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7FC818" w14:textId="77777777" w:rsidR="00AE1B0E" w:rsidRDefault="00AE1B0E" w:rsidP="00AE1B0E">
      <w:pPr>
        <w:jc w:val="center"/>
        <w:rPr>
          <w:rFonts w:ascii="Century Gothic" w:hAnsi="Century Gothic"/>
          <w:b/>
          <w:sz w:val="24"/>
          <w:szCs w:val="24"/>
          <w:lang w:val="es-CO"/>
        </w:rPr>
      </w:pPr>
      <w:r>
        <w:rPr>
          <w:rFonts w:ascii="Century Gothic" w:hAnsi="Century Gothic"/>
          <w:b/>
          <w:sz w:val="24"/>
          <w:szCs w:val="24"/>
          <w:lang w:val="es-CO"/>
        </w:rPr>
        <w:t xml:space="preserve">INTRODUCCIÓN </w:t>
      </w:r>
    </w:p>
    <w:p w14:paraId="462C0D4C" w14:textId="77777777" w:rsidR="00AE1B0E" w:rsidRDefault="00AE1B0E" w:rsidP="00AE1B0E">
      <w:pPr>
        <w:jc w:val="both"/>
        <w:rPr>
          <w:rFonts w:ascii="Century Gothic" w:hAnsi="Century Gothic"/>
          <w:sz w:val="24"/>
          <w:szCs w:val="24"/>
          <w:lang w:val="es-CO"/>
        </w:rPr>
      </w:pPr>
    </w:p>
    <w:p w14:paraId="2306E884" w14:textId="77777777" w:rsidR="00AE1B0E" w:rsidRDefault="00AE1B0E" w:rsidP="00AE1B0E">
      <w:pPr>
        <w:jc w:val="both"/>
        <w:rPr>
          <w:rFonts w:ascii="Century Gothic" w:hAnsi="Century Gothic"/>
          <w:sz w:val="24"/>
          <w:szCs w:val="24"/>
          <w:lang w:val="es-CO"/>
        </w:rPr>
      </w:pPr>
      <w:r>
        <w:rPr>
          <w:rFonts w:ascii="Century Gothic" w:hAnsi="Century Gothic"/>
          <w:sz w:val="24"/>
          <w:szCs w:val="24"/>
          <w:lang w:val="es-CO"/>
        </w:rPr>
        <w:t>Aprovechar las riquezas que nos ofrece la naturaleza conservando sus características ecológicas básicas, constituye uno de los principales objetivos del desarrollo sostenible y una alternativa para lograrlo es el establecimiento de viveros municipales con especies nativas que garanticen de forma continua del material vegetal para repoblar áreas que hayan sido intervenidas por el hombre.</w:t>
      </w:r>
    </w:p>
    <w:p w14:paraId="5B12C381" w14:textId="77777777" w:rsidR="00AE1B0E" w:rsidRDefault="00AE1B0E" w:rsidP="00AE1B0E">
      <w:pPr>
        <w:jc w:val="both"/>
        <w:rPr>
          <w:rFonts w:ascii="Century Gothic" w:hAnsi="Century Gothic"/>
          <w:sz w:val="24"/>
          <w:szCs w:val="24"/>
          <w:lang w:val="es-CO"/>
        </w:rPr>
      </w:pPr>
      <w:r>
        <w:rPr>
          <w:rFonts w:ascii="Century Gothic" w:hAnsi="Century Gothic"/>
          <w:sz w:val="24"/>
          <w:szCs w:val="24"/>
          <w:lang w:val="es-CO"/>
        </w:rPr>
        <w:t>el municipio de Nariño, está comprometido con el cuidado del medio ambiente por lo cual, en su plan de desarrollo “JUNTOS</w:t>
      </w:r>
      <w:r w:rsidRPr="00231C1F">
        <w:rPr>
          <w:rFonts w:ascii="Century Gothic" w:hAnsi="Century Gothic"/>
          <w:sz w:val="24"/>
          <w:szCs w:val="24"/>
          <w:lang w:val="es-CO"/>
        </w:rPr>
        <w:t xml:space="preserve"> POR UN NARIÑO AMBIENTALMENTE PRODUCTIVO Y RESILIENTE</w:t>
      </w:r>
      <w:r>
        <w:rPr>
          <w:rFonts w:ascii="Century Gothic" w:hAnsi="Century Gothic"/>
          <w:sz w:val="24"/>
          <w:szCs w:val="24"/>
          <w:lang w:val="es-CO"/>
        </w:rPr>
        <w:t xml:space="preserve">”, estableció en la meta N° 129 establecimiento de un vivero municipal. Y se tendrá en cuenta   las siguientes especies nativas del bosque seco tropical; como lo son: igua, ocbo, Chicalá, guayacán, samán, acacio. Etc. Con el fin de garantizar la sostenibilidad del municipio, a través de campañas de reforestación sobre quebradas, nacederos, bosques degradas, entre otros. </w:t>
      </w:r>
    </w:p>
    <w:p w14:paraId="79E30480" w14:textId="77777777" w:rsidR="00AE1B0E" w:rsidRDefault="00AE1B0E" w:rsidP="00AE1B0E">
      <w:pPr>
        <w:jc w:val="both"/>
        <w:rPr>
          <w:rFonts w:ascii="Century Gothic" w:hAnsi="Century Gothic"/>
          <w:sz w:val="24"/>
          <w:szCs w:val="24"/>
          <w:lang w:val="es-CO"/>
        </w:rPr>
      </w:pPr>
      <w:r w:rsidRPr="005A06B8">
        <w:rPr>
          <w:rFonts w:ascii="Century Gothic" w:hAnsi="Century Gothic"/>
          <w:sz w:val="24"/>
          <w:szCs w:val="24"/>
          <w:lang w:val="es-CO"/>
        </w:rPr>
        <w:t>la imple</w:t>
      </w:r>
      <w:r>
        <w:rPr>
          <w:rFonts w:ascii="Century Gothic" w:hAnsi="Century Gothic"/>
          <w:sz w:val="24"/>
          <w:szCs w:val="24"/>
          <w:lang w:val="es-CO"/>
        </w:rPr>
        <w:t xml:space="preserve">mentación de viveros forestales, donde se pretenden adelantar planes </w:t>
      </w:r>
      <w:r w:rsidRPr="005A06B8">
        <w:rPr>
          <w:rFonts w:ascii="Century Gothic" w:hAnsi="Century Gothic"/>
          <w:sz w:val="24"/>
          <w:szCs w:val="24"/>
          <w:lang w:val="es-CO"/>
        </w:rPr>
        <w:t>de reforestación dentr</w:t>
      </w:r>
      <w:r>
        <w:rPr>
          <w:rFonts w:ascii="Century Gothic" w:hAnsi="Century Gothic"/>
          <w:sz w:val="24"/>
          <w:szCs w:val="24"/>
          <w:lang w:val="es-CO"/>
        </w:rPr>
        <w:t xml:space="preserve">o del municipio. Y así mismo hacer </w:t>
      </w:r>
      <w:r w:rsidRPr="005A06B8">
        <w:rPr>
          <w:rFonts w:ascii="Century Gothic" w:hAnsi="Century Gothic"/>
          <w:sz w:val="24"/>
          <w:szCs w:val="24"/>
          <w:lang w:val="es-CO"/>
        </w:rPr>
        <w:t>énfasis en el tema del cambio climático, debido a que en la actualidad los niveles de contaminación ambiental se elevaron de manera alarmante, ocasionando un marcado efecto invernadero que conlleva a cambios en los fenómenos ambientales, que pueden ocasionar desastres naturales como sequias</w:t>
      </w:r>
      <w:r>
        <w:rPr>
          <w:rFonts w:ascii="Century Gothic" w:hAnsi="Century Gothic"/>
          <w:sz w:val="24"/>
          <w:szCs w:val="24"/>
          <w:lang w:val="es-CO"/>
        </w:rPr>
        <w:t>, inundaciones, heladas, etc.</w:t>
      </w:r>
    </w:p>
    <w:p w14:paraId="15309E22" w14:textId="77777777" w:rsidR="00AE1B0E" w:rsidRPr="00B81802" w:rsidRDefault="00AE1B0E" w:rsidP="00AE1B0E">
      <w:pPr>
        <w:jc w:val="both"/>
        <w:rPr>
          <w:rFonts w:ascii="Century Gothic" w:hAnsi="Century Gothic"/>
          <w:sz w:val="24"/>
          <w:szCs w:val="24"/>
          <w:lang w:val="es-CO"/>
        </w:rPr>
      </w:pPr>
      <w:r>
        <w:rPr>
          <w:rFonts w:ascii="Century Gothic" w:hAnsi="Century Gothic"/>
          <w:sz w:val="24"/>
          <w:szCs w:val="24"/>
          <w:lang w:val="es-CO"/>
        </w:rPr>
        <w:t xml:space="preserve">por lo cual, el municipio para el año 2020, realizó la siembra de 800 especies de Chicalá e igua. Sobre la vía los mangos, bajo las siguientes coordenadas, N 4°23”22.228 - W 74°49”40.324. con el fin de conservar, preservar; y contribuir a los diferentes fenómenos naturales asociados al cambio climático y a los diferentes impactos que se generan por las actividades que se llevan a cabo en el municipio.  Con la instalación del vivero municipal se pretenden seguir adelantado campañas de reforestación. </w:t>
      </w:r>
    </w:p>
    <w:p w14:paraId="052F4D1B" w14:textId="77777777" w:rsidR="00AE1B0E" w:rsidRDefault="00AE1B0E" w:rsidP="00AE1B0E">
      <w:pPr>
        <w:jc w:val="center"/>
        <w:rPr>
          <w:rFonts w:ascii="Century Gothic" w:hAnsi="Century Gothic"/>
          <w:b/>
          <w:sz w:val="24"/>
          <w:szCs w:val="24"/>
          <w:lang w:val="es-CO"/>
        </w:rPr>
      </w:pPr>
    </w:p>
    <w:p w14:paraId="02ADB49E" w14:textId="77777777" w:rsidR="00AE1B0E" w:rsidRDefault="00AE1B0E" w:rsidP="00AE1B0E">
      <w:pPr>
        <w:jc w:val="center"/>
        <w:rPr>
          <w:rFonts w:ascii="Century Gothic" w:hAnsi="Century Gothic"/>
          <w:b/>
          <w:sz w:val="24"/>
          <w:szCs w:val="24"/>
          <w:lang w:val="es-CO"/>
        </w:rPr>
      </w:pPr>
    </w:p>
    <w:p w14:paraId="5CF6C087" w14:textId="77777777" w:rsidR="00AE1B0E" w:rsidRDefault="00AE1B0E" w:rsidP="00AE1B0E">
      <w:pPr>
        <w:rPr>
          <w:rFonts w:ascii="Century Gothic" w:hAnsi="Century Gothic"/>
          <w:b/>
          <w:sz w:val="24"/>
          <w:szCs w:val="24"/>
          <w:lang w:val="es-CO"/>
        </w:rPr>
      </w:pPr>
    </w:p>
    <w:p w14:paraId="0144DE8E" w14:textId="77777777" w:rsidR="00AE1B0E" w:rsidRDefault="00AE1B0E" w:rsidP="00AE1B0E">
      <w:pPr>
        <w:jc w:val="center"/>
        <w:rPr>
          <w:rFonts w:ascii="Century Gothic" w:hAnsi="Century Gothic"/>
          <w:b/>
          <w:sz w:val="24"/>
          <w:szCs w:val="24"/>
          <w:lang w:val="es-CO"/>
        </w:rPr>
      </w:pPr>
    </w:p>
    <w:p w14:paraId="79966082" w14:textId="06257C76" w:rsidR="00AE1B0E" w:rsidRPr="00EA0E8F" w:rsidRDefault="00EA0E8F" w:rsidP="00EA0E8F">
      <w:pPr>
        <w:jc w:val="center"/>
        <w:rPr>
          <w:rFonts w:ascii="Century Gothic" w:hAnsi="Century Gothic"/>
          <w:b/>
          <w:sz w:val="24"/>
          <w:szCs w:val="24"/>
          <w:lang w:val="es-CO"/>
        </w:rPr>
      </w:pPr>
      <w:r>
        <w:rPr>
          <w:rFonts w:ascii="Century Gothic" w:hAnsi="Century Gothic"/>
          <w:b/>
          <w:sz w:val="24"/>
          <w:szCs w:val="24"/>
          <w:lang w:val="es-CO"/>
        </w:rPr>
        <w:t>OBJETIVOS</w:t>
      </w:r>
    </w:p>
    <w:p w14:paraId="19016612" w14:textId="77777777" w:rsidR="00AE1B0E" w:rsidRPr="0073668A" w:rsidRDefault="00AE1B0E" w:rsidP="00AE1B0E">
      <w:pPr>
        <w:rPr>
          <w:rFonts w:ascii="Century Gothic" w:hAnsi="Century Gothic"/>
          <w:b/>
          <w:sz w:val="24"/>
          <w:szCs w:val="24"/>
          <w:lang w:val="es-CO"/>
        </w:rPr>
      </w:pPr>
      <w:r w:rsidRPr="0073668A">
        <w:rPr>
          <w:rFonts w:ascii="Century Gothic" w:hAnsi="Century Gothic"/>
          <w:b/>
          <w:sz w:val="24"/>
          <w:szCs w:val="24"/>
          <w:lang w:val="es-CO"/>
        </w:rPr>
        <w:t xml:space="preserve">Objetivo General </w:t>
      </w:r>
    </w:p>
    <w:p w14:paraId="65B58A57" w14:textId="77777777" w:rsidR="00AE1B0E" w:rsidRPr="0073668A" w:rsidRDefault="00AE1B0E" w:rsidP="00AE1B0E">
      <w:pPr>
        <w:rPr>
          <w:rFonts w:ascii="Century Gothic" w:hAnsi="Century Gothic"/>
          <w:sz w:val="24"/>
          <w:szCs w:val="24"/>
          <w:lang w:val="es-CO"/>
        </w:rPr>
      </w:pPr>
      <w:r w:rsidRPr="0073668A">
        <w:rPr>
          <w:rFonts w:ascii="Century Gothic" w:hAnsi="Century Gothic"/>
          <w:sz w:val="24"/>
          <w:szCs w:val="24"/>
          <w:lang w:val="es-CO"/>
        </w:rPr>
        <w:t>El</w:t>
      </w:r>
      <w:r>
        <w:rPr>
          <w:rFonts w:ascii="Century Gothic" w:hAnsi="Century Gothic"/>
          <w:sz w:val="24"/>
          <w:szCs w:val="24"/>
          <w:lang w:val="es-CO"/>
        </w:rPr>
        <w:t xml:space="preserve">aborar proyecto para el establecimiento </w:t>
      </w:r>
      <w:r w:rsidRPr="0073668A">
        <w:rPr>
          <w:rFonts w:ascii="Century Gothic" w:hAnsi="Century Gothic"/>
          <w:sz w:val="24"/>
          <w:szCs w:val="24"/>
          <w:lang w:val="es-CO"/>
        </w:rPr>
        <w:t>de un vivero municipal de especies nativas en el municipio de Nariño Cundinamarca.</w:t>
      </w:r>
    </w:p>
    <w:p w14:paraId="00892897" w14:textId="77777777" w:rsidR="00AE1B0E" w:rsidRPr="0073668A" w:rsidRDefault="00AE1B0E" w:rsidP="00AE1B0E">
      <w:pPr>
        <w:rPr>
          <w:rFonts w:ascii="Century Gothic" w:hAnsi="Century Gothic"/>
          <w:b/>
          <w:sz w:val="24"/>
          <w:szCs w:val="24"/>
          <w:lang w:val="es-CO"/>
        </w:rPr>
      </w:pPr>
      <w:r w:rsidRPr="0073668A">
        <w:rPr>
          <w:rFonts w:ascii="Century Gothic" w:hAnsi="Century Gothic"/>
          <w:b/>
          <w:sz w:val="24"/>
          <w:szCs w:val="24"/>
          <w:lang w:val="es-CO"/>
        </w:rPr>
        <w:t xml:space="preserve">Objetivos específicos </w:t>
      </w:r>
    </w:p>
    <w:p w14:paraId="28E6DB6F" w14:textId="77777777" w:rsidR="00AE1B0E" w:rsidRPr="00C67535" w:rsidRDefault="00AE1B0E" w:rsidP="00AE1B0E">
      <w:pPr>
        <w:pStyle w:val="Prrafodelista"/>
        <w:numPr>
          <w:ilvl w:val="0"/>
          <w:numId w:val="2"/>
        </w:numPr>
        <w:rPr>
          <w:rFonts w:ascii="Century Gothic" w:hAnsi="Century Gothic"/>
          <w:sz w:val="24"/>
          <w:szCs w:val="24"/>
          <w:lang w:val="es-CO"/>
        </w:rPr>
      </w:pPr>
      <w:r w:rsidRPr="00C67535">
        <w:rPr>
          <w:rFonts w:ascii="Century Gothic" w:hAnsi="Century Gothic"/>
          <w:sz w:val="24"/>
          <w:szCs w:val="24"/>
          <w:lang w:val="es-CO"/>
        </w:rPr>
        <w:t xml:space="preserve">Analizar las perspectivas del entorno y el sector en el cual operará el proyecto </w:t>
      </w:r>
    </w:p>
    <w:p w14:paraId="3B7CFC1B" w14:textId="77777777" w:rsidR="00AE1B0E" w:rsidRDefault="00AE1B0E" w:rsidP="00AE1B0E">
      <w:pPr>
        <w:pStyle w:val="Prrafodelista"/>
        <w:numPr>
          <w:ilvl w:val="0"/>
          <w:numId w:val="2"/>
        </w:numPr>
        <w:rPr>
          <w:rFonts w:ascii="Century Gothic" w:hAnsi="Century Gothic"/>
          <w:sz w:val="24"/>
          <w:szCs w:val="24"/>
          <w:lang w:val="es-CO"/>
        </w:rPr>
      </w:pPr>
      <w:r w:rsidRPr="00C67535">
        <w:rPr>
          <w:rFonts w:ascii="Century Gothic" w:hAnsi="Century Gothic"/>
          <w:sz w:val="24"/>
          <w:szCs w:val="24"/>
          <w:lang w:val="es-CO"/>
        </w:rPr>
        <w:t>Determinar las especies nativas con la mayor capacidad de reforestación en las áreas afectadas por la erosión generada por el rio magdalena y por los incendios foresta</w:t>
      </w:r>
      <w:r>
        <w:rPr>
          <w:rFonts w:ascii="Century Gothic" w:hAnsi="Century Gothic"/>
          <w:sz w:val="24"/>
          <w:szCs w:val="24"/>
          <w:lang w:val="es-CO"/>
        </w:rPr>
        <w:t xml:space="preserve">les en el municipio de Nariño. </w:t>
      </w:r>
    </w:p>
    <w:p w14:paraId="44E0616D" w14:textId="77777777" w:rsidR="00AE1B0E" w:rsidRDefault="00AE1B0E" w:rsidP="00AE1B0E">
      <w:pPr>
        <w:pStyle w:val="Prrafodelista"/>
        <w:numPr>
          <w:ilvl w:val="0"/>
          <w:numId w:val="2"/>
        </w:numPr>
        <w:rPr>
          <w:rFonts w:ascii="Century Gothic" w:hAnsi="Century Gothic"/>
          <w:sz w:val="24"/>
          <w:szCs w:val="24"/>
          <w:lang w:val="es-CO"/>
        </w:rPr>
      </w:pPr>
      <w:r>
        <w:rPr>
          <w:rFonts w:ascii="Century Gothic" w:hAnsi="Century Gothic"/>
          <w:sz w:val="24"/>
          <w:szCs w:val="24"/>
          <w:lang w:val="es-CO"/>
        </w:rPr>
        <w:t>Fortalecer la gestión ambiental en el municipio.</w:t>
      </w:r>
    </w:p>
    <w:p w14:paraId="6F066B03" w14:textId="77777777" w:rsidR="00AE1B0E" w:rsidRPr="00C67535" w:rsidRDefault="00AE1B0E" w:rsidP="00AE1B0E">
      <w:pPr>
        <w:pStyle w:val="Prrafodelista"/>
        <w:rPr>
          <w:rFonts w:ascii="Century Gothic" w:hAnsi="Century Gothic"/>
          <w:sz w:val="24"/>
          <w:szCs w:val="24"/>
          <w:lang w:val="es-CO"/>
        </w:rPr>
      </w:pPr>
    </w:p>
    <w:p w14:paraId="644438D1" w14:textId="77777777" w:rsidR="00AE1B0E" w:rsidRPr="0073668A" w:rsidRDefault="00AE1B0E" w:rsidP="00AE1B0E">
      <w:pPr>
        <w:jc w:val="center"/>
        <w:rPr>
          <w:rFonts w:ascii="Century Gothic" w:hAnsi="Century Gothic"/>
          <w:b/>
          <w:sz w:val="24"/>
          <w:szCs w:val="24"/>
          <w:lang w:val="es-CO"/>
        </w:rPr>
      </w:pPr>
      <w:r w:rsidRPr="0073668A">
        <w:rPr>
          <w:rFonts w:ascii="Century Gothic" w:hAnsi="Century Gothic"/>
          <w:b/>
          <w:sz w:val="24"/>
          <w:szCs w:val="24"/>
          <w:lang w:val="es-CO"/>
        </w:rPr>
        <w:t>JUSTIFICACIÓN</w:t>
      </w:r>
    </w:p>
    <w:p w14:paraId="284484F7" w14:textId="77777777" w:rsidR="00AE1B0E" w:rsidRPr="0073668A" w:rsidRDefault="00AE1B0E" w:rsidP="00AE1B0E">
      <w:pPr>
        <w:jc w:val="both"/>
        <w:rPr>
          <w:rFonts w:ascii="Century Gothic" w:hAnsi="Century Gothic"/>
          <w:sz w:val="24"/>
          <w:szCs w:val="24"/>
          <w:lang w:val="es-CO"/>
        </w:rPr>
      </w:pPr>
      <w:r w:rsidRPr="0073668A">
        <w:rPr>
          <w:rFonts w:ascii="Century Gothic" w:hAnsi="Century Gothic"/>
          <w:sz w:val="24"/>
          <w:szCs w:val="24"/>
          <w:lang w:val="es-CO"/>
        </w:rPr>
        <w:t>La erosión generada en el margen del rio magdalena y  los incendios forestales presentados en los últimos 10 años en el municipio de Nariño, provocados por la erosión pluvial del cauce del rio magdalena  y el intenso periodo seco que sufre el municipio en los primeros meses del año y las quemas realizadas por los campesinos de la región que buscan ampliar la frontera agrícola y aumentar la producción de cultivos, la administración municipal está creando programas y acciones viables de reforestación y control de erosión en la ronda del rio magdalena y en las áreas de importancia hídrica y deslizamientos de tierra. Para el éxito de estos programas es indispensable que el municipio cree su propio vivero de especies nativas, con el fin de garantizar la producción permanente de material vegetal adecuado a las necesidades. De igual forma la mejor manera de involucrar activamente a la población en estos programas es proporcionando plantas de buena calidad a la comunidad con un asesoramiento profesional en gestiones de reforestación y plantaciones de cultivos que genere en la población una cultura conservacionista. Con el fin de contribuir con los programas de educación ambiental en el municipio se hará participe del proyecto a la comunidad estudiantil generando actividades educativas que impliquen organización y responsabilidad por parte de los educandos y constituya el vivero en un sitio de prácticas</w:t>
      </w:r>
      <w:r>
        <w:rPr>
          <w:rFonts w:ascii="Century Gothic" w:hAnsi="Century Gothic"/>
          <w:sz w:val="24"/>
          <w:szCs w:val="24"/>
          <w:lang w:val="es-CO"/>
        </w:rPr>
        <w:t xml:space="preserve"> estudiantiles y profesionales.</w:t>
      </w:r>
    </w:p>
    <w:p w14:paraId="08F8B0F0" w14:textId="77777777" w:rsidR="00471474" w:rsidRDefault="00471474" w:rsidP="00AE1B0E">
      <w:pPr>
        <w:jc w:val="both"/>
        <w:rPr>
          <w:rFonts w:ascii="Century Gothic" w:hAnsi="Century Gothic"/>
          <w:b/>
          <w:sz w:val="24"/>
          <w:szCs w:val="24"/>
          <w:lang w:val="es-CO"/>
        </w:rPr>
      </w:pPr>
    </w:p>
    <w:p w14:paraId="67ADC5CE" w14:textId="5D39AEED" w:rsidR="00AE1B0E" w:rsidRPr="0073668A" w:rsidRDefault="00AE1B0E" w:rsidP="00AE1B0E">
      <w:pPr>
        <w:jc w:val="both"/>
        <w:rPr>
          <w:rFonts w:ascii="Century Gothic" w:hAnsi="Century Gothic"/>
          <w:b/>
          <w:sz w:val="24"/>
          <w:szCs w:val="24"/>
          <w:lang w:val="es-CO"/>
        </w:rPr>
      </w:pPr>
      <w:r w:rsidRPr="0073668A">
        <w:rPr>
          <w:rFonts w:ascii="Century Gothic" w:hAnsi="Century Gothic"/>
          <w:b/>
          <w:sz w:val="24"/>
          <w:szCs w:val="24"/>
          <w:lang w:val="es-CO"/>
        </w:rPr>
        <w:t xml:space="preserve">MARCOS DE REFERENCIA </w:t>
      </w:r>
    </w:p>
    <w:p w14:paraId="108A5405" w14:textId="77777777" w:rsidR="00AE1B0E" w:rsidRPr="0073668A" w:rsidRDefault="00AE1B0E" w:rsidP="00AE1B0E">
      <w:pPr>
        <w:jc w:val="both"/>
        <w:rPr>
          <w:rFonts w:ascii="Century Gothic" w:hAnsi="Century Gothic"/>
          <w:b/>
          <w:sz w:val="24"/>
          <w:szCs w:val="24"/>
          <w:lang w:val="es-CO"/>
        </w:rPr>
      </w:pPr>
      <w:r>
        <w:rPr>
          <w:rFonts w:ascii="Century Gothic" w:hAnsi="Century Gothic"/>
          <w:b/>
          <w:sz w:val="24"/>
          <w:szCs w:val="24"/>
          <w:lang w:val="es-CO"/>
        </w:rPr>
        <w:t xml:space="preserve">Marco Teórico </w:t>
      </w:r>
    </w:p>
    <w:p w14:paraId="25C5F1AD" w14:textId="77777777" w:rsidR="00AE1B0E" w:rsidRPr="0073668A" w:rsidRDefault="00AE1B0E" w:rsidP="00AE1B0E">
      <w:pPr>
        <w:jc w:val="both"/>
        <w:rPr>
          <w:rFonts w:ascii="Century Gothic" w:hAnsi="Century Gothic"/>
          <w:sz w:val="24"/>
          <w:szCs w:val="24"/>
          <w:lang w:val="es-CO"/>
        </w:rPr>
      </w:pPr>
      <w:r w:rsidRPr="0073668A">
        <w:rPr>
          <w:rFonts w:ascii="Century Gothic" w:hAnsi="Century Gothic"/>
          <w:sz w:val="24"/>
          <w:szCs w:val="24"/>
          <w:lang w:val="es-CO"/>
        </w:rPr>
        <w:t xml:space="preserve">Vivero Forestal El vivero es el sitio donde se producen, bajo condiciones técnicas y con cierta regularidad y comodidad una alta cantidad de plántulas de buena calidad para reforestación, ornamentación o protección de aguas y suelos (CAR 1990, Colegio Verde De Villa De Leiva 1992). De acuerdo a Navarro y Peman </w:t>
      </w:r>
      <w:r>
        <w:rPr>
          <w:rFonts w:ascii="Century Gothic" w:hAnsi="Century Gothic"/>
          <w:sz w:val="24"/>
          <w:szCs w:val="24"/>
          <w:lang w:val="es-CO"/>
        </w:rPr>
        <w:t>_</w:t>
      </w:r>
      <w:r w:rsidRPr="0073668A">
        <w:rPr>
          <w:rFonts w:ascii="Century Gothic" w:hAnsi="Century Gothic"/>
          <w:sz w:val="24"/>
          <w:szCs w:val="24"/>
          <w:lang w:val="es-CO"/>
        </w:rPr>
        <w:t xml:space="preserve"> se producen las plantas que serán utilizadas para el establecimiento o restauración de masas forestales. Según este autor, los objetivos básicos que debe cumplir un vivero son tres: </w:t>
      </w:r>
    </w:p>
    <w:p w14:paraId="35D5339E" w14:textId="77777777" w:rsidR="00AE1B0E" w:rsidRPr="0073668A" w:rsidRDefault="00AE1B0E" w:rsidP="00AE1B0E">
      <w:pPr>
        <w:jc w:val="both"/>
        <w:rPr>
          <w:rFonts w:ascii="Century Gothic" w:hAnsi="Century Gothic"/>
          <w:sz w:val="24"/>
          <w:szCs w:val="24"/>
          <w:lang w:val="es-CO"/>
        </w:rPr>
      </w:pPr>
      <w:r w:rsidRPr="0073668A">
        <w:rPr>
          <w:rFonts w:ascii="Century Gothic" w:hAnsi="Century Gothic"/>
          <w:sz w:val="24"/>
          <w:szCs w:val="24"/>
          <w:lang w:val="es-CO"/>
        </w:rPr>
        <w:t xml:space="preserve">1. Satisfacer las necesidades previstas de plantas forestales de todas aquellas especies requeridas en los programas de repoblación forestal. </w:t>
      </w:r>
    </w:p>
    <w:p w14:paraId="4F2A0FF6" w14:textId="77777777" w:rsidR="00AE1B0E" w:rsidRPr="0073668A" w:rsidRDefault="00AE1B0E" w:rsidP="00AE1B0E">
      <w:pPr>
        <w:jc w:val="both"/>
        <w:rPr>
          <w:rFonts w:ascii="Century Gothic" w:hAnsi="Century Gothic"/>
          <w:sz w:val="24"/>
          <w:szCs w:val="24"/>
          <w:lang w:val="es-CO"/>
        </w:rPr>
      </w:pPr>
      <w:r w:rsidRPr="0073668A">
        <w:rPr>
          <w:rFonts w:ascii="Century Gothic" w:hAnsi="Century Gothic"/>
          <w:sz w:val="24"/>
          <w:szCs w:val="24"/>
          <w:lang w:val="es-CO"/>
        </w:rPr>
        <w:t xml:space="preserve">2. Producir plantas de buena calidad, es decir, que reúnan las características morfológicas y fisiológicas que las hacen idóneas para un objetivo específico. </w:t>
      </w:r>
    </w:p>
    <w:p w14:paraId="1BB328DC" w14:textId="77777777" w:rsidR="00AE1B0E" w:rsidRPr="00C67535" w:rsidRDefault="00AE1B0E" w:rsidP="00AE1B0E">
      <w:pPr>
        <w:jc w:val="both"/>
        <w:rPr>
          <w:rFonts w:ascii="Century Gothic" w:hAnsi="Century Gothic"/>
          <w:sz w:val="24"/>
          <w:szCs w:val="24"/>
          <w:lang w:val="es-CO"/>
        </w:rPr>
      </w:pPr>
      <w:r w:rsidRPr="0073668A">
        <w:rPr>
          <w:rFonts w:ascii="Century Gothic" w:hAnsi="Century Gothic"/>
          <w:sz w:val="24"/>
          <w:szCs w:val="24"/>
          <w:lang w:val="es-CO"/>
        </w:rPr>
        <w:t>3. Lograr los objetivos anteriores a un costo mínimo, sin que ello comprometa la calidad de las plantas producidas. Los viveros forestales tienen como objetivo preferente la producción de plantas de especies destinadas a la repoblación forestal, está condición los hace en muchos aspectos diferentes de otros viveros, lo cual no quiere decir que ciertas prácticas no sean generalizadas a otro tipo de viveros, o que por lo contrario no se puedan utilizar técnicas propias de otras producciones (injerto, contenedores de gran volumen, etc.) diferentes a la obtención de plantas forestales.</w:t>
      </w:r>
    </w:p>
    <w:p w14:paraId="43334741" w14:textId="77777777" w:rsidR="00AE1B0E" w:rsidRPr="0073668A" w:rsidRDefault="00AE1B0E" w:rsidP="00AE1B0E">
      <w:pPr>
        <w:jc w:val="both"/>
        <w:rPr>
          <w:rFonts w:ascii="Century Gothic" w:hAnsi="Century Gothic"/>
          <w:b/>
          <w:sz w:val="24"/>
          <w:szCs w:val="24"/>
          <w:lang w:val="es-CO"/>
        </w:rPr>
      </w:pPr>
      <w:r w:rsidRPr="0073668A">
        <w:rPr>
          <w:rFonts w:ascii="Century Gothic" w:hAnsi="Century Gothic"/>
          <w:b/>
          <w:sz w:val="24"/>
          <w:szCs w:val="24"/>
          <w:lang w:val="es-CO"/>
        </w:rPr>
        <w:t xml:space="preserve">Clasificación de los viveros </w:t>
      </w:r>
    </w:p>
    <w:p w14:paraId="21415F75" w14:textId="77777777" w:rsidR="00AE1B0E" w:rsidRPr="0073668A" w:rsidRDefault="00AE1B0E" w:rsidP="00AE1B0E">
      <w:pPr>
        <w:jc w:val="both"/>
        <w:rPr>
          <w:rFonts w:ascii="Century Gothic" w:hAnsi="Century Gothic"/>
          <w:sz w:val="24"/>
          <w:szCs w:val="24"/>
          <w:lang w:val="es-CO"/>
        </w:rPr>
      </w:pPr>
      <w:r w:rsidRPr="0073668A">
        <w:rPr>
          <w:rFonts w:ascii="Century Gothic" w:hAnsi="Century Gothic"/>
          <w:sz w:val="24"/>
          <w:szCs w:val="24"/>
          <w:lang w:val="es-CO"/>
        </w:rPr>
        <w:t xml:space="preserve">El criterio más utilizado para clasificar los viveros forestales hace referencia a la duración del periodo que es utilizado el vivero para la producción, de modo que se encuentran: </w:t>
      </w:r>
    </w:p>
    <w:p w14:paraId="63F7D2FC" w14:textId="77777777" w:rsidR="00AE1B0E" w:rsidRPr="0073668A" w:rsidRDefault="00AE1B0E" w:rsidP="00AE1B0E">
      <w:pPr>
        <w:jc w:val="both"/>
        <w:rPr>
          <w:rFonts w:ascii="Century Gothic" w:hAnsi="Century Gothic"/>
          <w:sz w:val="24"/>
          <w:szCs w:val="24"/>
          <w:lang w:val="es-CO"/>
        </w:rPr>
      </w:pPr>
      <w:r w:rsidRPr="0073668A">
        <w:rPr>
          <w:rFonts w:ascii="Century Gothic" w:hAnsi="Century Gothic"/>
          <w:b/>
          <w:sz w:val="24"/>
          <w:szCs w:val="24"/>
          <w:lang w:val="es-CO"/>
        </w:rPr>
        <w:t>Viveros permanentes:</w:t>
      </w:r>
      <w:r w:rsidRPr="0073668A">
        <w:rPr>
          <w:rFonts w:ascii="Century Gothic" w:hAnsi="Century Gothic"/>
          <w:sz w:val="24"/>
          <w:szCs w:val="24"/>
          <w:lang w:val="es-CO"/>
        </w:rPr>
        <w:t xml:space="preserve"> son viveros construidos con el objetivo de mantener la producción de forma ilimitada, lo que permite una producción diversa en 21 especies y calidades, así como en cantidad suficiente para cubrir la demanda de áreas grandes. </w:t>
      </w:r>
    </w:p>
    <w:p w14:paraId="2ABAF800" w14:textId="77777777" w:rsidR="00471474" w:rsidRDefault="00AE1B0E" w:rsidP="00AE1B0E">
      <w:pPr>
        <w:jc w:val="both"/>
        <w:rPr>
          <w:rFonts w:ascii="Century Gothic" w:hAnsi="Century Gothic"/>
          <w:sz w:val="24"/>
          <w:szCs w:val="24"/>
          <w:lang w:val="es-CO"/>
        </w:rPr>
      </w:pPr>
      <w:r w:rsidRPr="0073668A">
        <w:rPr>
          <w:rFonts w:ascii="Century Gothic" w:hAnsi="Century Gothic"/>
          <w:b/>
          <w:sz w:val="24"/>
          <w:szCs w:val="24"/>
          <w:lang w:val="es-CO"/>
        </w:rPr>
        <w:t>Viveros temporales:</w:t>
      </w:r>
      <w:r w:rsidRPr="0073668A">
        <w:rPr>
          <w:rFonts w:ascii="Century Gothic" w:hAnsi="Century Gothic"/>
          <w:sz w:val="24"/>
          <w:szCs w:val="24"/>
          <w:lang w:val="es-CO"/>
        </w:rPr>
        <w:t xml:space="preserve"> su puesta en funcionamiento responde a la demanda generada por los trabajos de reforestación en un sitio particular. Una vez finalizados estos trabajos, se interrumpe la producción y se abandonan las infraestructuras. Por último, puede clasificarse un vivero en función </w:t>
      </w:r>
    </w:p>
    <w:p w14:paraId="71F0396F" w14:textId="77777777" w:rsidR="00471474" w:rsidRDefault="00471474" w:rsidP="00AE1B0E">
      <w:pPr>
        <w:jc w:val="both"/>
        <w:rPr>
          <w:rFonts w:ascii="Century Gothic" w:hAnsi="Century Gothic"/>
          <w:sz w:val="24"/>
          <w:szCs w:val="24"/>
          <w:lang w:val="es-CO"/>
        </w:rPr>
      </w:pPr>
    </w:p>
    <w:p w14:paraId="3565F254" w14:textId="61C8DDC2" w:rsidR="00AE1B0E" w:rsidRPr="0073668A" w:rsidRDefault="00AE1B0E" w:rsidP="00AE1B0E">
      <w:pPr>
        <w:jc w:val="both"/>
        <w:rPr>
          <w:rFonts w:ascii="Century Gothic" w:hAnsi="Century Gothic"/>
          <w:sz w:val="24"/>
          <w:szCs w:val="24"/>
          <w:lang w:val="es-CO"/>
        </w:rPr>
      </w:pPr>
      <w:r w:rsidRPr="0073668A">
        <w:rPr>
          <w:rFonts w:ascii="Century Gothic" w:hAnsi="Century Gothic"/>
          <w:sz w:val="24"/>
          <w:szCs w:val="24"/>
          <w:lang w:val="es-CO"/>
        </w:rPr>
        <w:t>de su tamaño, o de la cantidad total de plantas a producir. Viveros que producen menos de 500.000 plantas/año pueden considerarse pequeños, entre 500.000 y 2`000.000 viveros medianos y para producciones superiores a 2`000.000 plantas/año, grandes viveros.</w:t>
      </w:r>
    </w:p>
    <w:p w14:paraId="230E3FC2" w14:textId="77777777" w:rsidR="00AE1B0E" w:rsidRPr="0073668A" w:rsidRDefault="00AE1B0E" w:rsidP="00AE1B0E">
      <w:pPr>
        <w:jc w:val="both"/>
        <w:rPr>
          <w:rFonts w:ascii="Century Gothic" w:hAnsi="Century Gothic"/>
          <w:sz w:val="24"/>
          <w:szCs w:val="24"/>
          <w:lang w:val="es-CO"/>
        </w:rPr>
      </w:pPr>
      <w:r w:rsidRPr="0073668A">
        <w:rPr>
          <w:rFonts w:ascii="Century Gothic" w:hAnsi="Century Gothic"/>
          <w:sz w:val="24"/>
          <w:szCs w:val="24"/>
          <w:lang w:val="es-CO"/>
        </w:rPr>
        <w:t xml:space="preserve">Con el objeto de satisfacer no sólo la demanda de árboles sino reducir costos, los viveros deberán estar convenientemente ubicados. Para la selección del área de un vivero se debe tener en cuenta los siguientes factores (CAR 1990): Suelo: Debe satisfacer las máximas cualidades de fertilidad por lo tanto debe ser bueno, profundo, con superficie porosa y permeable que permita un buen drenaje, la textura debe ser franca y la acidez no debe exceder los 5.5 grados. </w:t>
      </w:r>
    </w:p>
    <w:p w14:paraId="74B0B4A3" w14:textId="77777777" w:rsidR="00AE1B0E" w:rsidRPr="0073668A" w:rsidRDefault="00AE1B0E" w:rsidP="00AE1B0E">
      <w:pPr>
        <w:jc w:val="both"/>
        <w:rPr>
          <w:rFonts w:ascii="Century Gothic" w:hAnsi="Century Gothic"/>
          <w:sz w:val="24"/>
          <w:szCs w:val="24"/>
          <w:lang w:val="es-CO"/>
        </w:rPr>
      </w:pPr>
      <w:r w:rsidRPr="0073668A">
        <w:rPr>
          <w:rFonts w:ascii="Century Gothic" w:hAnsi="Century Gothic"/>
          <w:b/>
          <w:sz w:val="24"/>
          <w:szCs w:val="24"/>
          <w:lang w:val="es-CO"/>
        </w:rPr>
        <w:t>Agua:</w:t>
      </w:r>
      <w:r w:rsidRPr="0073668A">
        <w:rPr>
          <w:rFonts w:ascii="Century Gothic" w:hAnsi="Century Gothic"/>
          <w:sz w:val="24"/>
          <w:szCs w:val="24"/>
          <w:lang w:val="es-CO"/>
        </w:rPr>
        <w:t xml:space="preserve"> Todo vivero debe ubicarse cerca de una fuente de agua, de buena calidad y suficiente cantidad. El agua es, en el vivero, un elemento indispensable y habrá que asegurar de antemano su disponibilidad para contar con un caudal suficiente. Posteriormente y dependiendo del caudal se creará un sistema de riego y drenaje. Terreno: los terrenos planos se cultivan y riegan más fácilmente que los que tienen pendientes o son ondulados. En general lo ideal es una pendiente suave que facilite el drenaje. </w:t>
      </w:r>
    </w:p>
    <w:p w14:paraId="3A0ED623" w14:textId="77777777" w:rsidR="00AE1B0E" w:rsidRPr="0073668A" w:rsidRDefault="00AE1B0E" w:rsidP="00AE1B0E">
      <w:pPr>
        <w:jc w:val="both"/>
        <w:rPr>
          <w:rFonts w:ascii="Century Gothic" w:hAnsi="Century Gothic"/>
          <w:sz w:val="24"/>
          <w:szCs w:val="24"/>
          <w:lang w:val="es-CO"/>
        </w:rPr>
      </w:pPr>
      <w:r w:rsidRPr="0073668A">
        <w:rPr>
          <w:rFonts w:ascii="Century Gothic" w:hAnsi="Century Gothic"/>
          <w:b/>
          <w:sz w:val="24"/>
          <w:szCs w:val="24"/>
          <w:lang w:val="es-CO"/>
        </w:rPr>
        <w:t>Tierra:</w:t>
      </w:r>
      <w:r w:rsidRPr="0073668A">
        <w:rPr>
          <w:rFonts w:ascii="Century Gothic" w:hAnsi="Century Gothic"/>
          <w:sz w:val="24"/>
          <w:szCs w:val="24"/>
          <w:lang w:val="es-CO"/>
        </w:rPr>
        <w:t xml:space="preserve"> se debe tener en cuenta la disponibilidad de tierra de buena calidad y en suficiente cantidad para satisfacer las necesidades del vivero. </w:t>
      </w:r>
    </w:p>
    <w:p w14:paraId="6639DF8B" w14:textId="77777777" w:rsidR="00AE1B0E" w:rsidRPr="0073668A" w:rsidRDefault="00AE1B0E" w:rsidP="00AE1B0E">
      <w:pPr>
        <w:jc w:val="both"/>
        <w:rPr>
          <w:rFonts w:ascii="Century Gothic" w:hAnsi="Century Gothic"/>
          <w:sz w:val="24"/>
          <w:szCs w:val="24"/>
          <w:lang w:val="es-CO"/>
        </w:rPr>
      </w:pPr>
      <w:r w:rsidRPr="0073668A">
        <w:rPr>
          <w:rFonts w:ascii="Century Gothic" w:hAnsi="Century Gothic"/>
          <w:b/>
          <w:sz w:val="24"/>
          <w:szCs w:val="24"/>
          <w:lang w:val="es-CO"/>
        </w:rPr>
        <w:t>Clima:</w:t>
      </w:r>
      <w:r w:rsidRPr="0073668A">
        <w:rPr>
          <w:rFonts w:ascii="Century Gothic" w:hAnsi="Century Gothic"/>
          <w:sz w:val="24"/>
          <w:szCs w:val="24"/>
          <w:lang w:val="es-CO"/>
        </w:rPr>
        <w:t xml:space="preserve"> El lugar deberá estar situado en una zona de clima similar al de las regiones donde se usarán las plántulas. Se deberá tener predilección por las áreas donde se reciban directamente los rayos solares, la mayor parte del día y no tenga en lo posible la incidencia de heladas o vientos fuertes. Plántulas: las plántulas a producir deberán ser especies propias de ese clima y según la demanda de la zona. Estas especies se escogerán de acuerdo a las 22 exigencias de las entidades o personas encargadas de la reforestación o utilización de éstas.</w:t>
      </w:r>
    </w:p>
    <w:p w14:paraId="5541C7BD" w14:textId="77777777" w:rsidR="00AE1B0E" w:rsidRPr="0073668A" w:rsidRDefault="00AE1B0E" w:rsidP="00AE1B0E">
      <w:pPr>
        <w:jc w:val="both"/>
        <w:rPr>
          <w:rFonts w:ascii="Century Gothic" w:hAnsi="Century Gothic"/>
          <w:b/>
          <w:sz w:val="24"/>
          <w:szCs w:val="24"/>
          <w:lang w:val="es-CO"/>
        </w:rPr>
      </w:pPr>
      <w:r w:rsidRPr="0073668A">
        <w:rPr>
          <w:rFonts w:ascii="Century Gothic" w:hAnsi="Century Gothic"/>
          <w:b/>
          <w:sz w:val="24"/>
          <w:szCs w:val="24"/>
          <w:lang w:val="es-CO"/>
        </w:rPr>
        <w:t xml:space="preserve">Estudio Técnico </w:t>
      </w:r>
    </w:p>
    <w:p w14:paraId="57987B3F" w14:textId="77777777" w:rsidR="00AE1B0E" w:rsidRPr="0073668A" w:rsidRDefault="00AE1B0E" w:rsidP="00AE1B0E">
      <w:pPr>
        <w:jc w:val="both"/>
        <w:rPr>
          <w:rFonts w:ascii="Century Gothic" w:hAnsi="Century Gothic"/>
          <w:sz w:val="24"/>
          <w:szCs w:val="24"/>
          <w:lang w:val="es-CO"/>
        </w:rPr>
      </w:pPr>
      <w:r w:rsidRPr="0073668A">
        <w:rPr>
          <w:rFonts w:ascii="Century Gothic" w:hAnsi="Century Gothic"/>
          <w:sz w:val="24"/>
          <w:szCs w:val="24"/>
          <w:lang w:val="es-CO"/>
        </w:rPr>
        <w:t>Consiste en diseñar la función de producción óptima, que mejor utilice los recursos disponibles para obtener el producto deseado. Es decir, es de lo que uno se vale para poder producir, el equipo a utilizar. El estudio técnico lo constituyen los siguientes elementos:</w:t>
      </w:r>
    </w:p>
    <w:p w14:paraId="0FBCF4B5" w14:textId="77777777" w:rsidR="00AE1B0E" w:rsidRPr="0073668A" w:rsidRDefault="00AE1B0E" w:rsidP="00AE1B0E">
      <w:pPr>
        <w:pStyle w:val="Prrafodelista"/>
        <w:numPr>
          <w:ilvl w:val="0"/>
          <w:numId w:val="1"/>
        </w:numPr>
        <w:jc w:val="both"/>
        <w:rPr>
          <w:rFonts w:ascii="Century Gothic" w:hAnsi="Century Gothic"/>
          <w:sz w:val="24"/>
          <w:szCs w:val="24"/>
          <w:lang w:val="es-CO"/>
        </w:rPr>
      </w:pPr>
      <w:r w:rsidRPr="0073668A">
        <w:rPr>
          <w:rFonts w:ascii="Century Gothic" w:hAnsi="Century Gothic"/>
          <w:sz w:val="24"/>
          <w:szCs w:val="24"/>
          <w:lang w:val="es-CO"/>
        </w:rPr>
        <w:t xml:space="preserve">Tamaño del proyecto </w:t>
      </w:r>
    </w:p>
    <w:p w14:paraId="5F048EE8" w14:textId="77777777" w:rsidR="00AE1B0E" w:rsidRPr="0073668A" w:rsidRDefault="00AE1B0E" w:rsidP="00AE1B0E">
      <w:pPr>
        <w:pStyle w:val="Prrafodelista"/>
        <w:numPr>
          <w:ilvl w:val="0"/>
          <w:numId w:val="1"/>
        </w:numPr>
        <w:jc w:val="both"/>
        <w:rPr>
          <w:rFonts w:ascii="Century Gothic" w:hAnsi="Century Gothic"/>
          <w:sz w:val="24"/>
          <w:szCs w:val="24"/>
          <w:lang w:val="es-CO"/>
        </w:rPr>
      </w:pPr>
      <w:r w:rsidRPr="0073668A">
        <w:rPr>
          <w:rFonts w:ascii="Century Gothic" w:hAnsi="Century Gothic"/>
          <w:sz w:val="24"/>
          <w:szCs w:val="24"/>
          <w:lang w:val="es-CO"/>
        </w:rPr>
        <w:lastRenderedPageBreak/>
        <w:t xml:space="preserve">Descripción del proceso de manufactura elegido </w:t>
      </w:r>
    </w:p>
    <w:p w14:paraId="4CEB3B3D" w14:textId="77777777" w:rsidR="00AE1B0E" w:rsidRPr="0073668A" w:rsidRDefault="00AE1B0E" w:rsidP="00AE1B0E">
      <w:pPr>
        <w:pStyle w:val="Prrafodelista"/>
        <w:numPr>
          <w:ilvl w:val="0"/>
          <w:numId w:val="1"/>
        </w:numPr>
        <w:jc w:val="both"/>
        <w:rPr>
          <w:rFonts w:ascii="Century Gothic" w:hAnsi="Century Gothic"/>
          <w:sz w:val="24"/>
          <w:szCs w:val="24"/>
          <w:lang w:val="es-CO"/>
        </w:rPr>
      </w:pPr>
      <w:r w:rsidRPr="0073668A">
        <w:rPr>
          <w:rFonts w:ascii="Century Gothic" w:hAnsi="Century Gothic"/>
          <w:sz w:val="24"/>
          <w:szCs w:val="24"/>
          <w:lang w:val="es-CO"/>
        </w:rPr>
        <w:t xml:space="preserve">Determinación del tamaño de planta y el programa de producción </w:t>
      </w:r>
    </w:p>
    <w:p w14:paraId="774C6EA5" w14:textId="77777777" w:rsidR="00AE1B0E" w:rsidRPr="0073668A" w:rsidRDefault="00AE1B0E" w:rsidP="00AE1B0E">
      <w:pPr>
        <w:pStyle w:val="Prrafodelista"/>
        <w:numPr>
          <w:ilvl w:val="0"/>
          <w:numId w:val="1"/>
        </w:numPr>
        <w:jc w:val="both"/>
        <w:rPr>
          <w:rFonts w:ascii="Century Gothic" w:hAnsi="Century Gothic"/>
          <w:sz w:val="24"/>
          <w:szCs w:val="24"/>
          <w:lang w:val="es-CO"/>
        </w:rPr>
      </w:pPr>
      <w:r w:rsidRPr="0073668A">
        <w:rPr>
          <w:rFonts w:ascii="Century Gothic" w:hAnsi="Century Gothic"/>
          <w:sz w:val="24"/>
          <w:szCs w:val="24"/>
          <w:lang w:val="es-CO"/>
        </w:rPr>
        <w:t xml:space="preserve">Selección de maquinaria y equipo </w:t>
      </w:r>
    </w:p>
    <w:p w14:paraId="4A3DA7D4" w14:textId="77777777" w:rsidR="00AE1B0E" w:rsidRPr="0073668A" w:rsidRDefault="00AE1B0E" w:rsidP="00AE1B0E">
      <w:pPr>
        <w:pStyle w:val="Prrafodelista"/>
        <w:numPr>
          <w:ilvl w:val="0"/>
          <w:numId w:val="1"/>
        </w:numPr>
        <w:jc w:val="both"/>
        <w:rPr>
          <w:rFonts w:ascii="Century Gothic" w:hAnsi="Century Gothic"/>
          <w:sz w:val="24"/>
          <w:szCs w:val="24"/>
          <w:lang w:val="es-CO"/>
        </w:rPr>
      </w:pPr>
      <w:r w:rsidRPr="0073668A">
        <w:rPr>
          <w:rFonts w:ascii="Century Gothic" w:hAnsi="Century Gothic"/>
          <w:sz w:val="24"/>
          <w:szCs w:val="24"/>
          <w:lang w:val="es-CO"/>
        </w:rPr>
        <w:t xml:space="preserve">Localización de la planta </w:t>
      </w:r>
    </w:p>
    <w:p w14:paraId="3A5C3B78" w14:textId="77777777" w:rsidR="00AE1B0E" w:rsidRPr="0073668A" w:rsidRDefault="00AE1B0E" w:rsidP="00AE1B0E">
      <w:pPr>
        <w:pStyle w:val="Prrafodelista"/>
        <w:numPr>
          <w:ilvl w:val="0"/>
          <w:numId w:val="1"/>
        </w:numPr>
        <w:jc w:val="both"/>
        <w:rPr>
          <w:rFonts w:ascii="Century Gothic" w:hAnsi="Century Gothic"/>
          <w:sz w:val="24"/>
          <w:szCs w:val="24"/>
          <w:lang w:val="es-CO"/>
        </w:rPr>
      </w:pPr>
      <w:r w:rsidRPr="0073668A">
        <w:rPr>
          <w:rFonts w:ascii="Century Gothic" w:hAnsi="Century Gothic"/>
          <w:sz w:val="24"/>
          <w:szCs w:val="24"/>
          <w:lang w:val="es-CO"/>
        </w:rPr>
        <w:t xml:space="preserve">Distribución de la planta </w:t>
      </w:r>
    </w:p>
    <w:p w14:paraId="7F62410F" w14:textId="77777777" w:rsidR="00AE1B0E" w:rsidRPr="0073668A" w:rsidRDefault="00AE1B0E" w:rsidP="00AE1B0E">
      <w:pPr>
        <w:pStyle w:val="Prrafodelista"/>
        <w:numPr>
          <w:ilvl w:val="0"/>
          <w:numId w:val="1"/>
        </w:numPr>
        <w:jc w:val="both"/>
        <w:rPr>
          <w:rFonts w:ascii="Century Gothic" w:hAnsi="Century Gothic"/>
          <w:sz w:val="24"/>
          <w:szCs w:val="24"/>
          <w:lang w:val="es-CO"/>
        </w:rPr>
      </w:pPr>
      <w:r w:rsidRPr="0073668A">
        <w:rPr>
          <w:rFonts w:ascii="Century Gothic" w:hAnsi="Century Gothic"/>
          <w:sz w:val="24"/>
          <w:szCs w:val="24"/>
          <w:lang w:val="es-CO"/>
        </w:rPr>
        <w:t xml:space="preserve">Disponibilidad de materiales e instalaciones </w:t>
      </w:r>
    </w:p>
    <w:p w14:paraId="7766CDD0" w14:textId="77777777" w:rsidR="00AE1B0E" w:rsidRPr="0073668A" w:rsidRDefault="00AE1B0E" w:rsidP="00AE1B0E">
      <w:pPr>
        <w:pStyle w:val="Prrafodelista"/>
        <w:numPr>
          <w:ilvl w:val="0"/>
          <w:numId w:val="1"/>
        </w:numPr>
        <w:jc w:val="both"/>
        <w:rPr>
          <w:rFonts w:ascii="Century Gothic" w:hAnsi="Century Gothic"/>
          <w:sz w:val="24"/>
          <w:szCs w:val="24"/>
          <w:lang w:val="es-CO"/>
        </w:rPr>
      </w:pPr>
      <w:r w:rsidRPr="0073668A">
        <w:rPr>
          <w:rFonts w:ascii="Century Gothic" w:hAnsi="Century Gothic"/>
          <w:sz w:val="24"/>
          <w:szCs w:val="24"/>
          <w:lang w:val="es-CO"/>
        </w:rPr>
        <w:t>Requerimientos de mano de obra</w:t>
      </w:r>
    </w:p>
    <w:p w14:paraId="3DF29E06" w14:textId="77777777" w:rsidR="00AE1B0E" w:rsidRPr="0073668A" w:rsidRDefault="00AE1B0E" w:rsidP="00AE1B0E">
      <w:pPr>
        <w:pStyle w:val="Prrafodelista"/>
        <w:numPr>
          <w:ilvl w:val="0"/>
          <w:numId w:val="1"/>
        </w:numPr>
        <w:jc w:val="both"/>
        <w:rPr>
          <w:rFonts w:ascii="Century Gothic" w:hAnsi="Century Gothic"/>
          <w:sz w:val="24"/>
          <w:szCs w:val="24"/>
          <w:lang w:val="es-CO"/>
        </w:rPr>
      </w:pPr>
      <w:r w:rsidRPr="0073668A">
        <w:rPr>
          <w:rFonts w:ascii="Century Gothic" w:hAnsi="Century Gothic"/>
          <w:sz w:val="24"/>
          <w:szCs w:val="24"/>
          <w:lang w:val="es-CO"/>
        </w:rPr>
        <w:t>Estimación del costo de inversión y de producción de la planta.</w:t>
      </w:r>
    </w:p>
    <w:p w14:paraId="1FA51097" w14:textId="77777777" w:rsidR="00AE1B0E" w:rsidRPr="0073668A" w:rsidRDefault="00AE1B0E" w:rsidP="00AE1B0E">
      <w:pPr>
        <w:jc w:val="both"/>
        <w:rPr>
          <w:rFonts w:ascii="Century Gothic" w:hAnsi="Century Gothic"/>
          <w:b/>
          <w:sz w:val="24"/>
          <w:szCs w:val="24"/>
          <w:lang w:val="es-CO"/>
        </w:rPr>
      </w:pPr>
      <w:r w:rsidRPr="0073668A">
        <w:rPr>
          <w:rFonts w:ascii="Century Gothic" w:hAnsi="Century Gothic"/>
          <w:b/>
          <w:sz w:val="24"/>
          <w:szCs w:val="24"/>
          <w:lang w:val="es-CO"/>
        </w:rPr>
        <w:t>Restauración ecológica</w:t>
      </w:r>
    </w:p>
    <w:p w14:paraId="1A7A447A" w14:textId="77777777" w:rsidR="00AE1B0E" w:rsidRPr="0073668A" w:rsidRDefault="00AE1B0E" w:rsidP="00AE1B0E">
      <w:pPr>
        <w:jc w:val="both"/>
        <w:rPr>
          <w:rFonts w:ascii="Century Gothic" w:hAnsi="Century Gothic"/>
          <w:sz w:val="24"/>
          <w:szCs w:val="24"/>
          <w:lang w:val="es-CO"/>
        </w:rPr>
      </w:pPr>
      <w:r w:rsidRPr="0073668A">
        <w:rPr>
          <w:rFonts w:ascii="Century Gothic" w:hAnsi="Century Gothic"/>
          <w:sz w:val="24"/>
          <w:szCs w:val="24"/>
          <w:lang w:val="es-CO"/>
        </w:rPr>
        <w:t>Las estrategias de restauración buscan superar las barreras a la regeneración natural después de un disturbio. Cuando el disturbio es muy intenso se pueden perder los mecanismos que tiene el sistema para regenerarse (lluvia de semillas, banco de semillas, bancos de plántulas etc.) demandando un mayor esfuerzo en los planes de restauración. En la restauración ecológica se trata de obtener toda</w:t>
      </w:r>
    </w:p>
    <w:p w14:paraId="5FA1CB11" w14:textId="77777777" w:rsidR="00AE1B0E" w:rsidRPr="0073668A" w:rsidRDefault="00AE1B0E" w:rsidP="00AE1B0E">
      <w:pPr>
        <w:jc w:val="both"/>
        <w:rPr>
          <w:rFonts w:ascii="Century Gothic" w:hAnsi="Century Gothic"/>
          <w:sz w:val="24"/>
          <w:szCs w:val="24"/>
          <w:lang w:val="es-CO"/>
        </w:rPr>
      </w:pPr>
      <w:r w:rsidRPr="0073668A">
        <w:rPr>
          <w:rFonts w:ascii="Century Gothic" w:hAnsi="Century Gothic"/>
          <w:sz w:val="24"/>
          <w:szCs w:val="24"/>
          <w:lang w:val="es-CO"/>
        </w:rPr>
        <w:t xml:space="preserve">la información posible respecto al estado predisturbio con el fin de recuperar la mayor cantidad de elementos estructurales del ecosistema original (Díaz 2003). </w:t>
      </w:r>
    </w:p>
    <w:p w14:paraId="5CF847B5" w14:textId="77777777" w:rsidR="00AE1B0E" w:rsidRPr="0073668A" w:rsidRDefault="00AE1B0E" w:rsidP="00AE1B0E">
      <w:pPr>
        <w:jc w:val="both"/>
        <w:rPr>
          <w:rFonts w:ascii="Century Gothic" w:hAnsi="Century Gothic"/>
          <w:sz w:val="24"/>
          <w:szCs w:val="24"/>
          <w:lang w:val="es-CO"/>
        </w:rPr>
      </w:pPr>
      <w:r w:rsidRPr="0073668A">
        <w:rPr>
          <w:rFonts w:ascii="Century Gothic" w:hAnsi="Century Gothic"/>
          <w:sz w:val="24"/>
          <w:szCs w:val="24"/>
          <w:lang w:val="es-CO"/>
        </w:rPr>
        <w:t>Cuando se va a desarrollar un proyecto de restauración ecológica es preciso realizar un diagnóstico que permita determinar el estado actual del ecosistema (composición y diversidad de especies , tipo de suelo , etc.); el tipo de disturbio que sufrió y su extensión e intensidad, el potencial de regeneración del ecosistema (esto es, mecanismos de regeneración – como el banco de semillas, la lluvia de semillas – configuración del paisaje circundante, etc.) y los procesos o agentes que puedan afectar el desarrollo de la sucesión (régimen de fuegos, inundaciones, invasión de plantas exóticas, etc.). Adicionalmente, se debe hacer un seguimiento del proyecto de restauración (Díaz 2003).</w:t>
      </w:r>
    </w:p>
    <w:p w14:paraId="3BE3C03F" w14:textId="77777777" w:rsidR="00AE1B0E" w:rsidRPr="0073668A" w:rsidRDefault="00AE1B0E" w:rsidP="00AE1B0E">
      <w:pPr>
        <w:jc w:val="both"/>
        <w:rPr>
          <w:rFonts w:ascii="Century Gothic" w:hAnsi="Century Gothic"/>
          <w:sz w:val="24"/>
          <w:szCs w:val="24"/>
          <w:lang w:val="es-CO"/>
        </w:rPr>
      </w:pPr>
      <w:r w:rsidRPr="0073668A">
        <w:rPr>
          <w:rFonts w:ascii="Century Gothic" w:hAnsi="Century Gothic"/>
          <w:sz w:val="24"/>
          <w:szCs w:val="24"/>
          <w:lang w:val="es-CO"/>
        </w:rPr>
        <w:t>Numerosos factores influyen sobre el éxito de la restauración, muchos de estos tienen que ver con las características de las poblaciones que se quieren reintroducir o eliminar; es decir que la ecología y genética de poblaciones aportan herramientas conceptuales importantes para desarrollar planes de restauración.</w:t>
      </w:r>
    </w:p>
    <w:p w14:paraId="141AF909" w14:textId="77777777" w:rsidR="00923BE1" w:rsidRDefault="00923BE1" w:rsidP="00AE1B0E">
      <w:pPr>
        <w:jc w:val="both"/>
        <w:rPr>
          <w:rFonts w:ascii="Century Gothic" w:hAnsi="Century Gothic"/>
          <w:sz w:val="24"/>
          <w:szCs w:val="24"/>
          <w:lang w:val="es-CO"/>
        </w:rPr>
      </w:pPr>
    </w:p>
    <w:p w14:paraId="028965F9" w14:textId="77777777" w:rsidR="00923BE1" w:rsidRDefault="00923BE1" w:rsidP="00AE1B0E">
      <w:pPr>
        <w:jc w:val="both"/>
        <w:rPr>
          <w:rFonts w:ascii="Century Gothic" w:hAnsi="Century Gothic"/>
          <w:sz w:val="24"/>
          <w:szCs w:val="24"/>
          <w:lang w:val="es-CO"/>
        </w:rPr>
      </w:pPr>
    </w:p>
    <w:p w14:paraId="2B531465" w14:textId="69D098F9" w:rsidR="00AE1B0E" w:rsidRPr="0073668A" w:rsidRDefault="00AE1B0E" w:rsidP="00AE1B0E">
      <w:pPr>
        <w:jc w:val="both"/>
        <w:rPr>
          <w:rFonts w:ascii="Century Gothic" w:hAnsi="Century Gothic"/>
          <w:sz w:val="24"/>
          <w:szCs w:val="24"/>
          <w:lang w:val="es-CO"/>
        </w:rPr>
      </w:pPr>
      <w:r w:rsidRPr="0073668A">
        <w:rPr>
          <w:rFonts w:ascii="Century Gothic" w:hAnsi="Century Gothic"/>
          <w:sz w:val="24"/>
          <w:szCs w:val="24"/>
          <w:lang w:val="es-CO"/>
        </w:rPr>
        <w:t>Por ejemplo, debe tenerse en cuenta que las poblaciones restauradas requieren de rasgos exitosos relacionados con su reproducción, migración y cambios adaptativos (Díaz 2003).</w:t>
      </w:r>
    </w:p>
    <w:p w14:paraId="2D422290" w14:textId="77777777" w:rsidR="00AE1B0E" w:rsidRPr="0073668A" w:rsidRDefault="00AE1B0E" w:rsidP="00AE1B0E">
      <w:pPr>
        <w:jc w:val="both"/>
        <w:rPr>
          <w:rFonts w:ascii="Century Gothic" w:hAnsi="Century Gothic"/>
          <w:sz w:val="24"/>
          <w:szCs w:val="24"/>
          <w:lang w:val="es-CO"/>
        </w:rPr>
      </w:pPr>
      <w:r w:rsidRPr="0073668A">
        <w:rPr>
          <w:rFonts w:ascii="Century Gothic" w:hAnsi="Century Gothic"/>
          <w:sz w:val="24"/>
          <w:szCs w:val="24"/>
          <w:lang w:val="es-CO"/>
        </w:rPr>
        <w:t>La masa forestal resultante de la restauración ecológica deberá ser estable a lo largo del tiempo en el medio en que se instala, sin que su supervivencia, crecimiento y reproducción dependan de una acción permanente o intensa por parte del hombre. Se proyectará su composición específica y estructural de manera que la actuación humana posterior a la implantación se reduzca al mínimo</w:t>
      </w:r>
    </w:p>
    <w:p w14:paraId="5D34A6CF" w14:textId="77777777" w:rsidR="00AE1B0E" w:rsidRPr="000A4F5F" w:rsidRDefault="00AE1B0E" w:rsidP="00AE1B0E">
      <w:pPr>
        <w:jc w:val="both"/>
        <w:rPr>
          <w:rFonts w:ascii="Century Gothic" w:hAnsi="Century Gothic"/>
          <w:sz w:val="24"/>
          <w:szCs w:val="24"/>
          <w:lang w:val="es-CO"/>
        </w:rPr>
      </w:pPr>
      <w:r w:rsidRPr="0073668A">
        <w:rPr>
          <w:rFonts w:ascii="Century Gothic" w:hAnsi="Century Gothic"/>
          <w:sz w:val="24"/>
          <w:szCs w:val="24"/>
          <w:lang w:val="es-CO"/>
        </w:rPr>
        <w:t>de forma que, salvo para aumentar la producción primaria, no se requiera aplicar cuidados periódicos propios de la agricultura como son los laboreos riegos y</w:t>
      </w:r>
      <w:r>
        <w:rPr>
          <w:rFonts w:ascii="Century Gothic" w:hAnsi="Century Gothic"/>
          <w:sz w:val="24"/>
          <w:szCs w:val="24"/>
          <w:lang w:val="es-CO"/>
        </w:rPr>
        <w:t xml:space="preserve"> fertilizaciones (Hierro 1993).</w:t>
      </w:r>
    </w:p>
    <w:p w14:paraId="47F02B64" w14:textId="77777777" w:rsidR="00AE1B0E" w:rsidRPr="0073668A" w:rsidRDefault="00AE1B0E" w:rsidP="00AE1B0E">
      <w:pPr>
        <w:jc w:val="both"/>
        <w:rPr>
          <w:rFonts w:ascii="Century Gothic" w:hAnsi="Century Gothic"/>
          <w:b/>
          <w:sz w:val="24"/>
          <w:szCs w:val="24"/>
          <w:lang w:val="es-CO"/>
        </w:rPr>
      </w:pPr>
      <w:r w:rsidRPr="0073668A">
        <w:rPr>
          <w:rFonts w:ascii="Century Gothic" w:hAnsi="Century Gothic"/>
          <w:b/>
          <w:sz w:val="24"/>
          <w:szCs w:val="24"/>
          <w:lang w:val="es-CO"/>
        </w:rPr>
        <w:t>Estudio Técnico</w:t>
      </w:r>
    </w:p>
    <w:p w14:paraId="63BD6D26" w14:textId="77777777" w:rsidR="00AE1B0E" w:rsidRPr="0073668A" w:rsidRDefault="00AE1B0E" w:rsidP="00AE1B0E">
      <w:pPr>
        <w:jc w:val="both"/>
        <w:rPr>
          <w:rFonts w:ascii="Century Gothic" w:hAnsi="Century Gothic"/>
          <w:b/>
          <w:sz w:val="24"/>
          <w:szCs w:val="24"/>
          <w:lang w:val="es-CO"/>
        </w:rPr>
      </w:pPr>
      <w:r w:rsidRPr="0073668A">
        <w:rPr>
          <w:rFonts w:ascii="Century Gothic" w:hAnsi="Century Gothic"/>
          <w:b/>
          <w:sz w:val="24"/>
          <w:szCs w:val="24"/>
          <w:lang w:val="es-CO"/>
        </w:rPr>
        <w:t>Tamaño</w:t>
      </w:r>
    </w:p>
    <w:p w14:paraId="75113221" w14:textId="77777777" w:rsidR="00AE1B0E" w:rsidRDefault="00AE1B0E" w:rsidP="00AE1B0E">
      <w:pPr>
        <w:jc w:val="both"/>
        <w:rPr>
          <w:rFonts w:ascii="Century Gothic" w:hAnsi="Century Gothic"/>
          <w:sz w:val="24"/>
          <w:szCs w:val="24"/>
          <w:lang w:val="es-CO"/>
        </w:rPr>
      </w:pPr>
      <w:r w:rsidRPr="0073668A">
        <w:rPr>
          <w:rFonts w:ascii="Century Gothic" w:hAnsi="Century Gothic"/>
          <w:sz w:val="24"/>
          <w:szCs w:val="24"/>
          <w:lang w:val="es-CO"/>
        </w:rPr>
        <w:t xml:space="preserve"> El tamaño del vivero se definió de acuerdo a las necesidades de producción (plantas / año) para suplir las demandas de la población y de la administración municipal. Además, se tomaron de referencia viveros existentes con una producción similar a la esperada para este proyecto. La distribución de las secciones del vivero se realizó teniendo en cuenta los parámetros establecidos por CONIF (2002) par</w:t>
      </w:r>
      <w:r>
        <w:rPr>
          <w:rFonts w:ascii="Century Gothic" w:hAnsi="Century Gothic"/>
          <w:sz w:val="24"/>
          <w:szCs w:val="24"/>
          <w:lang w:val="es-CO"/>
        </w:rPr>
        <w:t xml:space="preserve">a este tipo de construcciones. </w:t>
      </w:r>
    </w:p>
    <w:p w14:paraId="2FBD0856" w14:textId="77777777" w:rsidR="00AE1B0E" w:rsidRPr="001427F8" w:rsidRDefault="00AE1B0E" w:rsidP="00AE1B0E">
      <w:pPr>
        <w:pStyle w:val="Default"/>
        <w:rPr>
          <w:rFonts w:ascii="Times New Roman" w:hAnsi="Times New Roman" w:cs="Times New Roman"/>
          <w:b/>
          <w:lang w:val="es-CO"/>
        </w:rPr>
      </w:pPr>
      <w:r w:rsidRPr="001427F8">
        <w:rPr>
          <w:rFonts w:ascii="Century Gothic" w:hAnsi="Century Gothic" w:cstheme="minorBidi"/>
          <w:b/>
          <w:color w:val="auto"/>
          <w:lang w:val="es-CO"/>
        </w:rPr>
        <w:t>Localización</w:t>
      </w:r>
      <w:r w:rsidRPr="001427F8">
        <w:rPr>
          <w:rFonts w:ascii="Times New Roman" w:hAnsi="Times New Roman" w:cs="Times New Roman"/>
          <w:b/>
          <w:lang w:val="es-CO"/>
        </w:rPr>
        <w:t xml:space="preserve">: </w:t>
      </w:r>
    </w:p>
    <w:p w14:paraId="01F597E6" w14:textId="77777777" w:rsidR="00AE1B0E" w:rsidRPr="001427F8" w:rsidRDefault="00AE1B0E" w:rsidP="00AE1B0E">
      <w:pPr>
        <w:pStyle w:val="Default"/>
        <w:jc w:val="both"/>
        <w:rPr>
          <w:rFonts w:ascii="Century Gothic" w:hAnsi="Century Gothic" w:cstheme="minorBidi"/>
          <w:color w:val="auto"/>
          <w:lang w:val="es-CO"/>
        </w:rPr>
      </w:pPr>
      <w:r w:rsidRPr="001427F8">
        <w:rPr>
          <w:rFonts w:ascii="Century Gothic" w:hAnsi="Century Gothic" w:cstheme="minorBidi"/>
          <w:color w:val="auto"/>
          <w:lang w:val="es-CO"/>
        </w:rPr>
        <w:t xml:space="preserve">El municipio de Nariño Cundinamarca, se encuentra situado en el sector sur occidental del departamento, (cuenca alta del rio grande de la magdalena)1 a 24 Km. al Norte de la ciudad de Girardot por la troncal del Magdalena, en la margen derecha del río Magdalena y a 145 Km. De Bogotá. Se encuentra a una altitud de 263 msnm. </w:t>
      </w:r>
    </w:p>
    <w:p w14:paraId="45D0FF10" w14:textId="77777777" w:rsidR="00AE1B0E" w:rsidRDefault="00AE1B0E" w:rsidP="00AE1B0E">
      <w:pPr>
        <w:pStyle w:val="Default"/>
        <w:jc w:val="both"/>
        <w:rPr>
          <w:rFonts w:ascii="Times New Roman" w:hAnsi="Times New Roman" w:cs="Times New Roman"/>
          <w:b/>
          <w:bCs/>
          <w:sz w:val="28"/>
          <w:szCs w:val="28"/>
          <w:lang w:val="es-CO"/>
        </w:rPr>
      </w:pPr>
    </w:p>
    <w:p w14:paraId="7DD5DE9B" w14:textId="77777777" w:rsidR="00AE1B0E" w:rsidRDefault="00AE1B0E" w:rsidP="00AE1B0E">
      <w:pPr>
        <w:pStyle w:val="Default"/>
        <w:jc w:val="both"/>
        <w:rPr>
          <w:rFonts w:ascii="Times New Roman" w:hAnsi="Times New Roman" w:cs="Times New Roman"/>
          <w:b/>
          <w:bCs/>
          <w:sz w:val="28"/>
          <w:szCs w:val="28"/>
          <w:lang w:val="es-CO"/>
        </w:rPr>
      </w:pPr>
    </w:p>
    <w:p w14:paraId="10C9D054" w14:textId="77777777" w:rsidR="00AE1B0E" w:rsidRDefault="00AE1B0E" w:rsidP="00AE1B0E">
      <w:pPr>
        <w:pStyle w:val="Default"/>
        <w:jc w:val="both"/>
        <w:rPr>
          <w:rFonts w:ascii="Times New Roman" w:hAnsi="Times New Roman" w:cs="Times New Roman"/>
          <w:b/>
          <w:bCs/>
          <w:sz w:val="28"/>
          <w:szCs w:val="28"/>
          <w:lang w:val="es-CO"/>
        </w:rPr>
      </w:pPr>
      <w:r>
        <w:rPr>
          <w:rFonts w:ascii="Times New Roman" w:hAnsi="Times New Roman" w:cs="Times New Roman"/>
          <w:b/>
          <w:bCs/>
          <w:noProof/>
          <w:sz w:val="28"/>
          <w:szCs w:val="28"/>
        </w:rPr>
        <w:lastRenderedPageBreak/>
        <w:drawing>
          <wp:anchor distT="0" distB="0" distL="114300" distR="114300" simplePos="0" relativeHeight="251660288" behindDoc="1" locked="0" layoutInCell="1" allowOverlap="1" wp14:anchorId="7BD1CF10" wp14:editId="2C1438D5">
            <wp:simplePos x="0" y="0"/>
            <wp:positionH relativeFrom="margin">
              <wp:posOffset>-137160</wp:posOffset>
            </wp:positionH>
            <wp:positionV relativeFrom="paragraph">
              <wp:posOffset>233680</wp:posOffset>
            </wp:positionV>
            <wp:extent cx="2686050" cy="1925320"/>
            <wp:effectExtent l="0" t="0" r="0" b="0"/>
            <wp:wrapTight wrapText="bothSides">
              <wp:wrapPolygon edited="0">
                <wp:start x="0" y="0"/>
                <wp:lineTo x="0" y="21372"/>
                <wp:lineTo x="21468" y="21372"/>
                <wp:lineTo x="21468"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6050" cy="1925320"/>
                    </a:xfrm>
                    <a:prstGeom prst="rect">
                      <a:avLst/>
                    </a:prstGeom>
                    <a:noFill/>
                  </pic:spPr>
                </pic:pic>
              </a:graphicData>
            </a:graphic>
            <wp14:sizeRelH relativeFrom="margin">
              <wp14:pctWidth>0</wp14:pctWidth>
            </wp14:sizeRelH>
            <wp14:sizeRelV relativeFrom="margin">
              <wp14:pctHeight>0</wp14:pctHeight>
            </wp14:sizeRelV>
          </wp:anchor>
        </w:drawing>
      </w:r>
    </w:p>
    <w:p w14:paraId="2949EF46" w14:textId="77777777" w:rsidR="00AE1B0E" w:rsidRPr="001427F8" w:rsidRDefault="00AE1B0E" w:rsidP="00AE1B0E">
      <w:pPr>
        <w:pStyle w:val="Default"/>
        <w:jc w:val="both"/>
        <w:rPr>
          <w:rFonts w:ascii="Times New Roman" w:hAnsi="Times New Roman" w:cs="Times New Roman"/>
          <w:b/>
          <w:bCs/>
          <w:sz w:val="28"/>
          <w:szCs w:val="28"/>
          <w:lang w:val="es-CO"/>
        </w:rPr>
      </w:pPr>
      <w:r w:rsidRPr="005C2DE4">
        <w:rPr>
          <w:rFonts w:ascii="Times New Roman" w:hAnsi="Times New Roman" w:cs="Times New Roman"/>
          <w:b/>
          <w:bCs/>
          <w:sz w:val="28"/>
          <w:szCs w:val="28"/>
          <w:lang w:val="es-CO"/>
        </w:rPr>
        <w:t xml:space="preserve">Coordenadas: </w:t>
      </w:r>
    </w:p>
    <w:p w14:paraId="146D1238" w14:textId="77777777" w:rsidR="00AE1B0E" w:rsidRPr="001427F8" w:rsidRDefault="00AE1B0E" w:rsidP="00AE1B0E">
      <w:pPr>
        <w:pStyle w:val="Default"/>
        <w:rPr>
          <w:rFonts w:ascii="Century Gothic" w:hAnsi="Century Gothic" w:cstheme="minorBidi"/>
          <w:color w:val="auto"/>
          <w:lang w:val="es-CO"/>
        </w:rPr>
      </w:pPr>
      <w:r w:rsidRPr="001427F8">
        <w:rPr>
          <w:rFonts w:ascii="Century Gothic" w:hAnsi="Century Gothic" w:cstheme="minorBidi"/>
          <w:color w:val="auto"/>
          <w:lang w:val="es-CO"/>
        </w:rPr>
        <w:t xml:space="preserve">Latitud norte: 4 grados 24 minutos </w:t>
      </w:r>
    </w:p>
    <w:p w14:paraId="3760B441" w14:textId="77777777" w:rsidR="00AE1B0E" w:rsidRPr="001427F8" w:rsidRDefault="00AE1B0E" w:rsidP="00AE1B0E">
      <w:pPr>
        <w:pStyle w:val="Default"/>
        <w:rPr>
          <w:rFonts w:ascii="Century Gothic" w:hAnsi="Century Gothic" w:cstheme="minorBidi"/>
          <w:color w:val="auto"/>
          <w:lang w:val="es-CO"/>
        </w:rPr>
      </w:pPr>
      <w:r w:rsidRPr="001427F8">
        <w:rPr>
          <w:rFonts w:ascii="Century Gothic" w:hAnsi="Century Gothic" w:cstheme="minorBidi"/>
          <w:color w:val="auto"/>
          <w:lang w:val="es-CO"/>
        </w:rPr>
        <w:t xml:space="preserve">Longitud oeste: 74 grados 50 minutos. </w:t>
      </w:r>
    </w:p>
    <w:p w14:paraId="13EFE726" w14:textId="77777777" w:rsidR="00AE1B0E" w:rsidRPr="001427F8" w:rsidRDefault="00AE1B0E" w:rsidP="00AE1B0E">
      <w:pPr>
        <w:pStyle w:val="Default"/>
        <w:rPr>
          <w:rFonts w:ascii="Century Gothic" w:hAnsi="Century Gothic" w:cstheme="minorBidi"/>
          <w:color w:val="auto"/>
          <w:lang w:val="es-CO"/>
        </w:rPr>
      </w:pPr>
    </w:p>
    <w:p w14:paraId="758365DB" w14:textId="77777777" w:rsidR="00AE1B0E" w:rsidRPr="001427F8" w:rsidRDefault="00AE1B0E" w:rsidP="00AE1B0E">
      <w:pPr>
        <w:pStyle w:val="Default"/>
        <w:rPr>
          <w:rFonts w:ascii="Century Gothic" w:hAnsi="Century Gothic" w:cstheme="minorBidi"/>
          <w:b/>
          <w:color w:val="auto"/>
          <w:lang w:val="es-CO"/>
        </w:rPr>
      </w:pPr>
      <w:r w:rsidRPr="001427F8">
        <w:rPr>
          <w:rFonts w:ascii="Century Gothic" w:hAnsi="Century Gothic" w:cstheme="minorBidi"/>
          <w:b/>
          <w:color w:val="auto"/>
          <w:lang w:val="es-CO"/>
        </w:rPr>
        <w:t xml:space="preserve">Limites: </w:t>
      </w:r>
    </w:p>
    <w:p w14:paraId="4CE78695" w14:textId="77777777" w:rsidR="00AE1B0E" w:rsidRPr="001427F8" w:rsidRDefault="00AE1B0E" w:rsidP="00AE1B0E">
      <w:pPr>
        <w:pStyle w:val="Default"/>
        <w:rPr>
          <w:rFonts w:ascii="Century Gothic" w:hAnsi="Century Gothic" w:cstheme="minorBidi"/>
          <w:color w:val="auto"/>
          <w:lang w:val="es-CO"/>
        </w:rPr>
      </w:pPr>
      <w:r w:rsidRPr="001427F8">
        <w:rPr>
          <w:rFonts w:ascii="Century Gothic" w:hAnsi="Century Gothic" w:cstheme="minorBidi"/>
          <w:color w:val="auto"/>
          <w:lang w:val="es-CO"/>
        </w:rPr>
        <w:t xml:space="preserve">Al norte: limita con el municipio de Guataqui. </w:t>
      </w:r>
    </w:p>
    <w:p w14:paraId="6922DE10" w14:textId="77777777" w:rsidR="00AE1B0E" w:rsidRPr="001427F8" w:rsidRDefault="00AE1B0E" w:rsidP="00AE1B0E">
      <w:pPr>
        <w:pStyle w:val="Default"/>
        <w:rPr>
          <w:rFonts w:ascii="Century Gothic" w:hAnsi="Century Gothic" w:cstheme="minorBidi"/>
          <w:color w:val="auto"/>
          <w:lang w:val="es-CO"/>
        </w:rPr>
      </w:pPr>
      <w:r w:rsidRPr="001427F8">
        <w:rPr>
          <w:rFonts w:ascii="Century Gothic" w:hAnsi="Century Gothic" w:cstheme="minorBidi"/>
          <w:color w:val="auto"/>
          <w:lang w:val="es-CO"/>
        </w:rPr>
        <w:t xml:space="preserve">Al sur: con el municipio de Girardot. </w:t>
      </w:r>
    </w:p>
    <w:p w14:paraId="79AE0724" w14:textId="77777777" w:rsidR="00AE1B0E" w:rsidRPr="001427F8" w:rsidRDefault="00AE1B0E" w:rsidP="00AE1B0E">
      <w:pPr>
        <w:pStyle w:val="Default"/>
        <w:rPr>
          <w:rFonts w:ascii="Century Gothic" w:hAnsi="Century Gothic" w:cstheme="minorBidi"/>
          <w:color w:val="auto"/>
          <w:lang w:val="es-CO"/>
        </w:rPr>
      </w:pPr>
      <w:r w:rsidRPr="001427F8">
        <w:rPr>
          <w:rFonts w:ascii="Century Gothic" w:hAnsi="Century Gothic" w:cstheme="minorBidi"/>
          <w:color w:val="auto"/>
          <w:lang w:val="es-CO"/>
        </w:rPr>
        <w:t xml:space="preserve">Al occidente: margen derecha del rio grande de la magdalena que lo separa del departamento del Tolima. </w:t>
      </w:r>
    </w:p>
    <w:p w14:paraId="2454EF88" w14:textId="77777777" w:rsidR="00AE1B0E" w:rsidRPr="001427F8" w:rsidRDefault="00AE1B0E" w:rsidP="00AE1B0E">
      <w:pPr>
        <w:tabs>
          <w:tab w:val="left" w:pos="6645"/>
        </w:tabs>
        <w:rPr>
          <w:rFonts w:ascii="Century Gothic" w:hAnsi="Century Gothic"/>
          <w:sz w:val="24"/>
          <w:szCs w:val="24"/>
          <w:lang w:val="es-CO"/>
        </w:rPr>
      </w:pPr>
      <w:r w:rsidRPr="001427F8">
        <w:rPr>
          <w:rFonts w:ascii="Century Gothic" w:hAnsi="Century Gothic"/>
          <w:sz w:val="24"/>
          <w:szCs w:val="24"/>
          <w:lang w:val="es-CO"/>
        </w:rPr>
        <w:t>Al oriente: municipio de Girardot, Jerusalén y Tocaima.2</w:t>
      </w:r>
    </w:p>
    <w:p w14:paraId="69760D32" w14:textId="77777777" w:rsidR="00AE1B0E" w:rsidRPr="001427F8" w:rsidRDefault="00AE1B0E" w:rsidP="00AE1B0E">
      <w:pPr>
        <w:pStyle w:val="Default"/>
        <w:jc w:val="both"/>
        <w:rPr>
          <w:rFonts w:ascii="Century Gothic" w:hAnsi="Century Gothic" w:cstheme="minorBidi"/>
          <w:b/>
          <w:color w:val="auto"/>
          <w:lang w:val="es-CO"/>
        </w:rPr>
      </w:pPr>
      <w:r w:rsidRPr="001427F8">
        <w:rPr>
          <w:rFonts w:ascii="Century Gothic" w:hAnsi="Century Gothic" w:cstheme="minorBidi"/>
          <w:b/>
          <w:color w:val="auto"/>
          <w:lang w:val="es-CO"/>
        </w:rPr>
        <w:t xml:space="preserve">Extensión: </w:t>
      </w:r>
    </w:p>
    <w:p w14:paraId="70E51A5E" w14:textId="3BC3AB0A" w:rsidR="00AE1B0E" w:rsidRPr="001878D8" w:rsidRDefault="00AE1B0E" w:rsidP="00AE1B0E">
      <w:pPr>
        <w:jc w:val="both"/>
        <w:rPr>
          <w:rFonts w:ascii="Century Gothic" w:hAnsi="Century Gothic"/>
          <w:sz w:val="24"/>
          <w:szCs w:val="24"/>
          <w:lang w:val="es-CO"/>
        </w:rPr>
      </w:pPr>
      <w:r>
        <w:rPr>
          <w:noProof/>
        </w:rPr>
        <w:drawing>
          <wp:anchor distT="0" distB="0" distL="114300" distR="114300" simplePos="0" relativeHeight="251659264" behindDoc="1" locked="0" layoutInCell="1" allowOverlap="1" wp14:anchorId="47833543" wp14:editId="338D6C25">
            <wp:simplePos x="0" y="0"/>
            <wp:positionH relativeFrom="margin">
              <wp:align>left</wp:align>
            </wp:positionH>
            <wp:positionV relativeFrom="paragraph">
              <wp:posOffset>1231900</wp:posOffset>
            </wp:positionV>
            <wp:extent cx="3374390" cy="2264410"/>
            <wp:effectExtent l="0" t="0" r="0" b="2540"/>
            <wp:wrapTight wrapText="bothSides">
              <wp:wrapPolygon edited="0">
                <wp:start x="0" y="0"/>
                <wp:lineTo x="0" y="21443"/>
                <wp:lineTo x="21462" y="21443"/>
                <wp:lineTo x="21462"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1919" t="15182" r="22211" b="12011"/>
                    <a:stretch/>
                  </pic:blipFill>
                  <pic:spPr bwMode="auto">
                    <a:xfrm>
                      <a:off x="0" y="0"/>
                      <a:ext cx="3374390" cy="2264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27F8">
        <w:rPr>
          <w:rFonts w:ascii="Century Gothic" w:hAnsi="Century Gothic"/>
          <w:sz w:val="24"/>
          <w:szCs w:val="24"/>
          <w:lang w:val="es-CO"/>
        </w:rPr>
        <w:t>La superficie total del municipio de Nariño es de 54 km2 (5400Ha) de los cuales 2 km2 pertenecen al área urbana y 52 km2 al área rural se divide en dos grandes áreas: una plana y fértil donde se practica la agricultura mecanizada y la otra es un área quebrada y montañosa en las estribaciones de la cordillera alanzó Vera donde los suelos son de baja calidad y difícil lab</w:t>
      </w:r>
      <w:r>
        <w:rPr>
          <w:rFonts w:ascii="Century Gothic" w:hAnsi="Century Gothic"/>
          <w:sz w:val="24"/>
          <w:szCs w:val="24"/>
          <w:lang w:val="es-CO"/>
        </w:rPr>
        <w:t>oreo</w:t>
      </w:r>
    </w:p>
    <w:p w14:paraId="203174DF" w14:textId="3281E1E4" w:rsidR="00AE1B0E" w:rsidRDefault="00AE1B0E" w:rsidP="00AE1B0E">
      <w:pPr>
        <w:pStyle w:val="Textodeglobo"/>
        <w:jc w:val="both"/>
        <w:rPr>
          <w:rFonts w:ascii="Century Gothic" w:hAnsi="Century Gothic" w:cs="Arial"/>
          <w:sz w:val="24"/>
          <w:szCs w:val="24"/>
          <w:lang w:val="es-CO"/>
        </w:rPr>
      </w:pPr>
      <w:r w:rsidRPr="001427F8">
        <w:rPr>
          <w:rFonts w:ascii="Century Gothic" w:hAnsi="Century Gothic" w:cstheme="minorBidi"/>
          <w:b/>
          <w:sz w:val="24"/>
          <w:szCs w:val="24"/>
          <w:lang w:val="es-CO"/>
        </w:rPr>
        <w:t>Ubicación Geográfica</w:t>
      </w:r>
      <w:r w:rsidRPr="001427F8">
        <w:rPr>
          <w:rFonts w:ascii="Century Gothic" w:hAnsi="Century Gothic" w:cstheme="minorBidi"/>
          <w:sz w:val="24"/>
          <w:szCs w:val="24"/>
          <w:lang w:val="es-CO"/>
        </w:rPr>
        <w:t>:  el vivero se establecerá en un predio del municipio que está ubicado en el casco urbano, en el barrio Santa Lucia vía los Mangos, bajo las siguientes</w:t>
      </w:r>
      <w:r w:rsidRPr="00272B83">
        <w:rPr>
          <w:rFonts w:ascii="Century Gothic" w:hAnsi="Century Gothic"/>
          <w:sz w:val="24"/>
          <w:szCs w:val="24"/>
          <w:lang w:val="es-CO"/>
        </w:rPr>
        <w:t xml:space="preserve"> coordenadas: </w:t>
      </w:r>
      <w:r w:rsidRPr="00272B83">
        <w:rPr>
          <w:rFonts w:ascii="Century Gothic" w:hAnsi="Century Gothic" w:cs="Arial"/>
          <w:sz w:val="24"/>
          <w:szCs w:val="24"/>
          <w:lang w:val="es-CO"/>
        </w:rPr>
        <w:t xml:space="preserve">N. 4°23”44.78 – W 74°49”44.065. </w:t>
      </w:r>
    </w:p>
    <w:p w14:paraId="245D5812" w14:textId="3AF61181" w:rsidR="00AE1B0E" w:rsidRPr="00272B83" w:rsidRDefault="00AE1B0E" w:rsidP="00AE1B0E">
      <w:pPr>
        <w:pStyle w:val="Textodeglobo"/>
        <w:jc w:val="both"/>
        <w:rPr>
          <w:rFonts w:ascii="Century Gothic" w:hAnsi="Century Gothic" w:cs="Arial"/>
          <w:sz w:val="24"/>
          <w:szCs w:val="24"/>
          <w:lang w:val="es-CO"/>
        </w:rPr>
      </w:pPr>
    </w:p>
    <w:p w14:paraId="2C0861D6" w14:textId="77777777" w:rsidR="00AE1B0E" w:rsidRPr="00272B83" w:rsidRDefault="00AE1B0E" w:rsidP="00AE1B0E">
      <w:pPr>
        <w:jc w:val="both"/>
        <w:rPr>
          <w:rFonts w:ascii="Century Gothic" w:hAnsi="Century Gothic"/>
          <w:sz w:val="24"/>
          <w:szCs w:val="24"/>
          <w:lang w:val="es-CO"/>
        </w:rPr>
      </w:pPr>
      <w:r w:rsidRPr="00272B83">
        <w:rPr>
          <w:rFonts w:ascii="Century Gothic" w:hAnsi="Century Gothic"/>
          <w:sz w:val="24"/>
          <w:szCs w:val="24"/>
          <w:lang w:val="es-CO"/>
        </w:rPr>
        <w:t xml:space="preserve"> </w:t>
      </w:r>
    </w:p>
    <w:p w14:paraId="589E2A87" w14:textId="77777777" w:rsidR="00AE1B0E" w:rsidRPr="0073668A" w:rsidRDefault="00AE1B0E" w:rsidP="00AE1B0E">
      <w:pPr>
        <w:jc w:val="both"/>
        <w:rPr>
          <w:rFonts w:ascii="Century Gothic" w:hAnsi="Century Gothic"/>
          <w:sz w:val="24"/>
          <w:szCs w:val="24"/>
          <w:lang w:val="es-CO"/>
        </w:rPr>
      </w:pPr>
      <w:r w:rsidRPr="0073668A">
        <w:rPr>
          <w:rFonts w:ascii="Century Gothic" w:hAnsi="Century Gothic"/>
          <w:sz w:val="24"/>
          <w:szCs w:val="24"/>
          <w:lang w:val="es-CO"/>
        </w:rPr>
        <w:t xml:space="preserve"> </w:t>
      </w:r>
    </w:p>
    <w:p w14:paraId="46D26A70" w14:textId="77777777" w:rsidR="00AE1B0E" w:rsidRDefault="00AE1B0E" w:rsidP="00AE1B0E">
      <w:pPr>
        <w:jc w:val="both"/>
        <w:rPr>
          <w:rFonts w:ascii="Century Gothic" w:hAnsi="Century Gothic"/>
          <w:sz w:val="24"/>
          <w:szCs w:val="24"/>
          <w:lang w:val="es-CO"/>
        </w:rPr>
      </w:pPr>
    </w:p>
    <w:p w14:paraId="114A2C06" w14:textId="77777777" w:rsidR="00AE1B0E" w:rsidRDefault="00AE1B0E" w:rsidP="00AE1B0E">
      <w:pPr>
        <w:jc w:val="both"/>
        <w:rPr>
          <w:rFonts w:ascii="Century Gothic" w:hAnsi="Century Gothic"/>
          <w:sz w:val="24"/>
          <w:szCs w:val="24"/>
          <w:lang w:val="es-CO"/>
        </w:rPr>
      </w:pPr>
    </w:p>
    <w:p w14:paraId="172C7BE7" w14:textId="37A11764" w:rsidR="00AE1B0E" w:rsidRDefault="00AE1B0E" w:rsidP="00AE1B0E">
      <w:pPr>
        <w:jc w:val="both"/>
        <w:rPr>
          <w:rFonts w:ascii="Century Gothic" w:hAnsi="Century Gothic"/>
          <w:sz w:val="24"/>
          <w:szCs w:val="24"/>
          <w:lang w:val="es-CO"/>
        </w:rPr>
      </w:pPr>
    </w:p>
    <w:p w14:paraId="60F36E81" w14:textId="77777777" w:rsidR="008E46B8" w:rsidRDefault="008E46B8" w:rsidP="00AE1B0E">
      <w:pPr>
        <w:jc w:val="both"/>
        <w:rPr>
          <w:rFonts w:ascii="Century Gothic" w:hAnsi="Century Gothic"/>
          <w:b/>
          <w:sz w:val="24"/>
          <w:szCs w:val="24"/>
          <w:lang w:val="es-CO"/>
        </w:rPr>
      </w:pPr>
    </w:p>
    <w:p w14:paraId="26ECB497" w14:textId="29A34D81" w:rsidR="008E46B8" w:rsidRDefault="008E46B8" w:rsidP="00AE1B0E">
      <w:pPr>
        <w:jc w:val="both"/>
        <w:rPr>
          <w:rFonts w:ascii="Century Gothic" w:hAnsi="Century Gothic"/>
          <w:b/>
          <w:sz w:val="24"/>
          <w:szCs w:val="24"/>
          <w:lang w:val="es-CO"/>
        </w:rPr>
      </w:pPr>
    </w:p>
    <w:p w14:paraId="53CDD369" w14:textId="1268CE65" w:rsidR="008E46B8" w:rsidRDefault="008E46B8" w:rsidP="00AE1B0E">
      <w:pPr>
        <w:jc w:val="both"/>
        <w:rPr>
          <w:rFonts w:ascii="Century Gothic" w:hAnsi="Century Gothic"/>
          <w:b/>
          <w:sz w:val="24"/>
          <w:szCs w:val="24"/>
          <w:lang w:val="es-CO"/>
        </w:rPr>
      </w:pPr>
    </w:p>
    <w:p w14:paraId="61989B45" w14:textId="245EF7C1" w:rsidR="008E46B8" w:rsidRDefault="008E46B8" w:rsidP="00AE1B0E">
      <w:pPr>
        <w:jc w:val="both"/>
        <w:rPr>
          <w:rFonts w:ascii="Century Gothic" w:hAnsi="Century Gothic"/>
          <w:b/>
          <w:sz w:val="24"/>
          <w:szCs w:val="24"/>
          <w:lang w:val="es-CO"/>
        </w:rPr>
      </w:pPr>
      <w:r>
        <w:rPr>
          <w:rFonts w:ascii="Century Gothic" w:hAnsi="Century Gothic"/>
          <w:b/>
          <w:sz w:val="24"/>
          <w:szCs w:val="24"/>
          <w:lang w:val="es-CO"/>
        </w:rPr>
        <w:t>Impacto del proyecto</w:t>
      </w:r>
    </w:p>
    <w:p w14:paraId="6B64A5B0" w14:textId="614637C1" w:rsidR="008E46B8" w:rsidRPr="004D7A8B" w:rsidRDefault="008E46B8" w:rsidP="00AE1B0E">
      <w:pPr>
        <w:jc w:val="both"/>
        <w:rPr>
          <w:rFonts w:ascii="Century Gothic" w:hAnsi="Century Gothic"/>
          <w:sz w:val="24"/>
          <w:szCs w:val="24"/>
          <w:lang w:val="es-CO"/>
        </w:rPr>
      </w:pPr>
      <w:r w:rsidRPr="004D7A8B">
        <w:rPr>
          <w:rFonts w:ascii="Century Gothic" w:hAnsi="Century Gothic"/>
          <w:sz w:val="24"/>
          <w:szCs w:val="24"/>
          <w:lang w:val="es-CO"/>
        </w:rPr>
        <w:t xml:space="preserve">La </w:t>
      </w:r>
      <w:r w:rsidR="00225477">
        <w:rPr>
          <w:rFonts w:ascii="Century Gothic" w:hAnsi="Century Gothic"/>
          <w:sz w:val="24"/>
          <w:szCs w:val="24"/>
          <w:lang w:val="es-CO"/>
        </w:rPr>
        <w:t xml:space="preserve">implementación </w:t>
      </w:r>
      <w:r w:rsidR="00225477" w:rsidRPr="004D7A8B">
        <w:rPr>
          <w:rFonts w:ascii="Century Gothic" w:hAnsi="Century Gothic"/>
          <w:sz w:val="24"/>
          <w:szCs w:val="24"/>
          <w:lang w:val="es-CO"/>
        </w:rPr>
        <w:t>del</w:t>
      </w:r>
      <w:r w:rsidRPr="004D7A8B">
        <w:rPr>
          <w:rFonts w:ascii="Century Gothic" w:hAnsi="Century Gothic"/>
          <w:sz w:val="24"/>
          <w:szCs w:val="24"/>
          <w:lang w:val="es-CO"/>
        </w:rPr>
        <w:t xml:space="preserve"> vivero municipal</w:t>
      </w:r>
      <w:r w:rsidR="004D7A8B">
        <w:rPr>
          <w:rFonts w:ascii="Century Gothic" w:hAnsi="Century Gothic"/>
          <w:sz w:val="24"/>
          <w:szCs w:val="24"/>
          <w:lang w:val="es-CO"/>
        </w:rPr>
        <w:t xml:space="preserve">, tiene como objetivo </w:t>
      </w:r>
      <w:r w:rsidR="004D7A8B" w:rsidRPr="004D7A8B">
        <w:rPr>
          <w:rFonts w:ascii="Century Gothic" w:hAnsi="Century Gothic"/>
          <w:sz w:val="24"/>
          <w:szCs w:val="24"/>
          <w:lang w:val="es-CO"/>
        </w:rPr>
        <w:t>contribuir</w:t>
      </w:r>
      <w:r w:rsidRPr="004D7A8B">
        <w:rPr>
          <w:rFonts w:ascii="Century Gothic" w:hAnsi="Century Gothic"/>
          <w:sz w:val="24"/>
          <w:szCs w:val="24"/>
          <w:lang w:val="es-CO"/>
        </w:rPr>
        <w:t xml:space="preserve">, conservar, </w:t>
      </w:r>
      <w:r w:rsidR="004D7A8B" w:rsidRPr="004D7A8B">
        <w:rPr>
          <w:rFonts w:ascii="Century Gothic" w:hAnsi="Century Gothic"/>
          <w:sz w:val="24"/>
          <w:szCs w:val="24"/>
          <w:lang w:val="es-CO"/>
        </w:rPr>
        <w:t>reforestar</w:t>
      </w:r>
      <w:r w:rsidRPr="004D7A8B">
        <w:rPr>
          <w:rFonts w:ascii="Century Gothic" w:hAnsi="Century Gothic"/>
          <w:sz w:val="24"/>
          <w:szCs w:val="24"/>
          <w:lang w:val="es-CO"/>
        </w:rPr>
        <w:t xml:space="preserve"> y proteger al medio ambiente a través de </w:t>
      </w:r>
      <w:r w:rsidR="004D7A8B" w:rsidRPr="004D7A8B">
        <w:rPr>
          <w:rFonts w:ascii="Century Gothic" w:hAnsi="Century Gothic"/>
          <w:sz w:val="24"/>
          <w:szCs w:val="24"/>
          <w:lang w:val="es-CO"/>
        </w:rPr>
        <w:t>campañas</w:t>
      </w:r>
      <w:r w:rsidRPr="004D7A8B">
        <w:rPr>
          <w:rFonts w:ascii="Century Gothic" w:hAnsi="Century Gothic"/>
          <w:sz w:val="24"/>
          <w:szCs w:val="24"/>
          <w:lang w:val="es-CO"/>
        </w:rPr>
        <w:t xml:space="preserve"> de reforestación, </w:t>
      </w:r>
      <w:r w:rsidR="004D7A8B" w:rsidRPr="004D7A8B">
        <w:rPr>
          <w:rFonts w:ascii="Century Gothic" w:hAnsi="Century Gothic"/>
          <w:sz w:val="24"/>
          <w:szCs w:val="24"/>
          <w:lang w:val="es-CO"/>
        </w:rPr>
        <w:t>teniendo</w:t>
      </w:r>
      <w:r w:rsidRPr="004D7A8B">
        <w:rPr>
          <w:rFonts w:ascii="Century Gothic" w:hAnsi="Century Gothic"/>
          <w:sz w:val="24"/>
          <w:szCs w:val="24"/>
          <w:lang w:val="es-CO"/>
        </w:rPr>
        <w:t xml:space="preserve"> en cuenta las metas </w:t>
      </w:r>
      <w:r w:rsidR="004D7A8B" w:rsidRPr="004D7A8B">
        <w:rPr>
          <w:rFonts w:ascii="Century Gothic" w:hAnsi="Century Gothic"/>
          <w:sz w:val="24"/>
          <w:szCs w:val="24"/>
          <w:lang w:val="es-CO"/>
        </w:rPr>
        <w:t>establecidas</w:t>
      </w:r>
      <w:r w:rsidR="004D7A8B">
        <w:rPr>
          <w:rFonts w:ascii="Century Gothic" w:hAnsi="Century Gothic"/>
          <w:sz w:val="24"/>
          <w:szCs w:val="24"/>
          <w:lang w:val="es-CO"/>
        </w:rPr>
        <w:t xml:space="preserve"> en el </w:t>
      </w:r>
      <w:r w:rsidR="004D7A8B" w:rsidRPr="004D7A8B">
        <w:rPr>
          <w:rFonts w:ascii="Century Gothic" w:hAnsi="Century Gothic"/>
          <w:sz w:val="24"/>
          <w:szCs w:val="24"/>
          <w:lang w:val="es-CO"/>
        </w:rPr>
        <w:t>plan</w:t>
      </w:r>
      <w:r w:rsidRPr="004D7A8B">
        <w:rPr>
          <w:rFonts w:ascii="Century Gothic" w:hAnsi="Century Gothic"/>
          <w:sz w:val="24"/>
          <w:szCs w:val="24"/>
          <w:lang w:val="es-CO"/>
        </w:rPr>
        <w:t xml:space="preserve"> de desarrollo juntos </w:t>
      </w:r>
      <w:r w:rsidR="004D7A8B" w:rsidRPr="004D7A8B">
        <w:rPr>
          <w:rFonts w:ascii="Century Gothic" w:hAnsi="Century Gothic"/>
          <w:sz w:val="24"/>
          <w:szCs w:val="24"/>
          <w:lang w:val="es-CO"/>
        </w:rPr>
        <w:t>construyendo</w:t>
      </w:r>
      <w:r w:rsidRPr="004D7A8B">
        <w:rPr>
          <w:rFonts w:ascii="Century Gothic" w:hAnsi="Century Gothic"/>
          <w:sz w:val="24"/>
          <w:szCs w:val="24"/>
          <w:lang w:val="es-CO"/>
        </w:rPr>
        <w:t xml:space="preserve"> un mejor </w:t>
      </w:r>
      <w:r w:rsidR="004D7A8B" w:rsidRPr="004D7A8B">
        <w:rPr>
          <w:rFonts w:ascii="Century Gothic" w:hAnsi="Century Gothic"/>
          <w:sz w:val="24"/>
          <w:szCs w:val="24"/>
          <w:lang w:val="es-CO"/>
        </w:rPr>
        <w:t>Nariño, meta N° 129 establecimiento de un vivero municipal y la meta N° 127 reforestar áreas de importancia hídrica</w:t>
      </w:r>
      <w:r w:rsidR="004D7A8B">
        <w:rPr>
          <w:rFonts w:ascii="Century Gothic" w:hAnsi="Century Gothic"/>
          <w:sz w:val="24"/>
          <w:szCs w:val="24"/>
          <w:lang w:val="es-CO"/>
        </w:rPr>
        <w:t>.</w:t>
      </w:r>
    </w:p>
    <w:p w14:paraId="5441B5D9" w14:textId="7D9256BE" w:rsidR="008E46B8" w:rsidRDefault="007E61C7" w:rsidP="00AE1B0E">
      <w:pPr>
        <w:jc w:val="both"/>
        <w:rPr>
          <w:rFonts w:ascii="Century Gothic" w:hAnsi="Century Gothic"/>
          <w:b/>
          <w:sz w:val="24"/>
          <w:szCs w:val="24"/>
          <w:lang w:val="es-CO"/>
        </w:rPr>
      </w:pPr>
      <w:r w:rsidRPr="004D7A8B">
        <w:rPr>
          <w:rFonts w:ascii="Century Gothic" w:hAnsi="Century Gothic"/>
          <w:b/>
          <w:noProof/>
          <w:sz w:val="24"/>
          <w:szCs w:val="24"/>
        </w:rPr>
        <w:drawing>
          <wp:anchor distT="0" distB="0" distL="114300" distR="114300" simplePos="0" relativeHeight="251662336" behindDoc="1" locked="0" layoutInCell="1" allowOverlap="1" wp14:anchorId="49979D80" wp14:editId="656DDC74">
            <wp:simplePos x="0" y="0"/>
            <wp:positionH relativeFrom="margin">
              <wp:posOffset>2659957</wp:posOffset>
            </wp:positionH>
            <wp:positionV relativeFrom="paragraph">
              <wp:posOffset>16510</wp:posOffset>
            </wp:positionV>
            <wp:extent cx="2294255" cy="1993900"/>
            <wp:effectExtent l="0" t="0" r="0" b="6350"/>
            <wp:wrapTight wrapText="bothSides">
              <wp:wrapPolygon edited="0">
                <wp:start x="0" y="0"/>
                <wp:lineTo x="0" y="21462"/>
                <wp:lineTo x="21343" y="21462"/>
                <wp:lineTo x="21343" y="0"/>
                <wp:lineTo x="0" y="0"/>
              </wp:wrapPolygon>
            </wp:wrapTight>
            <wp:docPr id="10" name="Imagen 10" descr="C:\Users\Usuario\Downloads\WhatsApp Image 2021-09-02 at 4.25.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WhatsApp Image 2021-09-02 at 4.25.50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4255" cy="199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7A8B">
        <w:rPr>
          <w:rFonts w:ascii="Century Gothic" w:hAnsi="Century Gothic"/>
          <w:b/>
          <w:noProof/>
          <w:sz w:val="24"/>
          <w:szCs w:val="24"/>
        </w:rPr>
        <w:drawing>
          <wp:anchor distT="0" distB="0" distL="114300" distR="114300" simplePos="0" relativeHeight="251661312" behindDoc="1" locked="0" layoutInCell="1" allowOverlap="1" wp14:anchorId="4CD7E2B7" wp14:editId="521456DC">
            <wp:simplePos x="0" y="0"/>
            <wp:positionH relativeFrom="margin">
              <wp:align>left</wp:align>
            </wp:positionH>
            <wp:positionV relativeFrom="paragraph">
              <wp:posOffset>16510</wp:posOffset>
            </wp:positionV>
            <wp:extent cx="2333625" cy="1993900"/>
            <wp:effectExtent l="0" t="0" r="9525" b="6350"/>
            <wp:wrapTight wrapText="bothSides">
              <wp:wrapPolygon edited="0">
                <wp:start x="0" y="0"/>
                <wp:lineTo x="0" y="21462"/>
                <wp:lineTo x="21512" y="21462"/>
                <wp:lineTo x="21512" y="0"/>
                <wp:lineTo x="0" y="0"/>
              </wp:wrapPolygon>
            </wp:wrapTight>
            <wp:docPr id="8" name="Imagen 8" descr="C:\Users\Usuario\Desktop\UMATA 2020-2023\REGISTRO FOTOGRAFICO 2020-2023\SIEMBRA DE ARBOLES\WhatsApp Image 2021-05-31 at 3.40.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UMATA 2020-2023\REGISTRO FOTOGRAFICO 2020-2023\SIEMBRA DE ARBOLES\WhatsApp Image 2021-05-31 at 3.40.44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3625" cy="1993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002E56" w14:textId="7463CC57" w:rsidR="004D7A8B" w:rsidRDefault="004D7A8B" w:rsidP="00AE1B0E">
      <w:pPr>
        <w:jc w:val="both"/>
        <w:rPr>
          <w:rFonts w:ascii="Century Gothic" w:hAnsi="Century Gothic"/>
          <w:b/>
          <w:sz w:val="24"/>
          <w:szCs w:val="24"/>
          <w:lang w:val="es-CO"/>
        </w:rPr>
      </w:pPr>
    </w:p>
    <w:p w14:paraId="53A5B1E2" w14:textId="7E85A4B6" w:rsidR="004D7A8B" w:rsidRDefault="004D7A8B" w:rsidP="00AE1B0E">
      <w:pPr>
        <w:jc w:val="both"/>
        <w:rPr>
          <w:rFonts w:ascii="Century Gothic" w:hAnsi="Century Gothic"/>
          <w:b/>
          <w:sz w:val="24"/>
          <w:szCs w:val="24"/>
          <w:lang w:val="es-CO"/>
        </w:rPr>
      </w:pPr>
    </w:p>
    <w:p w14:paraId="6E297FFF" w14:textId="1A04CC57" w:rsidR="008E46B8" w:rsidRDefault="008E46B8" w:rsidP="00AE1B0E">
      <w:pPr>
        <w:jc w:val="both"/>
        <w:rPr>
          <w:rFonts w:ascii="Century Gothic" w:hAnsi="Century Gothic"/>
          <w:b/>
          <w:sz w:val="24"/>
          <w:szCs w:val="24"/>
          <w:lang w:val="es-CO"/>
        </w:rPr>
      </w:pPr>
    </w:p>
    <w:p w14:paraId="69BAF3FF" w14:textId="0EAA5B13" w:rsidR="004D7A8B" w:rsidRDefault="004D7A8B" w:rsidP="00AE1B0E">
      <w:pPr>
        <w:jc w:val="both"/>
        <w:rPr>
          <w:rFonts w:ascii="Century Gothic" w:hAnsi="Century Gothic"/>
          <w:b/>
          <w:sz w:val="24"/>
          <w:szCs w:val="24"/>
          <w:lang w:val="es-CO"/>
        </w:rPr>
      </w:pPr>
    </w:p>
    <w:p w14:paraId="1C376757" w14:textId="6C473002" w:rsidR="004D7A8B" w:rsidRDefault="004D7A8B" w:rsidP="00AE1B0E">
      <w:pPr>
        <w:jc w:val="both"/>
        <w:rPr>
          <w:rFonts w:ascii="Century Gothic" w:hAnsi="Century Gothic"/>
          <w:b/>
          <w:sz w:val="24"/>
          <w:szCs w:val="24"/>
          <w:lang w:val="es-CO"/>
        </w:rPr>
      </w:pPr>
    </w:p>
    <w:p w14:paraId="2DD735BB" w14:textId="25628009" w:rsidR="004D7A8B" w:rsidRDefault="004D7A8B" w:rsidP="00AE1B0E">
      <w:pPr>
        <w:jc w:val="both"/>
        <w:rPr>
          <w:rFonts w:ascii="Century Gothic" w:hAnsi="Century Gothic"/>
          <w:b/>
          <w:sz w:val="24"/>
          <w:szCs w:val="24"/>
          <w:lang w:val="es-CO"/>
        </w:rPr>
      </w:pPr>
    </w:p>
    <w:p w14:paraId="75709B03" w14:textId="4ED698BC" w:rsidR="004D7A8B" w:rsidRDefault="007E61C7" w:rsidP="00AE1B0E">
      <w:pPr>
        <w:jc w:val="both"/>
        <w:rPr>
          <w:rFonts w:ascii="Century Gothic" w:hAnsi="Century Gothic"/>
          <w:b/>
          <w:sz w:val="24"/>
          <w:szCs w:val="24"/>
          <w:lang w:val="es-CO"/>
        </w:rPr>
      </w:pPr>
      <w:r w:rsidRPr="007E61C7">
        <w:rPr>
          <w:rFonts w:ascii="Century Gothic" w:hAnsi="Century Gothic"/>
          <w:b/>
          <w:noProof/>
          <w:sz w:val="24"/>
          <w:szCs w:val="24"/>
        </w:rPr>
        <w:drawing>
          <wp:anchor distT="0" distB="0" distL="114300" distR="114300" simplePos="0" relativeHeight="251664384" behindDoc="1" locked="0" layoutInCell="1" allowOverlap="1" wp14:anchorId="04BE0700" wp14:editId="3822F2DD">
            <wp:simplePos x="0" y="0"/>
            <wp:positionH relativeFrom="margin">
              <wp:posOffset>2593513</wp:posOffset>
            </wp:positionH>
            <wp:positionV relativeFrom="paragraph">
              <wp:posOffset>19800</wp:posOffset>
            </wp:positionV>
            <wp:extent cx="2360295" cy="2560320"/>
            <wp:effectExtent l="0" t="0" r="1905" b="0"/>
            <wp:wrapTight wrapText="bothSides">
              <wp:wrapPolygon edited="0">
                <wp:start x="0" y="0"/>
                <wp:lineTo x="0" y="21375"/>
                <wp:lineTo x="21443" y="21375"/>
                <wp:lineTo x="21443" y="0"/>
                <wp:lineTo x="0" y="0"/>
              </wp:wrapPolygon>
            </wp:wrapTight>
            <wp:docPr id="14" name="Imagen 14" descr="C:\Users\Usuario\Downloads\WhatsApp Image 2021-09-02 at 4.25.5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wnloads\WhatsApp Image 2021-09-02 at 4.25.50 P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0295" cy="2560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61C7">
        <w:rPr>
          <w:rFonts w:ascii="Century Gothic" w:hAnsi="Century Gothic"/>
          <w:b/>
          <w:noProof/>
          <w:sz w:val="24"/>
          <w:szCs w:val="24"/>
        </w:rPr>
        <w:drawing>
          <wp:anchor distT="0" distB="0" distL="114300" distR="114300" simplePos="0" relativeHeight="251663360" behindDoc="1" locked="0" layoutInCell="1" allowOverlap="1" wp14:anchorId="45F01538" wp14:editId="47D82D7C">
            <wp:simplePos x="0" y="0"/>
            <wp:positionH relativeFrom="margin">
              <wp:align>left</wp:align>
            </wp:positionH>
            <wp:positionV relativeFrom="paragraph">
              <wp:posOffset>22225</wp:posOffset>
            </wp:positionV>
            <wp:extent cx="2327275" cy="2541270"/>
            <wp:effectExtent l="0" t="0" r="0" b="0"/>
            <wp:wrapTight wrapText="bothSides">
              <wp:wrapPolygon edited="0">
                <wp:start x="0" y="0"/>
                <wp:lineTo x="0" y="21373"/>
                <wp:lineTo x="21394" y="21373"/>
                <wp:lineTo x="21394" y="0"/>
                <wp:lineTo x="0" y="0"/>
              </wp:wrapPolygon>
            </wp:wrapTight>
            <wp:docPr id="11" name="Imagen 11" descr="C:\Users\Usuario\Desktop\UMATA 2020-2023\REGISTRO FOTOGRAFICO 2020-2023\SIEMBRA DE ARBOLES\WhatsApp Image 2021-05-31 at 3.40.4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UMATA 2020-2023\REGISTRO FOTOGRAFICO 2020-2023\SIEMBRA DE ARBOLES\WhatsApp Image 2021-05-31 at 3.40.45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7275" cy="2541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F9D398" w14:textId="3307CB46" w:rsidR="004D7A8B" w:rsidRDefault="004D7A8B" w:rsidP="00AE1B0E">
      <w:pPr>
        <w:jc w:val="both"/>
        <w:rPr>
          <w:rFonts w:ascii="Century Gothic" w:hAnsi="Century Gothic"/>
          <w:b/>
          <w:sz w:val="24"/>
          <w:szCs w:val="24"/>
          <w:lang w:val="es-CO"/>
        </w:rPr>
      </w:pPr>
    </w:p>
    <w:p w14:paraId="59773833" w14:textId="1C43D78A" w:rsidR="004D7A8B" w:rsidRDefault="004D7A8B" w:rsidP="00AE1B0E">
      <w:pPr>
        <w:jc w:val="both"/>
        <w:rPr>
          <w:rFonts w:ascii="Century Gothic" w:hAnsi="Century Gothic"/>
          <w:b/>
          <w:sz w:val="24"/>
          <w:szCs w:val="24"/>
          <w:lang w:val="es-CO"/>
        </w:rPr>
      </w:pPr>
    </w:p>
    <w:p w14:paraId="078FA1B0" w14:textId="195DFC35" w:rsidR="004D7A8B" w:rsidRDefault="004D7A8B" w:rsidP="00AE1B0E">
      <w:pPr>
        <w:jc w:val="both"/>
        <w:rPr>
          <w:rFonts w:ascii="Century Gothic" w:hAnsi="Century Gothic"/>
          <w:b/>
          <w:sz w:val="24"/>
          <w:szCs w:val="24"/>
          <w:lang w:val="es-CO"/>
        </w:rPr>
      </w:pPr>
    </w:p>
    <w:p w14:paraId="34DCB186" w14:textId="08212D74" w:rsidR="007E61C7" w:rsidRDefault="007E61C7" w:rsidP="00AE1B0E">
      <w:pPr>
        <w:jc w:val="both"/>
        <w:rPr>
          <w:rFonts w:ascii="Century Gothic" w:hAnsi="Century Gothic"/>
          <w:b/>
          <w:sz w:val="24"/>
          <w:szCs w:val="24"/>
          <w:lang w:val="es-CO"/>
        </w:rPr>
      </w:pPr>
    </w:p>
    <w:p w14:paraId="05B038EC" w14:textId="54846397" w:rsidR="007E61C7" w:rsidRDefault="007E61C7" w:rsidP="00AE1B0E">
      <w:pPr>
        <w:jc w:val="both"/>
        <w:rPr>
          <w:rFonts w:ascii="Century Gothic" w:hAnsi="Century Gothic"/>
          <w:b/>
          <w:sz w:val="24"/>
          <w:szCs w:val="24"/>
          <w:lang w:val="es-CO"/>
        </w:rPr>
      </w:pPr>
    </w:p>
    <w:p w14:paraId="75ED77FC" w14:textId="32210079" w:rsidR="007E61C7" w:rsidRDefault="007E61C7" w:rsidP="00AE1B0E">
      <w:pPr>
        <w:jc w:val="both"/>
        <w:rPr>
          <w:rFonts w:ascii="Century Gothic" w:hAnsi="Century Gothic"/>
          <w:b/>
          <w:sz w:val="24"/>
          <w:szCs w:val="24"/>
          <w:lang w:val="es-CO"/>
        </w:rPr>
      </w:pPr>
    </w:p>
    <w:p w14:paraId="371BFA99" w14:textId="381E8F24" w:rsidR="007E61C7" w:rsidRDefault="007E61C7" w:rsidP="00AE1B0E">
      <w:pPr>
        <w:jc w:val="both"/>
        <w:rPr>
          <w:rFonts w:ascii="Century Gothic" w:hAnsi="Century Gothic"/>
          <w:b/>
          <w:sz w:val="24"/>
          <w:szCs w:val="24"/>
          <w:lang w:val="es-CO"/>
        </w:rPr>
      </w:pPr>
    </w:p>
    <w:p w14:paraId="38803DCC" w14:textId="30EBDECC" w:rsidR="007E61C7" w:rsidRDefault="007E61C7" w:rsidP="00AE1B0E">
      <w:pPr>
        <w:jc w:val="both"/>
        <w:rPr>
          <w:rFonts w:ascii="Century Gothic" w:hAnsi="Century Gothic"/>
          <w:b/>
          <w:sz w:val="24"/>
          <w:szCs w:val="24"/>
          <w:lang w:val="es-CO"/>
        </w:rPr>
      </w:pPr>
    </w:p>
    <w:p w14:paraId="75EE7E56" w14:textId="5FC774FA" w:rsidR="007E61C7" w:rsidRDefault="007E61C7" w:rsidP="00AE1B0E">
      <w:pPr>
        <w:jc w:val="both"/>
        <w:rPr>
          <w:rFonts w:ascii="Century Gothic" w:hAnsi="Century Gothic"/>
          <w:b/>
          <w:sz w:val="24"/>
          <w:szCs w:val="24"/>
          <w:lang w:val="es-CO"/>
        </w:rPr>
      </w:pPr>
    </w:p>
    <w:p w14:paraId="79D45CD8" w14:textId="71F464E6" w:rsidR="007E61C7" w:rsidRDefault="007E61C7" w:rsidP="00AE1B0E">
      <w:pPr>
        <w:jc w:val="both"/>
        <w:rPr>
          <w:rFonts w:ascii="Century Gothic" w:hAnsi="Century Gothic"/>
          <w:b/>
          <w:sz w:val="24"/>
          <w:szCs w:val="24"/>
          <w:lang w:val="es-CO"/>
        </w:rPr>
      </w:pPr>
    </w:p>
    <w:p w14:paraId="1D3D42F0" w14:textId="3C408BFA" w:rsidR="00AE1B0E" w:rsidRPr="00657249" w:rsidRDefault="00AE1B0E" w:rsidP="00AE1B0E">
      <w:pPr>
        <w:jc w:val="both"/>
        <w:rPr>
          <w:rFonts w:ascii="Century Gothic" w:hAnsi="Century Gothic"/>
          <w:b/>
          <w:sz w:val="24"/>
          <w:szCs w:val="24"/>
          <w:lang w:val="es-CO"/>
        </w:rPr>
      </w:pPr>
      <w:r>
        <w:rPr>
          <w:rFonts w:ascii="Century Gothic" w:hAnsi="Century Gothic"/>
          <w:b/>
          <w:sz w:val="24"/>
          <w:szCs w:val="24"/>
          <w:lang w:val="es-CO"/>
        </w:rPr>
        <w:t>P</w:t>
      </w:r>
      <w:r w:rsidRPr="00657249">
        <w:rPr>
          <w:rFonts w:ascii="Century Gothic" w:hAnsi="Century Gothic"/>
          <w:b/>
          <w:sz w:val="24"/>
          <w:szCs w:val="24"/>
          <w:lang w:val="es-CO"/>
        </w:rPr>
        <w:t>resupuesto</w:t>
      </w:r>
    </w:p>
    <w:p w14:paraId="523DBE83" w14:textId="532F5C5B" w:rsidR="00AE1B0E" w:rsidRDefault="00AE1B0E" w:rsidP="00AE1B0E">
      <w:pPr>
        <w:jc w:val="both"/>
        <w:rPr>
          <w:rFonts w:ascii="Century Gothic" w:hAnsi="Century Gothic"/>
          <w:sz w:val="24"/>
          <w:szCs w:val="24"/>
          <w:lang w:val="es-CO"/>
        </w:rPr>
      </w:pPr>
      <w:r>
        <w:rPr>
          <w:rFonts w:ascii="Century Gothic" w:hAnsi="Century Gothic"/>
          <w:sz w:val="24"/>
          <w:szCs w:val="24"/>
          <w:lang w:val="es-CO"/>
        </w:rPr>
        <w:t>Costo para la implementación del vivero municipal.</w:t>
      </w:r>
    </w:p>
    <w:tbl>
      <w:tblPr>
        <w:tblW w:w="10490" w:type="dxa"/>
        <w:tblInd w:w="-719" w:type="dxa"/>
        <w:shd w:val="clear" w:color="auto" w:fill="FFFFFF" w:themeFill="background1"/>
        <w:tblLook w:val="04A0" w:firstRow="1" w:lastRow="0" w:firstColumn="1" w:lastColumn="0" w:noHBand="0" w:noVBand="1"/>
      </w:tblPr>
      <w:tblGrid>
        <w:gridCol w:w="3701"/>
        <w:gridCol w:w="1054"/>
        <w:gridCol w:w="1338"/>
        <w:gridCol w:w="1581"/>
        <w:gridCol w:w="2816"/>
      </w:tblGrid>
      <w:tr w:rsidR="00AE1B0E" w:rsidRPr="00EC6D83" w14:paraId="34870CA1" w14:textId="77777777" w:rsidTr="00471474">
        <w:trPr>
          <w:trHeight w:val="982"/>
        </w:trPr>
        <w:tc>
          <w:tcPr>
            <w:tcW w:w="10490" w:type="dxa"/>
            <w:gridSpan w:val="5"/>
            <w:tcBorders>
              <w:top w:val="single" w:sz="8" w:space="0" w:color="auto"/>
              <w:left w:val="single" w:sz="8" w:space="0" w:color="auto"/>
              <w:bottom w:val="nil"/>
              <w:right w:val="single" w:sz="8" w:space="0" w:color="000000"/>
            </w:tcBorders>
            <w:shd w:val="clear" w:color="auto" w:fill="E2EFD9" w:themeFill="accent6" w:themeFillTint="33"/>
            <w:vAlign w:val="bottom"/>
            <w:hideMark/>
          </w:tcPr>
          <w:p w14:paraId="25C292D0" w14:textId="77777777"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lastRenderedPageBreak/>
              <w:t>PROPUESTA ECONOMICA MATERIALES PARA CONSTRUCCION DE VIVERO FORESTAL DE  MUNICIPIO DE NARIÑO CUNDINAMARCA</w:t>
            </w:r>
          </w:p>
        </w:tc>
      </w:tr>
      <w:tr w:rsidR="00AE1B0E" w:rsidRPr="00EA0E8F" w14:paraId="54103354" w14:textId="77777777" w:rsidTr="00471474">
        <w:trPr>
          <w:trHeight w:val="290"/>
        </w:trPr>
        <w:tc>
          <w:tcPr>
            <w:tcW w:w="3701" w:type="dxa"/>
            <w:tcBorders>
              <w:top w:val="single" w:sz="4" w:space="0" w:color="auto"/>
              <w:left w:val="single" w:sz="4" w:space="0" w:color="auto"/>
              <w:bottom w:val="single" w:sz="4" w:space="0" w:color="auto"/>
              <w:right w:val="nil"/>
            </w:tcBorders>
            <w:shd w:val="clear" w:color="auto" w:fill="E2EFD9" w:themeFill="accent6" w:themeFillTint="33"/>
            <w:noWrap/>
            <w:vAlign w:val="bottom"/>
            <w:hideMark/>
          </w:tcPr>
          <w:p w14:paraId="3BFC58E0" w14:textId="77777777"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COSTOS DIRECTOS</w:t>
            </w:r>
          </w:p>
        </w:tc>
        <w:tc>
          <w:tcPr>
            <w:tcW w:w="1054" w:type="dxa"/>
            <w:tcBorders>
              <w:top w:val="single" w:sz="4" w:space="0" w:color="auto"/>
              <w:left w:val="nil"/>
              <w:bottom w:val="single" w:sz="4" w:space="0" w:color="auto"/>
              <w:right w:val="nil"/>
            </w:tcBorders>
            <w:shd w:val="clear" w:color="auto" w:fill="E2EFD9" w:themeFill="accent6" w:themeFillTint="33"/>
            <w:noWrap/>
            <w:vAlign w:val="bottom"/>
            <w:hideMark/>
          </w:tcPr>
          <w:p w14:paraId="5AEA61CA" w14:textId="77777777"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 </w:t>
            </w:r>
          </w:p>
        </w:tc>
        <w:tc>
          <w:tcPr>
            <w:tcW w:w="1338" w:type="dxa"/>
            <w:tcBorders>
              <w:top w:val="single" w:sz="4" w:space="0" w:color="auto"/>
              <w:left w:val="nil"/>
              <w:bottom w:val="single" w:sz="4" w:space="0" w:color="auto"/>
              <w:right w:val="nil"/>
            </w:tcBorders>
            <w:shd w:val="clear" w:color="auto" w:fill="E2EFD9" w:themeFill="accent6" w:themeFillTint="33"/>
            <w:noWrap/>
            <w:vAlign w:val="bottom"/>
            <w:hideMark/>
          </w:tcPr>
          <w:p w14:paraId="6CB6691B" w14:textId="77777777"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 </w:t>
            </w:r>
          </w:p>
        </w:tc>
        <w:tc>
          <w:tcPr>
            <w:tcW w:w="1581" w:type="dxa"/>
            <w:tcBorders>
              <w:top w:val="single" w:sz="4" w:space="0" w:color="auto"/>
              <w:left w:val="nil"/>
              <w:bottom w:val="single" w:sz="4" w:space="0" w:color="auto"/>
              <w:right w:val="nil"/>
            </w:tcBorders>
            <w:shd w:val="clear" w:color="auto" w:fill="E2EFD9" w:themeFill="accent6" w:themeFillTint="33"/>
            <w:noWrap/>
            <w:vAlign w:val="bottom"/>
            <w:hideMark/>
          </w:tcPr>
          <w:p w14:paraId="2CEB3223" w14:textId="77777777"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 </w:t>
            </w:r>
          </w:p>
        </w:tc>
        <w:tc>
          <w:tcPr>
            <w:tcW w:w="2816"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55EF2FF8" w14:textId="77777777"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 </w:t>
            </w:r>
          </w:p>
        </w:tc>
      </w:tr>
      <w:tr w:rsidR="00AE1B0E" w:rsidRPr="00EC6D83" w14:paraId="09EAF021" w14:textId="77777777" w:rsidTr="00471474">
        <w:trPr>
          <w:trHeight w:val="553"/>
        </w:trPr>
        <w:tc>
          <w:tcPr>
            <w:tcW w:w="3701"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0C8E0F7C" w14:textId="77777777"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ITEM</w:t>
            </w:r>
          </w:p>
        </w:tc>
        <w:tc>
          <w:tcPr>
            <w:tcW w:w="1054" w:type="dxa"/>
            <w:tcBorders>
              <w:top w:val="nil"/>
              <w:left w:val="nil"/>
              <w:bottom w:val="single" w:sz="4" w:space="0" w:color="auto"/>
              <w:right w:val="single" w:sz="4" w:space="0" w:color="auto"/>
            </w:tcBorders>
            <w:shd w:val="clear" w:color="auto" w:fill="E2EFD9" w:themeFill="accent6" w:themeFillTint="33"/>
            <w:noWrap/>
            <w:vAlign w:val="bottom"/>
            <w:hideMark/>
          </w:tcPr>
          <w:p w14:paraId="40F4C616" w14:textId="77777777"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UNIDAD</w:t>
            </w:r>
          </w:p>
        </w:tc>
        <w:tc>
          <w:tcPr>
            <w:tcW w:w="1338" w:type="dxa"/>
            <w:tcBorders>
              <w:top w:val="nil"/>
              <w:left w:val="nil"/>
              <w:bottom w:val="single" w:sz="4" w:space="0" w:color="auto"/>
              <w:right w:val="single" w:sz="4" w:space="0" w:color="auto"/>
            </w:tcBorders>
            <w:shd w:val="clear" w:color="auto" w:fill="E2EFD9" w:themeFill="accent6" w:themeFillTint="33"/>
            <w:noWrap/>
            <w:vAlign w:val="bottom"/>
            <w:hideMark/>
          </w:tcPr>
          <w:p w14:paraId="0960231F" w14:textId="77777777"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CANTIDAD</w:t>
            </w:r>
          </w:p>
        </w:tc>
        <w:tc>
          <w:tcPr>
            <w:tcW w:w="1581" w:type="dxa"/>
            <w:tcBorders>
              <w:top w:val="nil"/>
              <w:left w:val="nil"/>
              <w:bottom w:val="single" w:sz="4" w:space="0" w:color="auto"/>
              <w:right w:val="single" w:sz="4" w:space="0" w:color="auto"/>
            </w:tcBorders>
            <w:shd w:val="clear" w:color="auto" w:fill="E2EFD9" w:themeFill="accent6" w:themeFillTint="33"/>
            <w:noWrap/>
            <w:vAlign w:val="bottom"/>
            <w:hideMark/>
          </w:tcPr>
          <w:p w14:paraId="483009AB" w14:textId="77777777"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VALOR UNITARIO</w:t>
            </w:r>
          </w:p>
        </w:tc>
        <w:tc>
          <w:tcPr>
            <w:tcW w:w="2816" w:type="dxa"/>
            <w:tcBorders>
              <w:top w:val="nil"/>
              <w:left w:val="nil"/>
              <w:bottom w:val="single" w:sz="4" w:space="0" w:color="auto"/>
              <w:right w:val="single" w:sz="4" w:space="0" w:color="auto"/>
            </w:tcBorders>
            <w:shd w:val="clear" w:color="auto" w:fill="E2EFD9" w:themeFill="accent6" w:themeFillTint="33"/>
            <w:vAlign w:val="bottom"/>
            <w:hideMark/>
          </w:tcPr>
          <w:p w14:paraId="75EFC1CE" w14:textId="77777777"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VALOR TOTAL (con iva) SIN AIU</w:t>
            </w:r>
          </w:p>
        </w:tc>
      </w:tr>
      <w:tr w:rsidR="00AE1B0E" w:rsidRPr="00EA0E8F" w14:paraId="07DC6CAB"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150AD1DF" w14:textId="77777777"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 xml:space="preserve">CONSTRUCCIONES </w:t>
            </w:r>
          </w:p>
        </w:tc>
        <w:tc>
          <w:tcPr>
            <w:tcW w:w="1054" w:type="dxa"/>
            <w:tcBorders>
              <w:top w:val="nil"/>
              <w:left w:val="nil"/>
              <w:bottom w:val="single" w:sz="4" w:space="0" w:color="auto"/>
              <w:right w:val="single" w:sz="4" w:space="0" w:color="auto"/>
            </w:tcBorders>
            <w:shd w:val="clear" w:color="auto" w:fill="E2EFD9" w:themeFill="accent6" w:themeFillTint="33"/>
            <w:noWrap/>
            <w:vAlign w:val="bottom"/>
            <w:hideMark/>
          </w:tcPr>
          <w:p w14:paraId="5B220E1C" w14:textId="77777777"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 </w:t>
            </w:r>
          </w:p>
        </w:tc>
        <w:tc>
          <w:tcPr>
            <w:tcW w:w="1338" w:type="dxa"/>
            <w:tcBorders>
              <w:top w:val="nil"/>
              <w:left w:val="nil"/>
              <w:bottom w:val="single" w:sz="4" w:space="0" w:color="auto"/>
              <w:right w:val="single" w:sz="4" w:space="0" w:color="auto"/>
            </w:tcBorders>
            <w:shd w:val="clear" w:color="auto" w:fill="E2EFD9" w:themeFill="accent6" w:themeFillTint="33"/>
            <w:noWrap/>
            <w:vAlign w:val="bottom"/>
            <w:hideMark/>
          </w:tcPr>
          <w:p w14:paraId="4484278E"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w:t>
            </w:r>
          </w:p>
        </w:tc>
        <w:tc>
          <w:tcPr>
            <w:tcW w:w="1581" w:type="dxa"/>
            <w:tcBorders>
              <w:top w:val="nil"/>
              <w:left w:val="nil"/>
              <w:bottom w:val="single" w:sz="4" w:space="0" w:color="auto"/>
              <w:right w:val="single" w:sz="4" w:space="0" w:color="auto"/>
            </w:tcBorders>
            <w:shd w:val="clear" w:color="auto" w:fill="E2EFD9" w:themeFill="accent6" w:themeFillTint="33"/>
            <w:noWrap/>
            <w:vAlign w:val="bottom"/>
            <w:hideMark/>
          </w:tcPr>
          <w:p w14:paraId="1CEE5532"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w:t>
            </w:r>
          </w:p>
        </w:tc>
        <w:tc>
          <w:tcPr>
            <w:tcW w:w="2816" w:type="dxa"/>
            <w:tcBorders>
              <w:top w:val="nil"/>
              <w:left w:val="nil"/>
              <w:bottom w:val="single" w:sz="4" w:space="0" w:color="auto"/>
              <w:right w:val="single" w:sz="4" w:space="0" w:color="auto"/>
            </w:tcBorders>
            <w:shd w:val="clear" w:color="auto" w:fill="E2EFD9" w:themeFill="accent6" w:themeFillTint="33"/>
            <w:noWrap/>
            <w:vAlign w:val="bottom"/>
            <w:hideMark/>
          </w:tcPr>
          <w:p w14:paraId="7E471423"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w:t>
            </w:r>
          </w:p>
        </w:tc>
      </w:tr>
      <w:tr w:rsidR="00AE1B0E" w:rsidRPr="00EA0E8F" w14:paraId="288B5936"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2E41899B" w14:textId="77777777"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Invernadero (8m x 8m)</w:t>
            </w:r>
          </w:p>
        </w:tc>
        <w:tc>
          <w:tcPr>
            <w:tcW w:w="1054" w:type="dxa"/>
            <w:tcBorders>
              <w:top w:val="nil"/>
              <w:left w:val="nil"/>
              <w:bottom w:val="single" w:sz="4" w:space="0" w:color="auto"/>
              <w:right w:val="single" w:sz="4" w:space="0" w:color="auto"/>
            </w:tcBorders>
            <w:shd w:val="clear" w:color="auto" w:fill="E2EFD9" w:themeFill="accent6" w:themeFillTint="33"/>
            <w:noWrap/>
            <w:vAlign w:val="bottom"/>
            <w:hideMark/>
          </w:tcPr>
          <w:p w14:paraId="2348BC9A" w14:textId="77777777"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 </w:t>
            </w:r>
          </w:p>
        </w:tc>
        <w:tc>
          <w:tcPr>
            <w:tcW w:w="1338" w:type="dxa"/>
            <w:tcBorders>
              <w:top w:val="nil"/>
              <w:left w:val="nil"/>
              <w:bottom w:val="single" w:sz="4" w:space="0" w:color="auto"/>
              <w:right w:val="single" w:sz="4" w:space="0" w:color="auto"/>
            </w:tcBorders>
            <w:shd w:val="clear" w:color="auto" w:fill="E2EFD9" w:themeFill="accent6" w:themeFillTint="33"/>
            <w:noWrap/>
            <w:vAlign w:val="bottom"/>
            <w:hideMark/>
          </w:tcPr>
          <w:p w14:paraId="387829C0"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w:t>
            </w:r>
          </w:p>
        </w:tc>
        <w:tc>
          <w:tcPr>
            <w:tcW w:w="1581" w:type="dxa"/>
            <w:tcBorders>
              <w:top w:val="nil"/>
              <w:left w:val="nil"/>
              <w:bottom w:val="single" w:sz="4" w:space="0" w:color="auto"/>
              <w:right w:val="single" w:sz="4" w:space="0" w:color="auto"/>
            </w:tcBorders>
            <w:shd w:val="clear" w:color="auto" w:fill="E2EFD9" w:themeFill="accent6" w:themeFillTint="33"/>
            <w:noWrap/>
            <w:vAlign w:val="bottom"/>
            <w:hideMark/>
          </w:tcPr>
          <w:p w14:paraId="74E6815D"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w:t>
            </w:r>
          </w:p>
        </w:tc>
        <w:tc>
          <w:tcPr>
            <w:tcW w:w="2816" w:type="dxa"/>
            <w:tcBorders>
              <w:top w:val="nil"/>
              <w:left w:val="nil"/>
              <w:bottom w:val="single" w:sz="4" w:space="0" w:color="auto"/>
              <w:right w:val="single" w:sz="4" w:space="0" w:color="auto"/>
            </w:tcBorders>
            <w:shd w:val="clear" w:color="auto" w:fill="E2EFD9" w:themeFill="accent6" w:themeFillTint="33"/>
            <w:noWrap/>
            <w:vAlign w:val="bottom"/>
            <w:hideMark/>
          </w:tcPr>
          <w:p w14:paraId="49FDCC17"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w:t>
            </w:r>
          </w:p>
        </w:tc>
      </w:tr>
      <w:tr w:rsidR="00AE1B0E" w:rsidRPr="00EA0E8F" w14:paraId="37DCB663"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4EA31B4"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Plástico invernadero Calibre 8</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27818C00"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M2</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2FE4AC06"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200</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72A83BB7"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xml:space="preserve"> $                     4.500 </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3B07DE02"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xml:space="preserve"> $                                                         900.000 </w:t>
            </w:r>
          </w:p>
        </w:tc>
      </w:tr>
      <w:tr w:rsidR="00AE1B0E" w:rsidRPr="00EA0E8F" w14:paraId="09EFA4B1"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94DCEA1"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Plástico para canales</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28FCC816"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M2</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0494C66B"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40</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5A8CA2DA"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xml:space="preserve"> $                     4.000 </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605076EF"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xml:space="preserve"> $                                                         160.000 </w:t>
            </w:r>
          </w:p>
        </w:tc>
      </w:tr>
      <w:tr w:rsidR="00AE1B0E" w:rsidRPr="00EA0E8F" w14:paraId="0BE43A9E"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98DC310"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Estructura metálica para canales (carevaca)</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5E810F75"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UN</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183AE2C2"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6</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2619EB7E"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xml:space="preserve"> $                   40.000 </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4B6C1165"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xml:space="preserve"> $                                                         240.000 </w:t>
            </w:r>
          </w:p>
        </w:tc>
      </w:tr>
      <w:tr w:rsidR="00AE1B0E" w:rsidRPr="00EA0E8F" w14:paraId="48FCB9BE"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DA97A97"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Polisombra 50% (4 metros de ancho)</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79D0DFB9"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M2</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5D23B97C"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250</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3E8FBEDC"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xml:space="preserve"> $                     8.000 </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2B99DE95"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xml:space="preserve"> $                                                     2.000.000 </w:t>
            </w:r>
          </w:p>
        </w:tc>
      </w:tr>
      <w:tr w:rsidR="00AE1B0E" w:rsidRPr="00EA0E8F" w14:paraId="32368568"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26E9008"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Poste de madera 3 m x 8cm x 8 cm</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06984CDD"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UN</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1BC9787A"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9</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1B1FB105"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xml:space="preserve"> $                   35.000 </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29D6D859"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xml:space="preserve"> $                                                         315.000 </w:t>
            </w:r>
          </w:p>
        </w:tc>
      </w:tr>
      <w:tr w:rsidR="00AE1B0E" w:rsidRPr="00EA0E8F" w14:paraId="58593D13"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0A8ADA9"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Poste de madera 3.5 m x 8cm x 8 cm</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121B2628"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UN</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36938674"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4</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5499D347"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xml:space="preserve"> $                   40.000 </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2C4B1B0B"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xml:space="preserve"> $                                                         160.000 </w:t>
            </w:r>
          </w:p>
        </w:tc>
      </w:tr>
      <w:tr w:rsidR="00AE1B0E" w:rsidRPr="00EA0E8F" w14:paraId="6791B689"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288F810"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Travesaño de madera para invernadero 8m x 6cm x 4cm</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0BA168D0"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UN</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4A3EB5B9"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6</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62CE62F4"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28.000</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22B7284C"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168.000</w:t>
            </w:r>
          </w:p>
        </w:tc>
      </w:tr>
      <w:tr w:rsidR="00AE1B0E" w:rsidRPr="00EA0E8F" w14:paraId="451A61BD"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C14982F"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Travesaño de madera para invernadero 4.5m x 6cm x 4cm</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1D1F2AED"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UN</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4FBE967F"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6</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5DA05C27"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18.000</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6BFC3216"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108.000</w:t>
            </w:r>
          </w:p>
        </w:tc>
      </w:tr>
      <w:tr w:rsidR="00AE1B0E" w:rsidRPr="00EA0E8F" w14:paraId="7B16CEC5"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024714B"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Grapa para cerca de 1 1/4" pulgadas 3 cm largo calibre 9</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311B17B9"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Kg</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7769E700"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2</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34CFE030"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7.500</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25D86E93"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15.000</w:t>
            </w:r>
          </w:p>
        </w:tc>
      </w:tr>
      <w:tr w:rsidR="00AE1B0E" w:rsidRPr="00EA0E8F" w14:paraId="2DA15316"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vAlign w:val="center"/>
            <w:hideMark/>
          </w:tcPr>
          <w:p w14:paraId="350765CF" w14:textId="77777777" w:rsidR="00AE1B0E" w:rsidRPr="00EA0E8F" w:rsidRDefault="00AE1B0E" w:rsidP="00F577A9">
            <w:pPr>
              <w:spacing w:after="0" w:line="240" w:lineRule="auto"/>
              <w:jc w:val="both"/>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Guaya GX de 1/8 (3/16)</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77D994FB"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ML</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713558C4"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250</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269B5383"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800</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2FDF8941"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200.000</w:t>
            </w:r>
          </w:p>
        </w:tc>
      </w:tr>
      <w:tr w:rsidR="00AE1B0E" w:rsidRPr="00EA0E8F" w14:paraId="1AD57C45"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vAlign w:val="center"/>
            <w:hideMark/>
          </w:tcPr>
          <w:p w14:paraId="20FD4FFB" w14:textId="77777777" w:rsidR="00AE1B0E" w:rsidRPr="00EA0E8F" w:rsidRDefault="00AE1B0E" w:rsidP="00F577A9">
            <w:pPr>
              <w:spacing w:after="0" w:line="240" w:lineRule="auto"/>
              <w:jc w:val="both"/>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Anclajes en varilla 1/2 pulgadas</w:t>
            </w:r>
          </w:p>
        </w:tc>
        <w:tc>
          <w:tcPr>
            <w:tcW w:w="1054" w:type="dxa"/>
            <w:tcBorders>
              <w:top w:val="nil"/>
              <w:left w:val="nil"/>
              <w:bottom w:val="single" w:sz="4" w:space="0" w:color="auto"/>
              <w:right w:val="single" w:sz="4" w:space="0" w:color="auto"/>
            </w:tcBorders>
            <w:shd w:val="clear" w:color="auto" w:fill="FFFFFF" w:themeFill="background1"/>
            <w:vAlign w:val="center"/>
            <w:hideMark/>
          </w:tcPr>
          <w:p w14:paraId="30F2139F"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UND</w:t>
            </w:r>
          </w:p>
        </w:tc>
        <w:tc>
          <w:tcPr>
            <w:tcW w:w="1338" w:type="dxa"/>
            <w:tcBorders>
              <w:top w:val="nil"/>
              <w:left w:val="nil"/>
              <w:bottom w:val="single" w:sz="4" w:space="0" w:color="auto"/>
              <w:right w:val="single" w:sz="4" w:space="0" w:color="auto"/>
            </w:tcBorders>
            <w:shd w:val="clear" w:color="auto" w:fill="FFFFFF" w:themeFill="background1"/>
            <w:vAlign w:val="center"/>
            <w:hideMark/>
          </w:tcPr>
          <w:p w14:paraId="51E78085"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14</w:t>
            </w:r>
          </w:p>
        </w:tc>
        <w:tc>
          <w:tcPr>
            <w:tcW w:w="1581" w:type="dxa"/>
            <w:tcBorders>
              <w:top w:val="nil"/>
              <w:left w:val="nil"/>
              <w:bottom w:val="single" w:sz="4" w:space="0" w:color="auto"/>
              <w:right w:val="single" w:sz="4" w:space="0" w:color="auto"/>
            </w:tcBorders>
            <w:shd w:val="clear" w:color="auto" w:fill="FFFFFF" w:themeFill="background1"/>
            <w:vAlign w:val="center"/>
            <w:hideMark/>
          </w:tcPr>
          <w:p w14:paraId="393A4C47"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20.000</w:t>
            </w:r>
          </w:p>
        </w:tc>
        <w:tc>
          <w:tcPr>
            <w:tcW w:w="2816" w:type="dxa"/>
            <w:tcBorders>
              <w:top w:val="nil"/>
              <w:left w:val="nil"/>
              <w:bottom w:val="single" w:sz="4" w:space="0" w:color="auto"/>
              <w:right w:val="single" w:sz="4" w:space="0" w:color="auto"/>
            </w:tcBorders>
            <w:shd w:val="clear" w:color="auto" w:fill="FFFFFF" w:themeFill="background1"/>
            <w:vAlign w:val="center"/>
            <w:hideMark/>
          </w:tcPr>
          <w:p w14:paraId="0C8D1118"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280.000</w:t>
            </w:r>
          </w:p>
        </w:tc>
      </w:tr>
      <w:tr w:rsidR="00AE1B0E" w:rsidRPr="00EA0E8F" w14:paraId="42714489"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vAlign w:val="center"/>
            <w:hideMark/>
          </w:tcPr>
          <w:p w14:paraId="0B0D1F89" w14:textId="77777777" w:rsidR="00AE1B0E" w:rsidRPr="00EA0E8F" w:rsidRDefault="00AE1B0E" w:rsidP="00F577A9">
            <w:pPr>
              <w:spacing w:after="0" w:line="240" w:lineRule="auto"/>
              <w:jc w:val="both"/>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Perros de anclaje</w:t>
            </w:r>
          </w:p>
        </w:tc>
        <w:tc>
          <w:tcPr>
            <w:tcW w:w="1054" w:type="dxa"/>
            <w:tcBorders>
              <w:top w:val="nil"/>
              <w:left w:val="nil"/>
              <w:bottom w:val="single" w:sz="4" w:space="0" w:color="auto"/>
              <w:right w:val="single" w:sz="4" w:space="0" w:color="auto"/>
            </w:tcBorders>
            <w:shd w:val="clear" w:color="auto" w:fill="FFFFFF" w:themeFill="background1"/>
            <w:vAlign w:val="center"/>
            <w:hideMark/>
          </w:tcPr>
          <w:p w14:paraId="117F94A7"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UND</w:t>
            </w:r>
          </w:p>
        </w:tc>
        <w:tc>
          <w:tcPr>
            <w:tcW w:w="1338" w:type="dxa"/>
            <w:tcBorders>
              <w:top w:val="nil"/>
              <w:left w:val="nil"/>
              <w:bottom w:val="single" w:sz="4" w:space="0" w:color="auto"/>
              <w:right w:val="single" w:sz="4" w:space="0" w:color="auto"/>
            </w:tcBorders>
            <w:shd w:val="clear" w:color="auto" w:fill="FFFFFF" w:themeFill="background1"/>
            <w:vAlign w:val="center"/>
            <w:hideMark/>
          </w:tcPr>
          <w:p w14:paraId="667681E3"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30</w:t>
            </w:r>
          </w:p>
        </w:tc>
        <w:tc>
          <w:tcPr>
            <w:tcW w:w="1581" w:type="dxa"/>
            <w:tcBorders>
              <w:top w:val="nil"/>
              <w:left w:val="nil"/>
              <w:bottom w:val="single" w:sz="4" w:space="0" w:color="auto"/>
              <w:right w:val="single" w:sz="4" w:space="0" w:color="auto"/>
            </w:tcBorders>
            <w:shd w:val="clear" w:color="auto" w:fill="FFFFFF" w:themeFill="background1"/>
            <w:vAlign w:val="center"/>
            <w:hideMark/>
          </w:tcPr>
          <w:p w14:paraId="6B61DCA5"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3.000</w:t>
            </w:r>
          </w:p>
        </w:tc>
        <w:tc>
          <w:tcPr>
            <w:tcW w:w="2816" w:type="dxa"/>
            <w:tcBorders>
              <w:top w:val="nil"/>
              <w:left w:val="nil"/>
              <w:bottom w:val="single" w:sz="4" w:space="0" w:color="auto"/>
              <w:right w:val="single" w:sz="4" w:space="0" w:color="auto"/>
            </w:tcBorders>
            <w:shd w:val="clear" w:color="auto" w:fill="FFFFFF" w:themeFill="background1"/>
            <w:vAlign w:val="center"/>
            <w:hideMark/>
          </w:tcPr>
          <w:p w14:paraId="245A9776"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90.000</w:t>
            </w:r>
          </w:p>
        </w:tc>
      </w:tr>
      <w:tr w:rsidR="00AE1B0E" w:rsidRPr="00EA0E8F" w14:paraId="513994AB"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E5F1E3B"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xml:space="preserve">Tornillo para invernadero 20 cm 8" x 3/8 </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72176478"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UN</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067641CA"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50</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01C68EF8"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2.000</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3967767E"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100.000</w:t>
            </w:r>
          </w:p>
        </w:tc>
      </w:tr>
      <w:tr w:rsidR="00AE1B0E" w:rsidRPr="00EA0E8F" w14:paraId="691C4AA9"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9094D3F"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Cinta invernadero (rollo)</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64E53DA8"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UN</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497B32B8"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1</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16558AC6"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15.000</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6AB97DCE"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15.000</w:t>
            </w:r>
          </w:p>
        </w:tc>
      </w:tr>
      <w:tr w:rsidR="00AE1B0E" w:rsidRPr="00EA0E8F" w14:paraId="232676A1" w14:textId="77777777" w:rsidTr="00471474">
        <w:trPr>
          <w:trHeight w:val="567"/>
        </w:trPr>
        <w:tc>
          <w:tcPr>
            <w:tcW w:w="3701" w:type="dxa"/>
            <w:tcBorders>
              <w:top w:val="nil"/>
              <w:left w:val="single" w:sz="4" w:space="0" w:color="auto"/>
              <w:bottom w:val="single" w:sz="4" w:space="0" w:color="auto"/>
              <w:right w:val="single" w:sz="4" w:space="0" w:color="auto"/>
            </w:tcBorders>
            <w:shd w:val="clear" w:color="auto" w:fill="FFFFFF" w:themeFill="background1"/>
            <w:vAlign w:val="bottom"/>
            <w:hideMark/>
          </w:tcPr>
          <w:p w14:paraId="7D6914C6"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Plástico negro de 10 m ancho calibre 8, para piso de las eras de germinación</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434EF8E6"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M2</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47AF6AE4"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30</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2FA496C7"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1.400</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583923FD"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42.000</w:t>
            </w:r>
          </w:p>
        </w:tc>
      </w:tr>
      <w:tr w:rsidR="00AE1B0E" w:rsidRPr="00EA0E8F" w14:paraId="20E22665"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vAlign w:val="bottom"/>
            <w:hideMark/>
          </w:tcPr>
          <w:p w14:paraId="15A1D08A"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Inmunizante para madera (Vareta) caneca x 5 galones</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7BC9EDA2"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UN</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0CAE6634"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1</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1993803B"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180.000</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4AAB18C5"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180.000</w:t>
            </w:r>
          </w:p>
        </w:tc>
      </w:tr>
      <w:tr w:rsidR="00AE1B0E" w:rsidRPr="00EA0E8F" w14:paraId="4629F071"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EE7A897" w14:textId="77777777"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SUBTOTAL INVERNADERO</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383B6FAA"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5B37992F"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7EFC8466"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38704593" w14:textId="77777777"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                                                     4.973.000</w:t>
            </w:r>
          </w:p>
        </w:tc>
      </w:tr>
      <w:tr w:rsidR="00AE1B0E" w:rsidRPr="00EA0E8F" w14:paraId="0043982F" w14:textId="77777777" w:rsidTr="00471474">
        <w:trPr>
          <w:trHeight w:val="817"/>
        </w:trPr>
        <w:tc>
          <w:tcPr>
            <w:tcW w:w="10490" w:type="dxa"/>
            <w:gridSpan w:val="5"/>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51FA094C"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b/>
                <w:bCs/>
                <w:color w:val="000000"/>
                <w:lang w:val="es-CO"/>
              </w:rPr>
              <w:lastRenderedPageBreak/>
              <w:t>CASETA (3M X 3M)</w:t>
            </w:r>
          </w:p>
        </w:tc>
      </w:tr>
      <w:tr w:rsidR="00EA0E8F" w:rsidRPr="00EC6D83" w14:paraId="5CE50933" w14:textId="77777777" w:rsidTr="00471474">
        <w:trPr>
          <w:trHeight w:val="713"/>
        </w:trPr>
        <w:tc>
          <w:tcPr>
            <w:tcW w:w="3701" w:type="dxa"/>
            <w:tcBorders>
              <w:top w:val="nil"/>
              <w:left w:val="single" w:sz="4" w:space="0" w:color="auto"/>
              <w:bottom w:val="single" w:sz="4" w:space="0" w:color="auto"/>
              <w:right w:val="single" w:sz="4" w:space="0" w:color="auto"/>
            </w:tcBorders>
            <w:shd w:val="clear" w:color="auto" w:fill="E2EFD9" w:themeFill="accent6" w:themeFillTint="33"/>
            <w:noWrap/>
            <w:vAlign w:val="bottom"/>
          </w:tcPr>
          <w:p w14:paraId="3C31E1F2" w14:textId="77777777"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 xml:space="preserve">ITEM </w:t>
            </w:r>
          </w:p>
        </w:tc>
        <w:tc>
          <w:tcPr>
            <w:tcW w:w="1054" w:type="dxa"/>
            <w:tcBorders>
              <w:top w:val="nil"/>
              <w:left w:val="single" w:sz="4" w:space="0" w:color="auto"/>
              <w:bottom w:val="single" w:sz="4" w:space="0" w:color="auto"/>
              <w:right w:val="single" w:sz="4" w:space="0" w:color="auto"/>
            </w:tcBorders>
            <w:shd w:val="clear" w:color="auto" w:fill="E2EFD9" w:themeFill="accent6" w:themeFillTint="33"/>
            <w:vAlign w:val="bottom"/>
          </w:tcPr>
          <w:p w14:paraId="60B5D475" w14:textId="77777777"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 xml:space="preserve">UNIDAD </w:t>
            </w:r>
          </w:p>
        </w:tc>
        <w:tc>
          <w:tcPr>
            <w:tcW w:w="1338" w:type="dxa"/>
            <w:tcBorders>
              <w:top w:val="nil"/>
              <w:left w:val="single" w:sz="4" w:space="0" w:color="auto"/>
              <w:bottom w:val="single" w:sz="4" w:space="0" w:color="auto"/>
              <w:right w:val="single" w:sz="4" w:space="0" w:color="auto"/>
            </w:tcBorders>
            <w:shd w:val="clear" w:color="auto" w:fill="E2EFD9" w:themeFill="accent6" w:themeFillTint="33"/>
            <w:vAlign w:val="bottom"/>
          </w:tcPr>
          <w:p w14:paraId="3AA48909" w14:textId="77777777"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 xml:space="preserve">CANTIDAD </w:t>
            </w:r>
          </w:p>
        </w:tc>
        <w:tc>
          <w:tcPr>
            <w:tcW w:w="1581" w:type="dxa"/>
            <w:tcBorders>
              <w:top w:val="nil"/>
              <w:left w:val="single" w:sz="4" w:space="0" w:color="auto"/>
              <w:bottom w:val="single" w:sz="4" w:space="0" w:color="auto"/>
              <w:right w:val="single" w:sz="4" w:space="0" w:color="auto"/>
            </w:tcBorders>
            <w:shd w:val="clear" w:color="auto" w:fill="E2EFD9" w:themeFill="accent6" w:themeFillTint="33"/>
            <w:vAlign w:val="bottom"/>
          </w:tcPr>
          <w:p w14:paraId="5529F3C3" w14:textId="77777777"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 xml:space="preserve">VALOR UNITARIO </w:t>
            </w:r>
          </w:p>
        </w:tc>
        <w:tc>
          <w:tcPr>
            <w:tcW w:w="2816" w:type="dxa"/>
            <w:tcBorders>
              <w:top w:val="nil"/>
              <w:left w:val="single" w:sz="4" w:space="0" w:color="auto"/>
              <w:bottom w:val="single" w:sz="4" w:space="0" w:color="auto"/>
              <w:right w:val="single" w:sz="4" w:space="0" w:color="auto"/>
            </w:tcBorders>
            <w:shd w:val="clear" w:color="auto" w:fill="E2EFD9" w:themeFill="accent6" w:themeFillTint="33"/>
            <w:vAlign w:val="bottom"/>
          </w:tcPr>
          <w:p w14:paraId="45796358" w14:textId="77777777"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VALOR TOTAL (con iva) SIN AIU</w:t>
            </w:r>
          </w:p>
        </w:tc>
      </w:tr>
      <w:tr w:rsidR="00AE1B0E" w:rsidRPr="00EA0E8F" w14:paraId="07775DC3"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99EC863"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Poste de madera 3 m x 8cm x 8 cm</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3B7A5628"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UN</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5F480E5A"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9</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6A5B7A05" w14:textId="3E2E6605" w:rsidR="00AE1B0E" w:rsidRPr="00EA0E8F" w:rsidRDefault="00AE1B0E" w:rsidP="00EC6D83">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35.000</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5264FE29"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xml:space="preserve"> $                                                         315.000 </w:t>
            </w:r>
          </w:p>
        </w:tc>
      </w:tr>
      <w:tr w:rsidR="00AE1B0E" w:rsidRPr="00EA0E8F" w14:paraId="69131223"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954C6C7"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Tabla lijada de 3 m x 30 cm x 3 cm</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145A77F8"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UN</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6DB916FE"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33</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70B40D6D" w14:textId="206C1682" w:rsidR="00AE1B0E" w:rsidRPr="00EA0E8F" w:rsidRDefault="00AE1B0E" w:rsidP="00EC6D83">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32.000</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4673F1E1"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xml:space="preserve"> $                                                     1.056.000 </w:t>
            </w:r>
          </w:p>
        </w:tc>
      </w:tr>
      <w:tr w:rsidR="00AE1B0E" w:rsidRPr="00EA0E8F" w14:paraId="7AF8AB0E"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BABBAE8"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xml:space="preserve">Teja de Zinc 3,04 m x 0.80 m Cal 35 </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262E293B"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UN</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53F072D5"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4</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4A722A46" w14:textId="6B5CBDCE" w:rsidR="00AE1B0E" w:rsidRPr="00EA0E8F" w:rsidRDefault="00AE1B0E" w:rsidP="00EC6D83">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42.000</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18CC918E"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xml:space="preserve"> $                                                         168.000 </w:t>
            </w:r>
          </w:p>
        </w:tc>
      </w:tr>
      <w:tr w:rsidR="00AE1B0E" w:rsidRPr="00EA0E8F" w14:paraId="0F7826BB"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0C73A50"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Repisa en madera de 3m x 8 cm x 4 cm</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6614DD36"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UN</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49774BC4"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10</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00A26E4E" w14:textId="41D98BBE" w:rsidR="00AE1B0E" w:rsidRPr="00EA0E8F" w:rsidRDefault="00AE1B0E" w:rsidP="00EC6D83">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17.000</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726E607A"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xml:space="preserve"> $                                                         170.000 </w:t>
            </w:r>
          </w:p>
        </w:tc>
      </w:tr>
      <w:tr w:rsidR="00AE1B0E" w:rsidRPr="00EA0E8F" w14:paraId="71125C1F"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F727D13"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Amarres en alambre para sujetar las tejas</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3634EAAA"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UN</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271B4E68"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24</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5D9BACAB" w14:textId="2239A0E5" w:rsidR="00AE1B0E" w:rsidRPr="00EA0E8F" w:rsidRDefault="00AE1B0E" w:rsidP="00EC6D83">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600</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383C0180"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xml:space="preserve"> $                                                           14.400 </w:t>
            </w:r>
          </w:p>
        </w:tc>
      </w:tr>
      <w:tr w:rsidR="00AE1B0E" w:rsidRPr="00EA0E8F" w14:paraId="06D401FD"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864FC2F"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Puntilla de 3"</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052B78B6"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kg</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6FC2853A"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3</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147DFB3B" w14:textId="4416F8EB" w:rsidR="00AE1B0E" w:rsidRPr="00EA0E8F" w:rsidRDefault="00AE1B0E" w:rsidP="00EC6D83">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11.200</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401BD555"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xml:space="preserve"> $                                                           33.600 </w:t>
            </w:r>
          </w:p>
        </w:tc>
      </w:tr>
      <w:tr w:rsidR="00AE1B0E" w:rsidRPr="00EA0E8F" w14:paraId="407E8E60"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E5CEDCD"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Puntilla de 4"</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1E1B8F5E"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KG</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2257BDFA"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1</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1B1FD579" w14:textId="0F8B414E" w:rsidR="00AE1B0E" w:rsidRPr="00EA0E8F" w:rsidRDefault="00AE1B0E" w:rsidP="00EC6D83">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11.200</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2F4D3888"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xml:space="preserve"> $                                                           11.200 </w:t>
            </w:r>
          </w:p>
        </w:tc>
      </w:tr>
      <w:tr w:rsidR="00AE1B0E" w:rsidRPr="00EA0E8F" w14:paraId="46BE279A"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228D1F7"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Bisagra para puerta de madera</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030BC973"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UN</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763BF6A6"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3</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75722F25" w14:textId="12C82BDA" w:rsidR="00AE1B0E" w:rsidRPr="00EA0E8F" w:rsidRDefault="00AE1B0E" w:rsidP="00EC6D83">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12.000</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3887A47D"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xml:space="preserve"> $                                                           36.000 </w:t>
            </w:r>
          </w:p>
        </w:tc>
      </w:tr>
      <w:tr w:rsidR="00AE1B0E" w:rsidRPr="00EA0E8F" w14:paraId="70636BF7"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80210C5"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Pasador Metálico cerrojo con portacandado</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524A1687"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UN</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7F4F2563"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1</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1A5A39D5" w14:textId="533C389F" w:rsidR="00AE1B0E" w:rsidRPr="00EA0E8F" w:rsidRDefault="00AE1B0E" w:rsidP="00EC6D83">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12.500</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12696564"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xml:space="preserve"> $                                                           12.500 </w:t>
            </w:r>
          </w:p>
        </w:tc>
      </w:tr>
      <w:tr w:rsidR="00AE1B0E" w:rsidRPr="00EA0E8F" w14:paraId="00E98AC0"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131DD3D"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Candado</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61014666"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Un</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08F69DB6"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1</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780CFCBF" w14:textId="002F3D59" w:rsidR="00AE1B0E" w:rsidRPr="00EA0E8F" w:rsidRDefault="00AE1B0E" w:rsidP="00EC6D83">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30.000</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25491CFB"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xml:space="preserve"> $                                                           30.000 </w:t>
            </w:r>
          </w:p>
        </w:tc>
      </w:tr>
      <w:tr w:rsidR="00AE1B0E" w:rsidRPr="00EA0E8F" w14:paraId="4E12840B"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vAlign w:val="bottom"/>
            <w:hideMark/>
          </w:tcPr>
          <w:p w14:paraId="1A7C98C1"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Inmunizante para madera (Vareta) caneca x 5 galones</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38FCF603"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UN</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5B76A485"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1</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71927926" w14:textId="56A45D11" w:rsidR="00AE1B0E" w:rsidRPr="00EA0E8F" w:rsidRDefault="00AE1B0E" w:rsidP="00EC6D83">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180.000</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1B3EAA28"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xml:space="preserve"> $                                                         180.000 </w:t>
            </w:r>
          </w:p>
        </w:tc>
      </w:tr>
      <w:tr w:rsidR="00AE1B0E" w:rsidRPr="00EA0E8F" w14:paraId="0A449D80"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76066B9" w14:textId="77777777"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SUBTOTAL CASETA</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0851A10D"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3E9C1B08"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05C5DB4D" w14:textId="7A93269F" w:rsidR="00AE1B0E" w:rsidRPr="00EA0E8F" w:rsidRDefault="00AE1B0E" w:rsidP="00EC6D83">
            <w:pPr>
              <w:spacing w:after="0" w:line="240" w:lineRule="auto"/>
              <w:jc w:val="center"/>
              <w:rPr>
                <w:rFonts w:ascii="Century Gothic" w:eastAsia="Times New Roman" w:hAnsi="Century Gothic" w:cs="Calibri"/>
                <w:color w:val="000000"/>
                <w:lang w:val="es-CO"/>
              </w:rPr>
            </w:pP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127AC0D6" w14:textId="77777777"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 xml:space="preserve"> $                                                     2.026.700 </w:t>
            </w:r>
          </w:p>
        </w:tc>
      </w:tr>
      <w:tr w:rsidR="00AE1B0E" w:rsidRPr="00EA0E8F" w14:paraId="751CBCE8" w14:textId="77777777" w:rsidTr="00471474">
        <w:trPr>
          <w:trHeight w:val="505"/>
        </w:trPr>
        <w:tc>
          <w:tcPr>
            <w:tcW w:w="10490" w:type="dxa"/>
            <w:gridSpan w:val="5"/>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055ADD1E" w14:textId="77777777"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SISTEMA DE RIEGO</w:t>
            </w:r>
          </w:p>
          <w:p w14:paraId="09E1826C" w14:textId="77777777"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 </w:t>
            </w:r>
          </w:p>
          <w:p w14:paraId="161D178A" w14:textId="7454E74E" w:rsidR="00AE1B0E" w:rsidRPr="00EA0E8F" w:rsidRDefault="00AE1B0E" w:rsidP="00EC6D83">
            <w:pPr>
              <w:spacing w:after="0" w:line="240" w:lineRule="auto"/>
              <w:jc w:val="center"/>
              <w:rPr>
                <w:rFonts w:ascii="Century Gothic" w:eastAsia="Times New Roman" w:hAnsi="Century Gothic" w:cs="Calibri"/>
                <w:b/>
                <w:bCs/>
                <w:color w:val="000000"/>
                <w:lang w:val="es-CO"/>
              </w:rPr>
            </w:pPr>
          </w:p>
        </w:tc>
      </w:tr>
      <w:tr w:rsidR="00EA0E8F" w:rsidRPr="00EC6D83" w14:paraId="180DB69F" w14:textId="77777777" w:rsidTr="00471474">
        <w:trPr>
          <w:trHeight w:val="737"/>
        </w:trPr>
        <w:tc>
          <w:tcPr>
            <w:tcW w:w="3701" w:type="dxa"/>
            <w:tcBorders>
              <w:top w:val="nil"/>
              <w:left w:val="single" w:sz="4" w:space="0" w:color="auto"/>
              <w:bottom w:val="single" w:sz="4" w:space="0" w:color="auto"/>
              <w:right w:val="single" w:sz="4" w:space="0" w:color="auto"/>
            </w:tcBorders>
            <w:shd w:val="clear" w:color="auto" w:fill="E2EFD9" w:themeFill="accent6" w:themeFillTint="33"/>
            <w:noWrap/>
            <w:vAlign w:val="bottom"/>
          </w:tcPr>
          <w:p w14:paraId="6A87FDD3" w14:textId="77777777"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 xml:space="preserve">ITEM </w:t>
            </w:r>
          </w:p>
        </w:tc>
        <w:tc>
          <w:tcPr>
            <w:tcW w:w="1054" w:type="dxa"/>
            <w:tcBorders>
              <w:top w:val="nil"/>
              <w:left w:val="single" w:sz="4" w:space="0" w:color="auto"/>
              <w:bottom w:val="single" w:sz="4" w:space="0" w:color="auto"/>
              <w:right w:val="single" w:sz="4" w:space="0" w:color="auto"/>
            </w:tcBorders>
            <w:shd w:val="clear" w:color="auto" w:fill="E2EFD9" w:themeFill="accent6" w:themeFillTint="33"/>
            <w:vAlign w:val="bottom"/>
          </w:tcPr>
          <w:p w14:paraId="7E217711" w14:textId="77777777"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UNIDAD</w:t>
            </w:r>
          </w:p>
        </w:tc>
        <w:tc>
          <w:tcPr>
            <w:tcW w:w="1338" w:type="dxa"/>
            <w:tcBorders>
              <w:top w:val="nil"/>
              <w:left w:val="single" w:sz="4" w:space="0" w:color="auto"/>
              <w:bottom w:val="single" w:sz="4" w:space="0" w:color="auto"/>
              <w:right w:val="single" w:sz="4" w:space="0" w:color="auto"/>
            </w:tcBorders>
            <w:shd w:val="clear" w:color="auto" w:fill="E2EFD9" w:themeFill="accent6" w:themeFillTint="33"/>
            <w:vAlign w:val="bottom"/>
          </w:tcPr>
          <w:p w14:paraId="64E1CB33" w14:textId="77777777"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 xml:space="preserve">CANTIDAD </w:t>
            </w:r>
          </w:p>
        </w:tc>
        <w:tc>
          <w:tcPr>
            <w:tcW w:w="1581" w:type="dxa"/>
            <w:tcBorders>
              <w:top w:val="nil"/>
              <w:left w:val="single" w:sz="4" w:space="0" w:color="auto"/>
              <w:bottom w:val="single" w:sz="4" w:space="0" w:color="auto"/>
              <w:right w:val="single" w:sz="4" w:space="0" w:color="auto"/>
            </w:tcBorders>
            <w:shd w:val="clear" w:color="auto" w:fill="E2EFD9" w:themeFill="accent6" w:themeFillTint="33"/>
            <w:vAlign w:val="bottom"/>
          </w:tcPr>
          <w:p w14:paraId="453D3F77" w14:textId="77777777"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 xml:space="preserve">VALOR UNITARIO </w:t>
            </w:r>
          </w:p>
        </w:tc>
        <w:tc>
          <w:tcPr>
            <w:tcW w:w="2816" w:type="dxa"/>
            <w:tcBorders>
              <w:top w:val="nil"/>
              <w:left w:val="single" w:sz="4" w:space="0" w:color="auto"/>
              <w:bottom w:val="single" w:sz="4" w:space="0" w:color="auto"/>
              <w:right w:val="single" w:sz="4" w:space="0" w:color="auto"/>
            </w:tcBorders>
            <w:shd w:val="clear" w:color="auto" w:fill="E2EFD9" w:themeFill="accent6" w:themeFillTint="33"/>
            <w:vAlign w:val="bottom"/>
          </w:tcPr>
          <w:p w14:paraId="59B88D33" w14:textId="77777777"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VALOR TOTAL (con iva) SIN AIU</w:t>
            </w:r>
          </w:p>
        </w:tc>
      </w:tr>
      <w:tr w:rsidR="00AE1B0E" w:rsidRPr="00EA0E8F" w14:paraId="072FAED4"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123A41D"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Tanque de Almacenamiento de Agua (incluye tapa) x 1000 L</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2F5BC8C6"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UN</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6F321E68"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1</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70C56ABF"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xml:space="preserve"> $                460.000 </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609D2209"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xml:space="preserve"> $                                                         460.000 </w:t>
            </w:r>
          </w:p>
        </w:tc>
      </w:tr>
      <w:tr w:rsidR="00AE1B0E" w:rsidRPr="00EA0E8F" w14:paraId="7C24557B"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B52C2A6"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Accesorios sistema de riego</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410226A8"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Global</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0A91D865"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1</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18275A9C"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xml:space="preserve"> $             1.100.000 </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38CBC3D3"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xml:space="preserve"> $                                                     1.100.000 </w:t>
            </w:r>
          </w:p>
        </w:tc>
      </w:tr>
      <w:tr w:rsidR="00AE1B0E" w:rsidRPr="00EA0E8F" w14:paraId="0428E6A6"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8F05C1A"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Motobomba de alta presión 3.0 HP con salida y entrada x 1.5" a gasolina</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580A1435"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UN</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15B60907"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1</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038507DF"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xml:space="preserve"> $             1.300.000 </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218B9D93"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xml:space="preserve"> $                                                     1.300.000 </w:t>
            </w:r>
          </w:p>
        </w:tc>
      </w:tr>
      <w:tr w:rsidR="00AE1B0E" w:rsidRPr="00EA0E8F" w14:paraId="58764109"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0252467"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Poste de madera 3m x 8 x 8</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1BF262CE"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UN</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3CC53514"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20</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74921B9A"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xml:space="preserve"> $                   35.000 </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2439CCE5"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xml:space="preserve"> $                                                         700.000 </w:t>
            </w:r>
          </w:p>
        </w:tc>
      </w:tr>
      <w:tr w:rsidR="00AE1B0E" w:rsidRPr="00EA0E8F" w14:paraId="39C26BAC"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vAlign w:val="bottom"/>
            <w:hideMark/>
          </w:tcPr>
          <w:p w14:paraId="4BA9D9EC"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lastRenderedPageBreak/>
              <w:t>Rollo de alambre liso  calibre 14 galvanizado</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4E1A22E7"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ML</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5BB9CE89"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350</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023536B7"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xml:space="preserve"> $                         600 </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4E80AEE5"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xml:space="preserve"> $                                                         210.000 </w:t>
            </w:r>
          </w:p>
        </w:tc>
      </w:tr>
      <w:tr w:rsidR="00AE1B0E" w:rsidRPr="00EA0E8F" w14:paraId="14D0DE89"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vAlign w:val="bottom"/>
            <w:hideMark/>
          </w:tcPr>
          <w:p w14:paraId="72A98637"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Grapa  de 1 1/4" pulgadas 3 cm largo calibre 9</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6C8ED8EC"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kg</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3F24DA22"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1</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03D122B2"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xml:space="preserve"> $                     7.000 </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092CC010"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xml:space="preserve"> $                                                             7.000 </w:t>
            </w:r>
          </w:p>
        </w:tc>
      </w:tr>
      <w:tr w:rsidR="00AE1B0E" w:rsidRPr="00EA0E8F" w14:paraId="67E2EB48"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vAlign w:val="bottom"/>
            <w:hideMark/>
          </w:tcPr>
          <w:p w14:paraId="2BF5F481"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Amarres plásticos (paquete 100)</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15B1BE53"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UN</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5EDF383D"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5</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347D5DF1"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xml:space="preserve"> $                   30.000 </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4889C1F7"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xml:space="preserve"> $                                                         150.000 </w:t>
            </w:r>
          </w:p>
        </w:tc>
      </w:tr>
      <w:tr w:rsidR="00AE1B0E" w:rsidRPr="00EA0E8F" w14:paraId="2DE7E0DE"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7691F19" w14:textId="77777777"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SUBTOTAL SISTEMA DE RIEGO</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66DAB1CF"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6EE44716"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4687FE9E"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6A3FD554" w14:textId="77777777"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 xml:space="preserve"> $                                                     3.927.000 </w:t>
            </w:r>
          </w:p>
        </w:tc>
      </w:tr>
      <w:tr w:rsidR="00AE1B0E" w:rsidRPr="00EA0E8F" w14:paraId="4F9ECA1B" w14:textId="77777777" w:rsidTr="00EC6D83">
        <w:trPr>
          <w:trHeight w:val="688"/>
        </w:trPr>
        <w:tc>
          <w:tcPr>
            <w:tcW w:w="10490" w:type="dxa"/>
            <w:gridSpan w:val="5"/>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1CBFFC60" w14:textId="08341EB6" w:rsidR="00AE1B0E" w:rsidRPr="00EC6D83" w:rsidRDefault="00AE1B0E" w:rsidP="00EC6D83">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GERMINADORES (2 GERMINADORES)</w:t>
            </w:r>
            <w:r w:rsidRPr="00EA0E8F">
              <w:rPr>
                <w:rFonts w:ascii="Century Gothic" w:eastAsia="Times New Roman" w:hAnsi="Century Gothic" w:cs="Calibri"/>
                <w:color w:val="000000"/>
                <w:lang w:val="es-CO"/>
              </w:rPr>
              <w:t> </w:t>
            </w:r>
          </w:p>
          <w:p w14:paraId="0C41B3E3"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w:t>
            </w:r>
          </w:p>
        </w:tc>
      </w:tr>
      <w:tr w:rsidR="00EA0E8F" w:rsidRPr="00EC6D83" w14:paraId="4FC06042" w14:textId="77777777" w:rsidTr="00EC6D83">
        <w:trPr>
          <w:trHeight w:val="697"/>
        </w:trPr>
        <w:tc>
          <w:tcPr>
            <w:tcW w:w="3701" w:type="dxa"/>
            <w:tcBorders>
              <w:top w:val="nil"/>
              <w:left w:val="single" w:sz="4" w:space="0" w:color="auto"/>
              <w:bottom w:val="single" w:sz="4" w:space="0" w:color="auto"/>
              <w:right w:val="single" w:sz="4" w:space="0" w:color="auto"/>
            </w:tcBorders>
            <w:shd w:val="clear" w:color="auto" w:fill="E2EFD9" w:themeFill="accent6" w:themeFillTint="33"/>
            <w:noWrap/>
            <w:vAlign w:val="center"/>
          </w:tcPr>
          <w:p w14:paraId="19BC41F5" w14:textId="77777777"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 xml:space="preserve">ITEM </w:t>
            </w:r>
          </w:p>
        </w:tc>
        <w:tc>
          <w:tcPr>
            <w:tcW w:w="1054"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663B06CE" w14:textId="77777777"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 xml:space="preserve">UNIDAD </w:t>
            </w:r>
          </w:p>
        </w:tc>
        <w:tc>
          <w:tcPr>
            <w:tcW w:w="1338"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0180EC86" w14:textId="77777777"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 xml:space="preserve">CANTIDAD </w:t>
            </w:r>
          </w:p>
        </w:tc>
        <w:tc>
          <w:tcPr>
            <w:tcW w:w="1581"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49FE826F" w14:textId="77777777"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 xml:space="preserve">VALOR UNITARIO </w:t>
            </w:r>
          </w:p>
        </w:tc>
        <w:tc>
          <w:tcPr>
            <w:tcW w:w="2816"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43DEA72E" w14:textId="77777777"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VALOR TOTAL (con iva) SIN AIU</w:t>
            </w:r>
          </w:p>
        </w:tc>
      </w:tr>
      <w:tr w:rsidR="00AE1B0E" w:rsidRPr="00EA0E8F" w14:paraId="5F93D3DC" w14:textId="77777777" w:rsidTr="00471474">
        <w:trPr>
          <w:trHeight w:val="553"/>
        </w:trPr>
        <w:tc>
          <w:tcPr>
            <w:tcW w:w="3701" w:type="dxa"/>
            <w:tcBorders>
              <w:top w:val="nil"/>
              <w:left w:val="single" w:sz="4" w:space="0" w:color="auto"/>
              <w:bottom w:val="single" w:sz="4" w:space="0" w:color="auto"/>
              <w:right w:val="single" w:sz="4" w:space="0" w:color="auto"/>
            </w:tcBorders>
            <w:shd w:val="clear" w:color="auto" w:fill="FFFFFF" w:themeFill="background1"/>
            <w:vAlign w:val="bottom"/>
            <w:hideMark/>
          </w:tcPr>
          <w:p w14:paraId="2239A7EF"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Estacones para estructura de germinadores elevados 1.50m x 6cm x 6cm</w:t>
            </w:r>
          </w:p>
        </w:tc>
        <w:tc>
          <w:tcPr>
            <w:tcW w:w="1054" w:type="dxa"/>
            <w:tcBorders>
              <w:top w:val="nil"/>
              <w:left w:val="nil"/>
              <w:bottom w:val="single" w:sz="4" w:space="0" w:color="auto"/>
              <w:right w:val="single" w:sz="4" w:space="0" w:color="auto"/>
            </w:tcBorders>
            <w:shd w:val="clear" w:color="auto" w:fill="FFFFFF" w:themeFill="background1"/>
            <w:vAlign w:val="center"/>
            <w:hideMark/>
          </w:tcPr>
          <w:p w14:paraId="18EC3B24"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UN</w:t>
            </w:r>
          </w:p>
        </w:tc>
        <w:tc>
          <w:tcPr>
            <w:tcW w:w="1338" w:type="dxa"/>
            <w:tcBorders>
              <w:top w:val="nil"/>
              <w:left w:val="nil"/>
              <w:bottom w:val="single" w:sz="4" w:space="0" w:color="auto"/>
              <w:right w:val="single" w:sz="4" w:space="0" w:color="auto"/>
            </w:tcBorders>
            <w:shd w:val="clear" w:color="auto" w:fill="FFFFFF" w:themeFill="background1"/>
            <w:noWrap/>
            <w:vAlign w:val="center"/>
            <w:hideMark/>
          </w:tcPr>
          <w:p w14:paraId="39A59A36"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12</w:t>
            </w:r>
          </w:p>
        </w:tc>
        <w:tc>
          <w:tcPr>
            <w:tcW w:w="1581" w:type="dxa"/>
            <w:tcBorders>
              <w:top w:val="nil"/>
              <w:left w:val="nil"/>
              <w:bottom w:val="single" w:sz="4" w:space="0" w:color="auto"/>
              <w:right w:val="single" w:sz="4" w:space="0" w:color="auto"/>
            </w:tcBorders>
            <w:shd w:val="clear" w:color="auto" w:fill="FFFFFF" w:themeFill="background1"/>
            <w:noWrap/>
            <w:vAlign w:val="center"/>
            <w:hideMark/>
          </w:tcPr>
          <w:p w14:paraId="2119E40F"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20.000</w:t>
            </w:r>
          </w:p>
        </w:tc>
        <w:tc>
          <w:tcPr>
            <w:tcW w:w="2816" w:type="dxa"/>
            <w:tcBorders>
              <w:top w:val="nil"/>
              <w:left w:val="nil"/>
              <w:bottom w:val="single" w:sz="4" w:space="0" w:color="auto"/>
              <w:right w:val="single" w:sz="4" w:space="0" w:color="auto"/>
            </w:tcBorders>
            <w:shd w:val="clear" w:color="auto" w:fill="FFFFFF" w:themeFill="background1"/>
            <w:noWrap/>
            <w:vAlign w:val="center"/>
            <w:hideMark/>
          </w:tcPr>
          <w:p w14:paraId="794ED023"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240.000</w:t>
            </w:r>
          </w:p>
        </w:tc>
      </w:tr>
      <w:tr w:rsidR="00AE1B0E" w:rsidRPr="00EA0E8F" w14:paraId="6137FA4B" w14:textId="77777777" w:rsidTr="00471474">
        <w:trPr>
          <w:trHeight w:val="553"/>
        </w:trPr>
        <w:tc>
          <w:tcPr>
            <w:tcW w:w="3701" w:type="dxa"/>
            <w:tcBorders>
              <w:top w:val="nil"/>
              <w:left w:val="single" w:sz="4" w:space="0" w:color="auto"/>
              <w:bottom w:val="single" w:sz="4" w:space="0" w:color="auto"/>
              <w:right w:val="single" w:sz="4" w:space="0" w:color="auto"/>
            </w:tcBorders>
            <w:shd w:val="clear" w:color="auto" w:fill="FFFFFF" w:themeFill="background1"/>
            <w:vAlign w:val="bottom"/>
            <w:hideMark/>
          </w:tcPr>
          <w:p w14:paraId="45339695"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Tablas para germinadores elevados a 1.50 m (2 elevados) tabla lijada de 3 m x 15 cm alta</w:t>
            </w:r>
          </w:p>
        </w:tc>
        <w:tc>
          <w:tcPr>
            <w:tcW w:w="1054" w:type="dxa"/>
            <w:tcBorders>
              <w:top w:val="nil"/>
              <w:left w:val="nil"/>
              <w:bottom w:val="single" w:sz="4" w:space="0" w:color="auto"/>
              <w:right w:val="single" w:sz="4" w:space="0" w:color="auto"/>
            </w:tcBorders>
            <w:shd w:val="clear" w:color="auto" w:fill="FFFFFF" w:themeFill="background1"/>
            <w:vAlign w:val="center"/>
            <w:hideMark/>
          </w:tcPr>
          <w:p w14:paraId="6724AF0A"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UN</w:t>
            </w:r>
          </w:p>
        </w:tc>
        <w:tc>
          <w:tcPr>
            <w:tcW w:w="1338" w:type="dxa"/>
            <w:tcBorders>
              <w:top w:val="nil"/>
              <w:left w:val="nil"/>
              <w:bottom w:val="single" w:sz="4" w:space="0" w:color="auto"/>
              <w:right w:val="single" w:sz="4" w:space="0" w:color="auto"/>
            </w:tcBorders>
            <w:shd w:val="clear" w:color="auto" w:fill="FFFFFF" w:themeFill="background1"/>
            <w:vAlign w:val="center"/>
            <w:hideMark/>
          </w:tcPr>
          <w:p w14:paraId="055BF578"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10</w:t>
            </w:r>
          </w:p>
        </w:tc>
        <w:tc>
          <w:tcPr>
            <w:tcW w:w="1581" w:type="dxa"/>
            <w:tcBorders>
              <w:top w:val="nil"/>
              <w:left w:val="nil"/>
              <w:bottom w:val="single" w:sz="4" w:space="0" w:color="auto"/>
              <w:right w:val="single" w:sz="4" w:space="0" w:color="auto"/>
            </w:tcBorders>
            <w:shd w:val="clear" w:color="auto" w:fill="FFFFFF" w:themeFill="background1"/>
            <w:vAlign w:val="center"/>
            <w:hideMark/>
          </w:tcPr>
          <w:p w14:paraId="33E4A01C"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18.000</w:t>
            </w:r>
          </w:p>
        </w:tc>
        <w:tc>
          <w:tcPr>
            <w:tcW w:w="2816" w:type="dxa"/>
            <w:tcBorders>
              <w:top w:val="nil"/>
              <w:left w:val="nil"/>
              <w:bottom w:val="single" w:sz="4" w:space="0" w:color="auto"/>
              <w:right w:val="single" w:sz="4" w:space="0" w:color="auto"/>
            </w:tcBorders>
            <w:shd w:val="clear" w:color="auto" w:fill="FFFFFF" w:themeFill="background1"/>
            <w:noWrap/>
            <w:vAlign w:val="center"/>
            <w:hideMark/>
          </w:tcPr>
          <w:p w14:paraId="64DF2FC1"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180.000</w:t>
            </w:r>
          </w:p>
        </w:tc>
      </w:tr>
      <w:tr w:rsidR="00AE1B0E" w:rsidRPr="00EA0E8F" w14:paraId="24637CE2"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B8A00C3"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xml:space="preserve">Tornillo de 20 cm 8" x 3/8 </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384C19CC"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UN</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5A868298"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15</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754CF91A"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2.000</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24FD4C43"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30.000</w:t>
            </w:r>
          </w:p>
        </w:tc>
      </w:tr>
      <w:tr w:rsidR="00AE1B0E" w:rsidRPr="00EA0E8F" w14:paraId="2A04E5F1" w14:textId="77777777" w:rsidTr="00471474">
        <w:trPr>
          <w:trHeight w:val="553"/>
        </w:trPr>
        <w:tc>
          <w:tcPr>
            <w:tcW w:w="3701" w:type="dxa"/>
            <w:tcBorders>
              <w:top w:val="nil"/>
              <w:left w:val="single" w:sz="4" w:space="0" w:color="auto"/>
              <w:bottom w:val="single" w:sz="4" w:space="0" w:color="auto"/>
              <w:right w:val="single" w:sz="4" w:space="0" w:color="auto"/>
            </w:tcBorders>
            <w:shd w:val="clear" w:color="auto" w:fill="FFFFFF" w:themeFill="background1"/>
            <w:vAlign w:val="bottom"/>
            <w:hideMark/>
          </w:tcPr>
          <w:p w14:paraId="17BABC13"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Tablas para germinadores elevados a 1.50 m (2 elevados) tabla lijada de 3 m x 30 cm alta</w:t>
            </w:r>
          </w:p>
        </w:tc>
        <w:tc>
          <w:tcPr>
            <w:tcW w:w="1054" w:type="dxa"/>
            <w:tcBorders>
              <w:top w:val="nil"/>
              <w:left w:val="nil"/>
              <w:bottom w:val="single" w:sz="4" w:space="0" w:color="auto"/>
              <w:right w:val="single" w:sz="4" w:space="0" w:color="auto"/>
            </w:tcBorders>
            <w:shd w:val="clear" w:color="auto" w:fill="FFFFFF" w:themeFill="background1"/>
            <w:noWrap/>
            <w:vAlign w:val="center"/>
            <w:hideMark/>
          </w:tcPr>
          <w:p w14:paraId="71CDF3CD"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UN</w:t>
            </w:r>
          </w:p>
        </w:tc>
        <w:tc>
          <w:tcPr>
            <w:tcW w:w="1338" w:type="dxa"/>
            <w:tcBorders>
              <w:top w:val="nil"/>
              <w:left w:val="nil"/>
              <w:bottom w:val="single" w:sz="4" w:space="0" w:color="auto"/>
              <w:right w:val="single" w:sz="4" w:space="0" w:color="auto"/>
            </w:tcBorders>
            <w:shd w:val="clear" w:color="auto" w:fill="FFFFFF" w:themeFill="background1"/>
            <w:noWrap/>
            <w:vAlign w:val="center"/>
            <w:hideMark/>
          </w:tcPr>
          <w:p w14:paraId="050EE395"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16</w:t>
            </w:r>
          </w:p>
        </w:tc>
        <w:tc>
          <w:tcPr>
            <w:tcW w:w="1581" w:type="dxa"/>
            <w:tcBorders>
              <w:top w:val="nil"/>
              <w:left w:val="nil"/>
              <w:bottom w:val="single" w:sz="4" w:space="0" w:color="auto"/>
              <w:right w:val="single" w:sz="4" w:space="0" w:color="auto"/>
            </w:tcBorders>
            <w:shd w:val="clear" w:color="auto" w:fill="FFFFFF" w:themeFill="background1"/>
            <w:noWrap/>
            <w:vAlign w:val="center"/>
            <w:hideMark/>
          </w:tcPr>
          <w:p w14:paraId="273D7205"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28.000</w:t>
            </w:r>
          </w:p>
        </w:tc>
        <w:tc>
          <w:tcPr>
            <w:tcW w:w="2816" w:type="dxa"/>
            <w:tcBorders>
              <w:top w:val="nil"/>
              <w:left w:val="nil"/>
              <w:bottom w:val="single" w:sz="4" w:space="0" w:color="auto"/>
              <w:right w:val="single" w:sz="4" w:space="0" w:color="auto"/>
            </w:tcBorders>
            <w:shd w:val="clear" w:color="auto" w:fill="FFFFFF" w:themeFill="background1"/>
            <w:noWrap/>
            <w:vAlign w:val="center"/>
            <w:hideMark/>
          </w:tcPr>
          <w:p w14:paraId="7B4BE7B4"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448.000</w:t>
            </w:r>
          </w:p>
        </w:tc>
      </w:tr>
      <w:tr w:rsidR="00AE1B0E" w:rsidRPr="00EA0E8F" w14:paraId="12DCA0DB"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vAlign w:val="bottom"/>
            <w:hideMark/>
          </w:tcPr>
          <w:p w14:paraId="18F62AA4"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Repisa 3 m x 8cm x 4cm</w:t>
            </w:r>
          </w:p>
        </w:tc>
        <w:tc>
          <w:tcPr>
            <w:tcW w:w="1054" w:type="dxa"/>
            <w:tcBorders>
              <w:top w:val="nil"/>
              <w:left w:val="nil"/>
              <w:bottom w:val="single" w:sz="4" w:space="0" w:color="auto"/>
              <w:right w:val="single" w:sz="4" w:space="0" w:color="auto"/>
            </w:tcBorders>
            <w:shd w:val="clear" w:color="auto" w:fill="FFFFFF" w:themeFill="background1"/>
            <w:noWrap/>
            <w:vAlign w:val="center"/>
            <w:hideMark/>
          </w:tcPr>
          <w:p w14:paraId="36CE921F"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UN</w:t>
            </w:r>
          </w:p>
        </w:tc>
        <w:tc>
          <w:tcPr>
            <w:tcW w:w="1338" w:type="dxa"/>
            <w:tcBorders>
              <w:top w:val="nil"/>
              <w:left w:val="nil"/>
              <w:bottom w:val="single" w:sz="4" w:space="0" w:color="auto"/>
              <w:right w:val="single" w:sz="4" w:space="0" w:color="auto"/>
            </w:tcBorders>
            <w:shd w:val="clear" w:color="auto" w:fill="FFFFFF" w:themeFill="background1"/>
            <w:noWrap/>
            <w:vAlign w:val="center"/>
            <w:hideMark/>
          </w:tcPr>
          <w:p w14:paraId="2DC8801C"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2</w:t>
            </w:r>
          </w:p>
        </w:tc>
        <w:tc>
          <w:tcPr>
            <w:tcW w:w="1581" w:type="dxa"/>
            <w:tcBorders>
              <w:top w:val="nil"/>
              <w:left w:val="nil"/>
              <w:bottom w:val="single" w:sz="4" w:space="0" w:color="auto"/>
              <w:right w:val="single" w:sz="4" w:space="0" w:color="auto"/>
            </w:tcBorders>
            <w:shd w:val="clear" w:color="auto" w:fill="FFFFFF" w:themeFill="background1"/>
            <w:noWrap/>
            <w:vAlign w:val="center"/>
            <w:hideMark/>
          </w:tcPr>
          <w:p w14:paraId="7FE78BA2"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17.000</w:t>
            </w:r>
          </w:p>
        </w:tc>
        <w:tc>
          <w:tcPr>
            <w:tcW w:w="2816" w:type="dxa"/>
            <w:tcBorders>
              <w:top w:val="nil"/>
              <w:left w:val="nil"/>
              <w:bottom w:val="single" w:sz="4" w:space="0" w:color="auto"/>
              <w:right w:val="single" w:sz="4" w:space="0" w:color="auto"/>
            </w:tcBorders>
            <w:shd w:val="clear" w:color="auto" w:fill="FFFFFF" w:themeFill="background1"/>
            <w:noWrap/>
            <w:vAlign w:val="center"/>
            <w:hideMark/>
          </w:tcPr>
          <w:p w14:paraId="70E4C168"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34.000</w:t>
            </w:r>
          </w:p>
        </w:tc>
      </w:tr>
      <w:tr w:rsidR="00AE1B0E" w:rsidRPr="00EA0E8F" w14:paraId="1081E063"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5139E97"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Grapa para cerca de 1 1/4" pulgadas 3 cm largo calibre 9</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4CB7E710"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Kg</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46283358"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2</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0F468B57"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7.500</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205C5050"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15.000</w:t>
            </w:r>
          </w:p>
        </w:tc>
      </w:tr>
      <w:tr w:rsidR="00AE1B0E" w:rsidRPr="00EA0E8F" w14:paraId="0D866FAB"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189E8D7"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Puntilla de 3"</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02B666C3"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Kg</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2A90F479"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4</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15FF9131"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11.200</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0871B702"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44.800</w:t>
            </w:r>
          </w:p>
        </w:tc>
      </w:tr>
      <w:tr w:rsidR="00AE1B0E" w:rsidRPr="00EA0E8F" w14:paraId="2CE408BE"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9769F7A" w14:textId="77777777"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SUBTOTAL GERMINADORES</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56D0F98A"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2A020477"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2A722133"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77705E71" w14:textId="77777777"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                                                         991.800</w:t>
            </w:r>
          </w:p>
        </w:tc>
      </w:tr>
      <w:tr w:rsidR="00AE1B0E" w:rsidRPr="00EC6D83" w14:paraId="6B9991CC" w14:textId="77777777" w:rsidTr="00EC6D83">
        <w:trPr>
          <w:trHeight w:val="739"/>
        </w:trPr>
        <w:tc>
          <w:tcPr>
            <w:tcW w:w="10490" w:type="dxa"/>
            <w:gridSpan w:val="5"/>
            <w:tcBorders>
              <w:top w:val="nil"/>
              <w:left w:val="single" w:sz="4" w:space="0" w:color="auto"/>
              <w:bottom w:val="single" w:sz="4" w:space="0" w:color="auto"/>
              <w:right w:val="single" w:sz="4" w:space="0" w:color="auto"/>
            </w:tcBorders>
            <w:shd w:val="clear" w:color="auto" w:fill="E2EFD9" w:themeFill="accent6" w:themeFillTint="33"/>
            <w:vAlign w:val="bottom"/>
            <w:hideMark/>
          </w:tcPr>
          <w:p w14:paraId="433025E2" w14:textId="77777777"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AGROINSUMOS/HERRAMIENTAS Y ELEMENTOS PARA EL VIVERO FORESTAL</w:t>
            </w:r>
          </w:p>
          <w:p w14:paraId="18CA5125" w14:textId="6B6CC96F"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w:t>
            </w:r>
          </w:p>
          <w:p w14:paraId="2497B8CF"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w:t>
            </w:r>
          </w:p>
        </w:tc>
      </w:tr>
      <w:tr w:rsidR="00AE1B0E" w:rsidRPr="00EC6D83" w14:paraId="27AD6CCB" w14:textId="77777777" w:rsidTr="00EC6D83">
        <w:trPr>
          <w:trHeight w:val="624"/>
        </w:trPr>
        <w:tc>
          <w:tcPr>
            <w:tcW w:w="3701" w:type="dxa"/>
            <w:tcBorders>
              <w:top w:val="nil"/>
              <w:left w:val="single" w:sz="4" w:space="0" w:color="auto"/>
              <w:bottom w:val="single" w:sz="4" w:space="0" w:color="auto"/>
              <w:right w:val="single" w:sz="4" w:space="0" w:color="auto"/>
            </w:tcBorders>
            <w:shd w:val="clear" w:color="auto" w:fill="E2EFD9" w:themeFill="accent6" w:themeFillTint="33"/>
            <w:vAlign w:val="bottom"/>
          </w:tcPr>
          <w:p w14:paraId="189EECD0" w14:textId="7D8E5377" w:rsidR="00EC6D83" w:rsidRDefault="00EC6D83" w:rsidP="00EC6D83">
            <w:pPr>
              <w:spacing w:after="0" w:line="240" w:lineRule="auto"/>
              <w:rPr>
                <w:rFonts w:ascii="Century Gothic" w:eastAsia="Times New Roman" w:hAnsi="Century Gothic" w:cs="Calibri"/>
                <w:b/>
                <w:bCs/>
                <w:color w:val="000000"/>
                <w:lang w:val="es-CO"/>
              </w:rPr>
            </w:pPr>
          </w:p>
          <w:p w14:paraId="7D7B2C94" w14:textId="0954E341"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 xml:space="preserve">ITEM </w:t>
            </w:r>
          </w:p>
        </w:tc>
        <w:tc>
          <w:tcPr>
            <w:tcW w:w="1054" w:type="dxa"/>
            <w:tcBorders>
              <w:top w:val="nil"/>
              <w:left w:val="single" w:sz="4" w:space="0" w:color="auto"/>
              <w:bottom w:val="single" w:sz="4" w:space="0" w:color="auto"/>
              <w:right w:val="single" w:sz="4" w:space="0" w:color="auto"/>
            </w:tcBorders>
            <w:shd w:val="clear" w:color="auto" w:fill="E2EFD9" w:themeFill="accent6" w:themeFillTint="33"/>
            <w:vAlign w:val="bottom"/>
          </w:tcPr>
          <w:p w14:paraId="796A1223" w14:textId="77777777"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 xml:space="preserve">UNIDAD </w:t>
            </w:r>
          </w:p>
        </w:tc>
        <w:tc>
          <w:tcPr>
            <w:tcW w:w="1338" w:type="dxa"/>
            <w:tcBorders>
              <w:top w:val="nil"/>
              <w:left w:val="single" w:sz="4" w:space="0" w:color="auto"/>
              <w:bottom w:val="single" w:sz="4" w:space="0" w:color="auto"/>
              <w:right w:val="single" w:sz="4" w:space="0" w:color="auto"/>
            </w:tcBorders>
            <w:shd w:val="clear" w:color="auto" w:fill="E2EFD9" w:themeFill="accent6" w:themeFillTint="33"/>
            <w:vAlign w:val="bottom"/>
          </w:tcPr>
          <w:p w14:paraId="7546C9F7" w14:textId="77777777"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 xml:space="preserve">CANTIDAD </w:t>
            </w:r>
          </w:p>
        </w:tc>
        <w:tc>
          <w:tcPr>
            <w:tcW w:w="1581" w:type="dxa"/>
            <w:tcBorders>
              <w:top w:val="nil"/>
              <w:left w:val="single" w:sz="4" w:space="0" w:color="auto"/>
              <w:bottom w:val="single" w:sz="4" w:space="0" w:color="auto"/>
              <w:right w:val="single" w:sz="4" w:space="0" w:color="auto"/>
            </w:tcBorders>
            <w:shd w:val="clear" w:color="auto" w:fill="E2EFD9" w:themeFill="accent6" w:themeFillTint="33"/>
            <w:vAlign w:val="bottom"/>
          </w:tcPr>
          <w:p w14:paraId="37BEEF4F" w14:textId="77777777" w:rsidR="00AE1B0E" w:rsidRPr="00EA0E8F" w:rsidRDefault="00AE1B0E" w:rsidP="00F577A9">
            <w:pPr>
              <w:spacing w:after="0" w:line="240" w:lineRule="auto"/>
              <w:ind w:left="-103" w:firstLine="103"/>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 xml:space="preserve">VALOR UNITARIO </w:t>
            </w:r>
          </w:p>
        </w:tc>
        <w:tc>
          <w:tcPr>
            <w:tcW w:w="2816" w:type="dxa"/>
            <w:tcBorders>
              <w:top w:val="nil"/>
              <w:left w:val="single" w:sz="4" w:space="0" w:color="auto"/>
              <w:bottom w:val="single" w:sz="4" w:space="0" w:color="auto"/>
              <w:right w:val="single" w:sz="4" w:space="0" w:color="auto"/>
            </w:tcBorders>
            <w:shd w:val="clear" w:color="auto" w:fill="E2EFD9" w:themeFill="accent6" w:themeFillTint="33"/>
            <w:vAlign w:val="bottom"/>
          </w:tcPr>
          <w:p w14:paraId="32EF76CD" w14:textId="77777777"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VALOR TOTAL (con iva) SIN AIU</w:t>
            </w:r>
          </w:p>
        </w:tc>
      </w:tr>
      <w:tr w:rsidR="00AE1B0E" w:rsidRPr="00EA0E8F" w14:paraId="77C4B8CC"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33364D0"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Abono Orgánico Registro ICA</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25AF5AD4" w14:textId="77777777" w:rsidR="00AE1B0E" w:rsidRPr="00EA0E8F" w:rsidRDefault="00AE1B0E" w:rsidP="00EA0E8F">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BULTO 50 KG</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533C33A2" w14:textId="77777777" w:rsidR="00AE1B0E" w:rsidRPr="00EA0E8F" w:rsidRDefault="00AE1B0E" w:rsidP="00EA0E8F">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10</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4795A5AB" w14:textId="7866F2E4" w:rsidR="00AE1B0E" w:rsidRPr="00EA0E8F" w:rsidRDefault="00AE1B0E" w:rsidP="00EA0E8F">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30.000</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53016677" w14:textId="11EE52CB" w:rsidR="00AE1B0E" w:rsidRPr="00EA0E8F" w:rsidRDefault="00AE1B0E" w:rsidP="00EA0E8F">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300.000</w:t>
            </w:r>
          </w:p>
        </w:tc>
      </w:tr>
      <w:tr w:rsidR="00AE1B0E" w:rsidRPr="00EA0E8F" w14:paraId="69042D91"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0F25495"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Cal Dolomita</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7BA3B64F" w14:textId="77777777" w:rsidR="00AE1B0E" w:rsidRPr="00EA0E8F" w:rsidRDefault="00AE1B0E" w:rsidP="00EA0E8F">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BULTO 50 KG</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52960144" w14:textId="77777777" w:rsidR="00AE1B0E" w:rsidRPr="00EA0E8F" w:rsidRDefault="00AE1B0E" w:rsidP="00EA0E8F">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5</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5FBB5E40" w14:textId="162A1410" w:rsidR="00AE1B0E" w:rsidRPr="00EA0E8F" w:rsidRDefault="00AE1B0E" w:rsidP="00EA0E8F">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15.000</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321BA135" w14:textId="10AA7679" w:rsidR="00AE1B0E" w:rsidRPr="00EA0E8F" w:rsidRDefault="00AE1B0E" w:rsidP="00EA0E8F">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75.000</w:t>
            </w:r>
          </w:p>
        </w:tc>
      </w:tr>
      <w:tr w:rsidR="00AE1B0E" w:rsidRPr="00EA0E8F" w14:paraId="4997DBE9"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055002C"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Bolsa plástica cal 2 (0.15x0.25) cm</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37F4726C" w14:textId="77777777" w:rsidR="00AE1B0E" w:rsidRPr="00EA0E8F" w:rsidRDefault="00AE1B0E" w:rsidP="00EA0E8F">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BOLSA</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37D67C4A" w14:textId="77777777" w:rsidR="00AE1B0E" w:rsidRPr="00EA0E8F" w:rsidRDefault="00AE1B0E" w:rsidP="00EA0E8F">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20000</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3A6B01AB" w14:textId="024AF658" w:rsidR="00AE1B0E" w:rsidRPr="00EA0E8F" w:rsidRDefault="00AE1B0E" w:rsidP="00EA0E8F">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30</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362BCE58" w14:textId="7A687BCF" w:rsidR="00AE1B0E" w:rsidRPr="00EA0E8F" w:rsidRDefault="00AE1B0E" w:rsidP="00EA0E8F">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600.000</w:t>
            </w:r>
          </w:p>
        </w:tc>
      </w:tr>
      <w:tr w:rsidR="00AE1B0E" w:rsidRPr="00EA0E8F" w14:paraId="7BD6EB4C"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1DC6098"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lastRenderedPageBreak/>
              <w:t>Fungicida</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5E729716" w14:textId="77777777" w:rsidR="00AE1B0E" w:rsidRPr="00EA0E8F" w:rsidRDefault="00AE1B0E" w:rsidP="00EA0E8F">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KG</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6D1B0819" w14:textId="77777777" w:rsidR="00AE1B0E" w:rsidRPr="00EA0E8F" w:rsidRDefault="00AE1B0E" w:rsidP="00EA0E8F">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4</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41129082" w14:textId="0509181B" w:rsidR="00AE1B0E" w:rsidRPr="00EA0E8F" w:rsidRDefault="00AE1B0E" w:rsidP="00EA0E8F">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50.000</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003E9496" w14:textId="7E1E2BCD" w:rsidR="00AE1B0E" w:rsidRPr="00EA0E8F" w:rsidRDefault="00AE1B0E" w:rsidP="00EA0E8F">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200.000</w:t>
            </w:r>
          </w:p>
        </w:tc>
      </w:tr>
      <w:tr w:rsidR="00AE1B0E" w:rsidRPr="00EA0E8F" w14:paraId="769A0A22"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F0DB446"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Insecticida</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4BC9DEC9" w14:textId="77777777" w:rsidR="00AE1B0E" w:rsidRPr="00EA0E8F" w:rsidRDefault="00AE1B0E" w:rsidP="00EA0E8F">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LITRO</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1A749A84" w14:textId="77777777" w:rsidR="00AE1B0E" w:rsidRPr="00EA0E8F" w:rsidRDefault="00AE1B0E" w:rsidP="00EA0E8F">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4</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06587719" w14:textId="5882311D" w:rsidR="00AE1B0E" w:rsidRPr="00EA0E8F" w:rsidRDefault="00AE1B0E" w:rsidP="00EA0E8F">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50.000</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0ADDB5F4" w14:textId="29347729" w:rsidR="00AE1B0E" w:rsidRPr="00EA0E8F" w:rsidRDefault="00AE1B0E" w:rsidP="00EA0E8F">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200.000</w:t>
            </w:r>
          </w:p>
        </w:tc>
      </w:tr>
      <w:tr w:rsidR="00AE1B0E" w:rsidRPr="00EA0E8F" w14:paraId="32ADE9C4"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E83B8E9"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Tijeras podadoras</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6E596E2D" w14:textId="77777777" w:rsidR="00AE1B0E" w:rsidRPr="00EA0E8F" w:rsidRDefault="00AE1B0E" w:rsidP="00EA0E8F">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UN</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77E4A2A4" w14:textId="77777777" w:rsidR="00AE1B0E" w:rsidRPr="00EA0E8F" w:rsidRDefault="00AE1B0E" w:rsidP="00EA0E8F">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2</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194055CE" w14:textId="1FE42916" w:rsidR="00AE1B0E" w:rsidRPr="00EA0E8F" w:rsidRDefault="00AE1B0E" w:rsidP="00EA0E8F">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50.000</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54288CC9" w14:textId="653FA999" w:rsidR="00AE1B0E" w:rsidRPr="00EA0E8F" w:rsidRDefault="00AE1B0E" w:rsidP="00EA0E8F">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100.000</w:t>
            </w:r>
          </w:p>
        </w:tc>
      </w:tr>
      <w:tr w:rsidR="00AE1B0E" w:rsidRPr="00EA0E8F" w14:paraId="65AEBC90"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4EDC983"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Canastilla plástica</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4158811A" w14:textId="77777777" w:rsidR="00AE1B0E" w:rsidRPr="00EA0E8F" w:rsidRDefault="00AE1B0E" w:rsidP="00EA0E8F">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UN</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7B5DAC77" w14:textId="77777777" w:rsidR="00AE1B0E" w:rsidRPr="00EA0E8F" w:rsidRDefault="00AE1B0E" w:rsidP="00EA0E8F">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10</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53AE5242" w14:textId="77777777" w:rsidR="00AE1B0E" w:rsidRPr="00EA0E8F" w:rsidRDefault="00AE1B0E" w:rsidP="00EA0E8F">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22.000</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61967FB9" w14:textId="77777777" w:rsidR="00AE1B0E" w:rsidRPr="00EA0E8F" w:rsidRDefault="00AE1B0E" w:rsidP="00EA0E8F">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220.000</w:t>
            </w:r>
          </w:p>
        </w:tc>
      </w:tr>
      <w:tr w:rsidR="00AE1B0E" w:rsidRPr="00EA0E8F" w14:paraId="0615DCDC"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B84D0C7"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Carretilla tipo Boguy</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314A54C9" w14:textId="77777777" w:rsidR="00AE1B0E" w:rsidRPr="00EA0E8F" w:rsidRDefault="00AE1B0E" w:rsidP="00EA0E8F">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UN</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0BA36B7B" w14:textId="77777777" w:rsidR="00AE1B0E" w:rsidRPr="00EA0E8F" w:rsidRDefault="00AE1B0E" w:rsidP="00EA0E8F">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2</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175EF39A" w14:textId="77777777" w:rsidR="00AE1B0E" w:rsidRPr="00EA0E8F" w:rsidRDefault="00AE1B0E" w:rsidP="00EA0E8F">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250.000</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30B40AFA" w14:textId="77777777" w:rsidR="00AE1B0E" w:rsidRPr="00EA0E8F" w:rsidRDefault="00AE1B0E" w:rsidP="00EA0E8F">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500.000</w:t>
            </w:r>
          </w:p>
        </w:tc>
      </w:tr>
      <w:tr w:rsidR="00AE1B0E" w:rsidRPr="00EA0E8F" w14:paraId="6E579DCD"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FC694B4"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Martillo</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50437A62" w14:textId="77777777" w:rsidR="00AE1B0E" w:rsidRPr="00EA0E8F" w:rsidRDefault="00AE1B0E" w:rsidP="00EA0E8F">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UN</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47BAD5E5" w14:textId="77777777" w:rsidR="00AE1B0E" w:rsidRPr="00EA0E8F" w:rsidRDefault="00AE1B0E" w:rsidP="00EA0E8F">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1</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65AC994A" w14:textId="77777777" w:rsidR="00AE1B0E" w:rsidRPr="00EA0E8F" w:rsidRDefault="00AE1B0E" w:rsidP="00EA0E8F">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25.000</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2981A9B0" w14:textId="77777777" w:rsidR="00AE1B0E" w:rsidRPr="00EA0E8F" w:rsidRDefault="00AE1B0E" w:rsidP="00EA0E8F">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25.000</w:t>
            </w:r>
          </w:p>
        </w:tc>
      </w:tr>
      <w:tr w:rsidR="00AE1B0E" w:rsidRPr="00EA0E8F" w14:paraId="7B5C2EFC"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24DABA6"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Pala No. 2 (con cabo)</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68BEC19D" w14:textId="77777777" w:rsidR="00AE1B0E" w:rsidRPr="00EA0E8F" w:rsidRDefault="00AE1B0E" w:rsidP="00EA0E8F">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UN</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79169AB8" w14:textId="77777777" w:rsidR="00AE1B0E" w:rsidRPr="00EA0E8F" w:rsidRDefault="00AE1B0E" w:rsidP="00EA0E8F">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2</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733A7A41" w14:textId="77777777" w:rsidR="00AE1B0E" w:rsidRPr="00EA0E8F" w:rsidRDefault="00AE1B0E" w:rsidP="00EA0E8F">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30.000</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257101BB" w14:textId="77777777" w:rsidR="00AE1B0E" w:rsidRPr="00EA0E8F" w:rsidRDefault="00AE1B0E" w:rsidP="00EA0E8F">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60.000</w:t>
            </w:r>
          </w:p>
        </w:tc>
      </w:tr>
      <w:tr w:rsidR="00AE1B0E" w:rsidRPr="00EA0E8F" w14:paraId="1A6B69E7"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A836166"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Ahoyadura (con cabo)</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3D3C569A" w14:textId="77777777" w:rsidR="00AE1B0E" w:rsidRPr="00EA0E8F" w:rsidRDefault="00AE1B0E" w:rsidP="00EA0E8F">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UN</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4ED335E6" w14:textId="77777777" w:rsidR="00AE1B0E" w:rsidRPr="00EA0E8F" w:rsidRDefault="00AE1B0E" w:rsidP="00EA0E8F">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1</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17C79E3C" w14:textId="77777777" w:rsidR="00AE1B0E" w:rsidRPr="00EA0E8F" w:rsidRDefault="00AE1B0E" w:rsidP="00EA0E8F">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70.000</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600E29EE" w14:textId="77777777" w:rsidR="00AE1B0E" w:rsidRPr="00EA0E8F" w:rsidRDefault="00AE1B0E" w:rsidP="00EA0E8F">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70.000</w:t>
            </w:r>
          </w:p>
        </w:tc>
      </w:tr>
      <w:tr w:rsidR="00AE1B0E" w:rsidRPr="00EA0E8F" w14:paraId="6F85E200"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5CA7F9D"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Azadón (con cabo)</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648E6274"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UN</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4563F3BA" w14:textId="77777777" w:rsidR="00AE1B0E" w:rsidRPr="00EA0E8F" w:rsidRDefault="00AE1B0E" w:rsidP="00F577A9">
            <w:pPr>
              <w:spacing w:after="0" w:line="240" w:lineRule="auto"/>
              <w:jc w:val="right"/>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2</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2689FC84"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30.000</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16A9148B"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60.000</w:t>
            </w:r>
          </w:p>
        </w:tc>
      </w:tr>
      <w:tr w:rsidR="00AE1B0E" w:rsidRPr="00EA0E8F" w14:paraId="071C4141"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E3BFB1B"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xml:space="preserve">Barra metálica 16 libras </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5E1D243B"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UN</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1F03DB27" w14:textId="77777777" w:rsidR="00AE1B0E" w:rsidRPr="00EA0E8F" w:rsidRDefault="00AE1B0E" w:rsidP="00F577A9">
            <w:pPr>
              <w:spacing w:after="0" w:line="240" w:lineRule="auto"/>
              <w:jc w:val="right"/>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1</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71FB3A56"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80.000</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4DF9E6E8"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80.000</w:t>
            </w:r>
          </w:p>
        </w:tc>
      </w:tr>
      <w:tr w:rsidR="00AE1B0E" w:rsidRPr="00EA0E8F" w14:paraId="766612B3"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2000E76"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xml:space="preserve">Decámetro </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3737B962"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UN</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6FCFA962" w14:textId="77777777" w:rsidR="00AE1B0E" w:rsidRPr="00EA0E8F" w:rsidRDefault="00AE1B0E" w:rsidP="00F577A9">
            <w:pPr>
              <w:spacing w:after="0" w:line="240" w:lineRule="auto"/>
              <w:jc w:val="right"/>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1</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0CA20B11"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50.000</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3F8F4565"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50.000</w:t>
            </w:r>
          </w:p>
        </w:tc>
      </w:tr>
      <w:tr w:rsidR="00AE1B0E" w:rsidRPr="00EA0E8F" w14:paraId="41A97C8E"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4E84328"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Flexómetro</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1D651F30"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UN</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4B6A3D1E" w14:textId="77777777" w:rsidR="00AE1B0E" w:rsidRPr="00EA0E8F" w:rsidRDefault="00AE1B0E" w:rsidP="00F577A9">
            <w:pPr>
              <w:spacing w:after="0" w:line="240" w:lineRule="auto"/>
              <w:jc w:val="right"/>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1</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45B78915"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10.025</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2D12B4A9"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10.025</w:t>
            </w:r>
          </w:p>
        </w:tc>
      </w:tr>
      <w:tr w:rsidR="00AE1B0E" w:rsidRPr="00EA0E8F" w14:paraId="6D2FCC79"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E1C202A"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Peinilla 18" (con funda)</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380AB729"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UN</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0E2179D0" w14:textId="77777777" w:rsidR="00AE1B0E" w:rsidRPr="00EA0E8F" w:rsidRDefault="00AE1B0E" w:rsidP="00F577A9">
            <w:pPr>
              <w:spacing w:after="0" w:line="240" w:lineRule="auto"/>
              <w:jc w:val="right"/>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3</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354AD2D7"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40.000</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12875761"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120.000</w:t>
            </w:r>
          </w:p>
        </w:tc>
      </w:tr>
      <w:tr w:rsidR="00AE1B0E" w:rsidRPr="00EA0E8F" w14:paraId="7CAE31F2"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DC42C8D"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Balde plástico</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49EDFAF5"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UN</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49C16BC2" w14:textId="77777777" w:rsidR="00AE1B0E" w:rsidRPr="00EA0E8F" w:rsidRDefault="00AE1B0E" w:rsidP="00F577A9">
            <w:pPr>
              <w:spacing w:after="0" w:line="240" w:lineRule="auto"/>
              <w:jc w:val="right"/>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5</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1C4FDAC1"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12.000</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3E87D975"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60.000</w:t>
            </w:r>
          </w:p>
        </w:tc>
      </w:tr>
      <w:tr w:rsidR="00AE1B0E" w:rsidRPr="00EA0E8F" w14:paraId="35F19375"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1BF05F4"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Serrucho 20"</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585430FD"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UN</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30E84176" w14:textId="77777777" w:rsidR="00AE1B0E" w:rsidRPr="00EA0E8F" w:rsidRDefault="00AE1B0E" w:rsidP="00F577A9">
            <w:pPr>
              <w:spacing w:after="0" w:line="240" w:lineRule="auto"/>
              <w:jc w:val="right"/>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1</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592426C1"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45.000</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5AEFA09D"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45.000</w:t>
            </w:r>
          </w:p>
        </w:tc>
      </w:tr>
      <w:tr w:rsidR="00AE1B0E" w:rsidRPr="00EA0E8F" w14:paraId="599BA44C" w14:textId="77777777" w:rsidTr="00EC6D83">
        <w:trPr>
          <w:trHeight w:val="544"/>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FB2C2FA" w14:textId="6F3310F8" w:rsidR="00AE1B0E" w:rsidRPr="00EA0E8F" w:rsidRDefault="00EC6D83" w:rsidP="00F577A9">
            <w:pPr>
              <w:spacing w:after="0" w:line="240" w:lineRule="auto"/>
              <w:rPr>
                <w:rFonts w:ascii="Century Gothic" w:eastAsia="Times New Roman" w:hAnsi="Century Gothic" w:cs="Calibri"/>
                <w:color w:val="000000"/>
                <w:lang w:val="es-CO"/>
              </w:rPr>
            </w:pPr>
            <w:r>
              <w:rPr>
                <w:rFonts w:ascii="Century Gothic" w:eastAsia="Times New Roman" w:hAnsi="Century Gothic" w:cs="Calibri"/>
                <w:color w:val="000000"/>
                <w:lang w:val="es-CO"/>
              </w:rPr>
              <w:t>Fu</w:t>
            </w:r>
            <w:r w:rsidR="00AE1B0E" w:rsidRPr="00EA0E8F">
              <w:rPr>
                <w:rFonts w:ascii="Century Gothic" w:eastAsia="Times New Roman" w:hAnsi="Century Gothic" w:cs="Calibri"/>
                <w:color w:val="000000"/>
                <w:lang w:val="es-CO"/>
              </w:rPr>
              <w:t>migadora</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57EEB1A2"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UN</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7B217242" w14:textId="77777777" w:rsidR="00AE1B0E" w:rsidRPr="00EA0E8F" w:rsidRDefault="00AE1B0E" w:rsidP="00F577A9">
            <w:pPr>
              <w:spacing w:after="0" w:line="240" w:lineRule="auto"/>
              <w:jc w:val="right"/>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1</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4D294915"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346.850</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43E59540"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346.850</w:t>
            </w:r>
          </w:p>
        </w:tc>
      </w:tr>
      <w:tr w:rsidR="00AE1B0E" w:rsidRPr="00EA0E8F" w14:paraId="615C6206"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2FACE9A"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xml:space="preserve">Zaranda Metálica </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2AD4BF5D"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UN</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3EBE2F52" w14:textId="77777777" w:rsidR="00AE1B0E" w:rsidRPr="00EA0E8F" w:rsidRDefault="00AE1B0E" w:rsidP="00F577A9">
            <w:pPr>
              <w:spacing w:after="0" w:line="240" w:lineRule="auto"/>
              <w:jc w:val="right"/>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1</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212A4325"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200.000</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6D5E9A8F"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200.000</w:t>
            </w:r>
          </w:p>
        </w:tc>
      </w:tr>
      <w:tr w:rsidR="00AE1B0E" w:rsidRPr="00EA0E8F" w14:paraId="4941DFEA"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029669C"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Manguera flexible 1/2 "</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3F522DC3"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ROLLO</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4EB2696E" w14:textId="77777777" w:rsidR="00AE1B0E" w:rsidRPr="00EA0E8F" w:rsidRDefault="00AE1B0E" w:rsidP="00F577A9">
            <w:pPr>
              <w:spacing w:after="0" w:line="240" w:lineRule="auto"/>
              <w:jc w:val="right"/>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1</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2D8387C4"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120.000</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29FC25C6"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120.000</w:t>
            </w:r>
          </w:p>
        </w:tc>
      </w:tr>
      <w:tr w:rsidR="00AE1B0E" w:rsidRPr="00EA0E8F" w14:paraId="15E004CE"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tcPr>
          <w:p w14:paraId="7F37FCAE" w14:textId="77777777" w:rsidR="00AE1B0E" w:rsidRPr="00EA0E8F" w:rsidRDefault="00AE1B0E" w:rsidP="00F577A9">
            <w:pPr>
              <w:spacing w:after="0" w:line="240" w:lineRule="auto"/>
              <w:rPr>
                <w:rFonts w:ascii="Century Gothic" w:eastAsia="Times New Roman" w:hAnsi="Century Gothic" w:cs="Calibri"/>
                <w:color w:val="000000"/>
                <w:lang w:val="es-CO"/>
              </w:rPr>
            </w:pPr>
          </w:p>
          <w:p w14:paraId="21E595E6"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xml:space="preserve">Guantes de carnaza </w:t>
            </w:r>
          </w:p>
        </w:tc>
        <w:tc>
          <w:tcPr>
            <w:tcW w:w="1054" w:type="dxa"/>
            <w:tcBorders>
              <w:top w:val="nil"/>
              <w:left w:val="nil"/>
              <w:bottom w:val="single" w:sz="4" w:space="0" w:color="auto"/>
              <w:right w:val="single" w:sz="4" w:space="0" w:color="auto"/>
            </w:tcBorders>
            <w:shd w:val="clear" w:color="auto" w:fill="FFFFFF" w:themeFill="background1"/>
            <w:noWrap/>
            <w:vAlign w:val="bottom"/>
          </w:tcPr>
          <w:p w14:paraId="7FB4679A"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UN</w:t>
            </w:r>
          </w:p>
        </w:tc>
        <w:tc>
          <w:tcPr>
            <w:tcW w:w="1338" w:type="dxa"/>
            <w:tcBorders>
              <w:top w:val="nil"/>
              <w:left w:val="nil"/>
              <w:bottom w:val="single" w:sz="4" w:space="0" w:color="auto"/>
              <w:right w:val="single" w:sz="4" w:space="0" w:color="auto"/>
            </w:tcBorders>
            <w:shd w:val="clear" w:color="auto" w:fill="FFFFFF" w:themeFill="background1"/>
            <w:noWrap/>
            <w:vAlign w:val="bottom"/>
          </w:tcPr>
          <w:p w14:paraId="46F770FC" w14:textId="77777777" w:rsidR="00AE1B0E" w:rsidRPr="00EA0E8F" w:rsidRDefault="00AE1B0E" w:rsidP="00F577A9">
            <w:pPr>
              <w:spacing w:after="0" w:line="240" w:lineRule="auto"/>
              <w:jc w:val="right"/>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4</w:t>
            </w:r>
          </w:p>
        </w:tc>
        <w:tc>
          <w:tcPr>
            <w:tcW w:w="1581" w:type="dxa"/>
            <w:tcBorders>
              <w:top w:val="nil"/>
              <w:left w:val="nil"/>
              <w:bottom w:val="single" w:sz="4" w:space="0" w:color="auto"/>
              <w:right w:val="single" w:sz="4" w:space="0" w:color="auto"/>
            </w:tcBorders>
            <w:shd w:val="clear" w:color="auto" w:fill="FFFFFF" w:themeFill="background1"/>
            <w:noWrap/>
            <w:vAlign w:val="bottom"/>
          </w:tcPr>
          <w:p w14:paraId="1DB65F12"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$12.500</w:t>
            </w:r>
          </w:p>
        </w:tc>
        <w:tc>
          <w:tcPr>
            <w:tcW w:w="2816" w:type="dxa"/>
            <w:tcBorders>
              <w:top w:val="nil"/>
              <w:left w:val="nil"/>
              <w:bottom w:val="single" w:sz="4" w:space="0" w:color="auto"/>
              <w:right w:val="single" w:sz="4" w:space="0" w:color="auto"/>
            </w:tcBorders>
            <w:shd w:val="clear" w:color="auto" w:fill="FFFFFF" w:themeFill="background1"/>
            <w:noWrap/>
            <w:vAlign w:val="bottom"/>
          </w:tcPr>
          <w:p w14:paraId="786A021D"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$ 50.000</w:t>
            </w:r>
          </w:p>
        </w:tc>
      </w:tr>
      <w:tr w:rsidR="00AE1B0E" w:rsidRPr="00EA0E8F" w14:paraId="63977691"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tcPr>
          <w:p w14:paraId="4E250676"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xml:space="preserve">Repicador </w:t>
            </w:r>
          </w:p>
          <w:p w14:paraId="7D75BC79" w14:textId="77777777" w:rsidR="00AE1B0E" w:rsidRPr="00EA0E8F" w:rsidRDefault="00AE1B0E" w:rsidP="00F577A9">
            <w:pPr>
              <w:spacing w:after="0" w:line="240" w:lineRule="auto"/>
              <w:rPr>
                <w:rFonts w:ascii="Century Gothic" w:eastAsia="Times New Roman" w:hAnsi="Century Gothic" w:cs="Calibri"/>
                <w:color w:val="000000"/>
                <w:lang w:val="es-CO"/>
              </w:rPr>
            </w:pPr>
          </w:p>
        </w:tc>
        <w:tc>
          <w:tcPr>
            <w:tcW w:w="1054" w:type="dxa"/>
            <w:tcBorders>
              <w:top w:val="nil"/>
              <w:left w:val="nil"/>
              <w:bottom w:val="single" w:sz="4" w:space="0" w:color="auto"/>
              <w:right w:val="single" w:sz="4" w:space="0" w:color="auto"/>
            </w:tcBorders>
            <w:shd w:val="clear" w:color="auto" w:fill="FFFFFF" w:themeFill="background1"/>
            <w:noWrap/>
            <w:vAlign w:val="bottom"/>
          </w:tcPr>
          <w:p w14:paraId="28CC6578"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UN</w:t>
            </w:r>
          </w:p>
        </w:tc>
        <w:tc>
          <w:tcPr>
            <w:tcW w:w="1338" w:type="dxa"/>
            <w:tcBorders>
              <w:top w:val="nil"/>
              <w:left w:val="nil"/>
              <w:bottom w:val="single" w:sz="4" w:space="0" w:color="auto"/>
              <w:right w:val="single" w:sz="4" w:space="0" w:color="auto"/>
            </w:tcBorders>
            <w:shd w:val="clear" w:color="auto" w:fill="FFFFFF" w:themeFill="background1"/>
            <w:noWrap/>
            <w:vAlign w:val="bottom"/>
          </w:tcPr>
          <w:p w14:paraId="445D7BA5" w14:textId="77777777" w:rsidR="00AE1B0E" w:rsidRPr="00EA0E8F" w:rsidRDefault="00AE1B0E" w:rsidP="00F577A9">
            <w:pPr>
              <w:spacing w:after="0" w:line="240" w:lineRule="auto"/>
              <w:jc w:val="right"/>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1</w:t>
            </w:r>
          </w:p>
        </w:tc>
        <w:tc>
          <w:tcPr>
            <w:tcW w:w="1581" w:type="dxa"/>
            <w:tcBorders>
              <w:top w:val="nil"/>
              <w:left w:val="nil"/>
              <w:bottom w:val="single" w:sz="4" w:space="0" w:color="auto"/>
              <w:right w:val="single" w:sz="4" w:space="0" w:color="auto"/>
            </w:tcBorders>
            <w:shd w:val="clear" w:color="auto" w:fill="FFFFFF" w:themeFill="background1"/>
            <w:noWrap/>
            <w:vAlign w:val="bottom"/>
          </w:tcPr>
          <w:p w14:paraId="515D349E"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$ 50.000</w:t>
            </w:r>
          </w:p>
        </w:tc>
        <w:tc>
          <w:tcPr>
            <w:tcW w:w="2816" w:type="dxa"/>
            <w:tcBorders>
              <w:top w:val="nil"/>
              <w:left w:val="nil"/>
              <w:bottom w:val="single" w:sz="4" w:space="0" w:color="auto"/>
              <w:right w:val="single" w:sz="4" w:space="0" w:color="auto"/>
            </w:tcBorders>
            <w:shd w:val="clear" w:color="auto" w:fill="FFFFFF" w:themeFill="background1"/>
            <w:noWrap/>
            <w:vAlign w:val="bottom"/>
          </w:tcPr>
          <w:p w14:paraId="7FB87CC4"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$50.000</w:t>
            </w:r>
          </w:p>
        </w:tc>
      </w:tr>
      <w:tr w:rsidR="00AE1B0E" w:rsidRPr="00EA0E8F" w14:paraId="4BA0BA7B"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tcPr>
          <w:p w14:paraId="44AC932F"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xml:space="preserve">Sustrato </w:t>
            </w:r>
          </w:p>
          <w:p w14:paraId="2B974B3E" w14:textId="77777777" w:rsidR="00AE1B0E" w:rsidRPr="00EA0E8F" w:rsidRDefault="00AE1B0E" w:rsidP="00F577A9">
            <w:pPr>
              <w:spacing w:after="0" w:line="240" w:lineRule="auto"/>
              <w:rPr>
                <w:rFonts w:ascii="Century Gothic" w:eastAsia="Times New Roman" w:hAnsi="Century Gothic" w:cs="Calibri"/>
                <w:color w:val="000000"/>
                <w:lang w:val="es-CO"/>
              </w:rPr>
            </w:pPr>
          </w:p>
        </w:tc>
        <w:tc>
          <w:tcPr>
            <w:tcW w:w="1054" w:type="dxa"/>
            <w:tcBorders>
              <w:top w:val="nil"/>
              <w:left w:val="nil"/>
              <w:bottom w:val="single" w:sz="4" w:space="0" w:color="auto"/>
              <w:right w:val="single" w:sz="4" w:space="0" w:color="auto"/>
            </w:tcBorders>
            <w:shd w:val="clear" w:color="auto" w:fill="FFFFFF" w:themeFill="background1"/>
            <w:noWrap/>
            <w:vAlign w:val="bottom"/>
          </w:tcPr>
          <w:p w14:paraId="662E42D7"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KG</w:t>
            </w:r>
          </w:p>
        </w:tc>
        <w:tc>
          <w:tcPr>
            <w:tcW w:w="1338" w:type="dxa"/>
            <w:tcBorders>
              <w:top w:val="nil"/>
              <w:left w:val="nil"/>
              <w:bottom w:val="single" w:sz="4" w:space="0" w:color="auto"/>
              <w:right w:val="single" w:sz="4" w:space="0" w:color="auto"/>
            </w:tcBorders>
            <w:shd w:val="clear" w:color="auto" w:fill="FFFFFF" w:themeFill="background1"/>
            <w:noWrap/>
            <w:vAlign w:val="bottom"/>
          </w:tcPr>
          <w:p w14:paraId="17C73096" w14:textId="77777777" w:rsidR="00AE1B0E" w:rsidRPr="00EA0E8F" w:rsidRDefault="00AE1B0E" w:rsidP="00F577A9">
            <w:pPr>
              <w:spacing w:after="0" w:line="240" w:lineRule="auto"/>
              <w:jc w:val="right"/>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50</w:t>
            </w:r>
          </w:p>
        </w:tc>
        <w:tc>
          <w:tcPr>
            <w:tcW w:w="1581" w:type="dxa"/>
            <w:tcBorders>
              <w:top w:val="nil"/>
              <w:left w:val="nil"/>
              <w:bottom w:val="single" w:sz="4" w:space="0" w:color="auto"/>
              <w:right w:val="single" w:sz="4" w:space="0" w:color="auto"/>
            </w:tcBorders>
            <w:shd w:val="clear" w:color="auto" w:fill="FFFFFF" w:themeFill="background1"/>
            <w:noWrap/>
            <w:vAlign w:val="bottom"/>
          </w:tcPr>
          <w:p w14:paraId="4F9FB558"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$300.000</w:t>
            </w:r>
          </w:p>
        </w:tc>
        <w:tc>
          <w:tcPr>
            <w:tcW w:w="2816" w:type="dxa"/>
            <w:tcBorders>
              <w:top w:val="nil"/>
              <w:left w:val="nil"/>
              <w:bottom w:val="single" w:sz="4" w:space="0" w:color="auto"/>
              <w:right w:val="single" w:sz="4" w:space="0" w:color="auto"/>
            </w:tcBorders>
            <w:shd w:val="clear" w:color="auto" w:fill="FFFFFF" w:themeFill="background1"/>
            <w:noWrap/>
            <w:vAlign w:val="bottom"/>
          </w:tcPr>
          <w:p w14:paraId="3CFCDC6B"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$ 300.000</w:t>
            </w:r>
          </w:p>
        </w:tc>
      </w:tr>
      <w:tr w:rsidR="00AE1B0E" w:rsidRPr="00EA0E8F" w14:paraId="5672BE84"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01ED0B4"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Regaderas Plásticas</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6939894B"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UN</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5F54DE7B" w14:textId="77777777" w:rsidR="00AE1B0E" w:rsidRPr="00EA0E8F" w:rsidRDefault="00AE1B0E" w:rsidP="00F577A9">
            <w:pPr>
              <w:spacing w:after="0" w:line="240" w:lineRule="auto"/>
              <w:jc w:val="right"/>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4</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55E80586"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16.000</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4128D4A6"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64.000</w:t>
            </w:r>
          </w:p>
        </w:tc>
      </w:tr>
      <w:tr w:rsidR="00AE1B0E" w:rsidRPr="00EA0E8F" w14:paraId="04266AA3"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B03C278" w14:textId="77777777"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lastRenderedPageBreak/>
              <w:t>SUBTOTAL INSUMOS Y HERRAMIENTAS</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2A483A61"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2FF46B57"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4EC6A2C0"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355E77CB" w14:textId="77777777"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                                                     3.905.875</w:t>
            </w:r>
          </w:p>
        </w:tc>
      </w:tr>
      <w:tr w:rsidR="00AE1B0E" w:rsidRPr="00EA0E8F" w14:paraId="533D89A3"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0D5920E" w14:textId="77777777" w:rsidR="00AE1B0E" w:rsidRPr="00EA0E8F" w:rsidRDefault="00AE1B0E" w:rsidP="00F577A9">
            <w:pPr>
              <w:spacing w:after="0" w:line="240" w:lineRule="auto"/>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SUMA SUBTOTALES</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2C510EAF"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3CAD231F"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5929240B"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1A58944A" w14:textId="77777777"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                                                   15.824.375</w:t>
            </w:r>
          </w:p>
        </w:tc>
      </w:tr>
      <w:tr w:rsidR="00AE1B0E" w:rsidRPr="00EA0E8F" w14:paraId="563C7E33" w14:textId="77777777" w:rsidTr="00471474">
        <w:trPr>
          <w:trHeight w:val="27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AD6193D" w14:textId="77777777" w:rsidR="00AE1B0E" w:rsidRPr="00EA0E8F" w:rsidRDefault="00AE1B0E" w:rsidP="00F577A9">
            <w:pPr>
              <w:spacing w:after="0" w:line="240" w:lineRule="auto"/>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 xml:space="preserve">MANO DE OBRA </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02933000" w14:textId="77777777" w:rsidR="00AE1B0E" w:rsidRPr="00EA0E8F" w:rsidRDefault="00AE1B0E" w:rsidP="00F577A9">
            <w:pPr>
              <w:spacing w:after="0" w:line="240" w:lineRule="auto"/>
              <w:rPr>
                <w:rFonts w:ascii="Century Gothic" w:eastAsia="Times New Roman" w:hAnsi="Century Gothic" w:cs="Calibri"/>
                <w:color w:val="000000"/>
                <w:lang w:val="es-CO"/>
              </w:rPr>
            </w:pP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63A526C5" w14:textId="77777777" w:rsidR="00AE1B0E" w:rsidRPr="00EA0E8F" w:rsidRDefault="00AE1B0E" w:rsidP="00F577A9">
            <w:pPr>
              <w:spacing w:after="0" w:line="240" w:lineRule="auto"/>
              <w:jc w:val="right"/>
              <w:rPr>
                <w:rFonts w:ascii="Century Gothic" w:eastAsia="Times New Roman" w:hAnsi="Century Gothic" w:cs="Calibri"/>
                <w:color w:val="000000"/>
                <w:lang w:val="es-CO"/>
              </w:rPr>
            </w:pP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51CD4B4E"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1.490.750</w:t>
            </w:r>
          </w:p>
        </w:tc>
        <w:tc>
          <w:tcPr>
            <w:tcW w:w="2816" w:type="dxa"/>
            <w:tcBorders>
              <w:top w:val="nil"/>
              <w:left w:val="nil"/>
              <w:bottom w:val="single" w:sz="4" w:space="0" w:color="auto"/>
              <w:right w:val="single" w:sz="4" w:space="0" w:color="auto"/>
            </w:tcBorders>
            <w:shd w:val="clear" w:color="auto" w:fill="FFFFFF" w:themeFill="background1"/>
            <w:noWrap/>
            <w:vAlign w:val="bottom"/>
            <w:hideMark/>
          </w:tcPr>
          <w:p w14:paraId="4BCEC3DB" w14:textId="01D273B1" w:rsidR="00AE1B0E" w:rsidRPr="00EA0E8F" w:rsidRDefault="00AE1B0E" w:rsidP="00F577A9">
            <w:pPr>
              <w:spacing w:after="0" w:line="240" w:lineRule="auto"/>
              <w:jc w:val="center"/>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 xml:space="preserve">$                     </w:t>
            </w:r>
            <w:r w:rsidR="00EC6D83">
              <w:rPr>
                <w:rFonts w:ascii="Century Gothic" w:eastAsia="Times New Roman" w:hAnsi="Century Gothic" w:cs="Calibri"/>
                <w:b/>
                <w:bCs/>
                <w:color w:val="000000"/>
                <w:lang w:val="es-CO"/>
              </w:rPr>
              <w:t xml:space="preserve">                            </w:t>
            </w:r>
            <w:r w:rsidRPr="00EA0E8F">
              <w:rPr>
                <w:rFonts w:ascii="Century Gothic" w:eastAsia="Times New Roman" w:hAnsi="Century Gothic" w:cs="Calibri"/>
                <w:b/>
                <w:bCs/>
                <w:color w:val="000000"/>
                <w:lang w:val="es-CO"/>
              </w:rPr>
              <w:t>1.542.438</w:t>
            </w:r>
          </w:p>
        </w:tc>
      </w:tr>
      <w:tr w:rsidR="00AE1B0E" w:rsidRPr="00EA0E8F" w14:paraId="36BC45D2" w14:textId="77777777" w:rsidTr="00471474">
        <w:trPr>
          <w:trHeight w:val="346"/>
        </w:trPr>
        <w:tc>
          <w:tcPr>
            <w:tcW w:w="3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9C25BF7" w14:textId="77777777" w:rsidR="00AE1B0E" w:rsidRPr="00EA0E8F" w:rsidRDefault="00AE1B0E" w:rsidP="00F577A9">
            <w:pPr>
              <w:spacing w:after="0" w:line="240" w:lineRule="auto"/>
              <w:rPr>
                <w:rFonts w:ascii="Century Gothic" w:eastAsia="Times New Roman" w:hAnsi="Century Gothic" w:cs="Calibri"/>
                <w:b/>
                <w:bCs/>
                <w:color w:val="000000"/>
                <w:lang w:val="es-CO"/>
              </w:rPr>
            </w:pPr>
            <w:r w:rsidRPr="00EA0E8F">
              <w:rPr>
                <w:rFonts w:ascii="Century Gothic" w:eastAsia="Times New Roman" w:hAnsi="Century Gothic" w:cs="Calibri"/>
                <w:b/>
                <w:bCs/>
                <w:color w:val="000000"/>
                <w:lang w:val="es-CO"/>
              </w:rPr>
              <w:t>TOTAL COSTOS DIRECTOS</w:t>
            </w:r>
          </w:p>
        </w:tc>
        <w:tc>
          <w:tcPr>
            <w:tcW w:w="1054" w:type="dxa"/>
            <w:tcBorders>
              <w:top w:val="nil"/>
              <w:left w:val="nil"/>
              <w:bottom w:val="single" w:sz="4" w:space="0" w:color="auto"/>
              <w:right w:val="single" w:sz="4" w:space="0" w:color="auto"/>
            </w:tcBorders>
            <w:shd w:val="clear" w:color="auto" w:fill="FFFFFF" w:themeFill="background1"/>
            <w:noWrap/>
            <w:vAlign w:val="bottom"/>
            <w:hideMark/>
          </w:tcPr>
          <w:p w14:paraId="604F1315"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w:t>
            </w:r>
          </w:p>
        </w:tc>
        <w:tc>
          <w:tcPr>
            <w:tcW w:w="1338" w:type="dxa"/>
            <w:tcBorders>
              <w:top w:val="nil"/>
              <w:left w:val="nil"/>
              <w:bottom w:val="single" w:sz="4" w:space="0" w:color="auto"/>
              <w:right w:val="single" w:sz="4" w:space="0" w:color="auto"/>
            </w:tcBorders>
            <w:shd w:val="clear" w:color="auto" w:fill="FFFFFF" w:themeFill="background1"/>
            <w:noWrap/>
            <w:vAlign w:val="bottom"/>
            <w:hideMark/>
          </w:tcPr>
          <w:p w14:paraId="549BEC3D" w14:textId="77777777" w:rsidR="00AE1B0E" w:rsidRPr="00EA0E8F" w:rsidRDefault="00AE1B0E" w:rsidP="00F577A9">
            <w:pPr>
              <w:spacing w:after="0" w:line="240" w:lineRule="auto"/>
              <w:rPr>
                <w:rFonts w:ascii="Century Gothic" w:eastAsia="Times New Roman" w:hAnsi="Century Gothic" w:cs="Calibri"/>
                <w:color w:val="000000"/>
                <w:lang w:val="es-CO"/>
              </w:rPr>
            </w:pPr>
            <w:r w:rsidRPr="00EA0E8F">
              <w:rPr>
                <w:rFonts w:ascii="Century Gothic" w:eastAsia="Times New Roman" w:hAnsi="Century Gothic" w:cs="Calibri"/>
                <w:color w:val="000000"/>
                <w:lang w:val="es-CO"/>
              </w:rPr>
              <w:t> </w:t>
            </w:r>
          </w:p>
        </w:tc>
        <w:tc>
          <w:tcPr>
            <w:tcW w:w="1581" w:type="dxa"/>
            <w:tcBorders>
              <w:top w:val="nil"/>
              <w:left w:val="nil"/>
              <w:bottom w:val="single" w:sz="4" w:space="0" w:color="auto"/>
              <w:right w:val="single" w:sz="4" w:space="0" w:color="auto"/>
            </w:tcBorders>
            <w:shd w:val="clear" w:color="auto" w:fill="FFFFFF" w:themeFill="background1"/>
            <w:noWrap/>
            <w:vAlign w:val="bottom"/>
            <w:hideMark/>
          </w:tcPr>
          <w:p w14:paraId="7CC2B14E" w14:textId="77777777" w:rsidR="00AE1B0E" w:rsidRPr="00EA0E8F" w:rsidRDefault="00AE1B0E" w:rsidP="00F577A9">
            <w:pPr>
              <w:spacing w:after="0" w:line="240" w:lineRule="auto"/>
              <w:jc w:val="center"/>
              <w:rPr>
                <w:rFonts w:ascii="Century Gothic" w:eastAsia="Times New Roman" w:hAnsi="Century Gothic" w:cs="Calibri"/>
                <w:color w:val="000000"/>
                <w:lang w:val="es-CO"/>
              </w:rPr>
            </w:pPr>
          </w:p>
        </w:tc>
        <w:tc>
          <w:tcPr>
            <w:tcW w:w="2816" w:type="dxa"/>
            <w:tcBorders>
              <w:top w:val="nil"/>
              <w:left w:val="nil"/>
              <w:bottom w:val="single" w:sz="4" w:space="0" w:color="auto"/>
              <w:right w:val="single" w:sz="4" w:space="0" w:color="auto"/>
            </w:tcBorders>
            <w:shd w:val="clear" w:color="auto" w:fill="FFFFFF" w:themeFill="background1"/>
            <w:noWrap/>
            <w:vAlign w:val="center"/>
            <w:hideMark/>
          </w:tcPr>
          <w:p w14:paraId="5C229BB5" w14:textId="3632F70B" w:rsidR="00AE1B0E" w:rsidRPr="00EA0E8F" w:rsidRDefault="00EC6D83" w:rsidP="00471474">
            <w:pPr>
              <w:spacing w:after="0" w:line="240" w:lineRule="auto"/>
              <w:jc w:val="center"/>
              <w:rPr>
                <w:rFonts w:ascii="Century Gothic" w:eastAsia="Times New Roman" w:hAnsi="Century Gothic" w:cs="Calibri"/>
                <w:b/>
                <w:bCs/>
                <w:color w:val="000000"/>
                <w:lang w:val="es-CO"/>
              </w:rPr>
            </w:pPr>
            <w:r>
              <w:rPr>
                <w:rFonts w:ascii="Century Gothic" w:eastAsia="Times New Roman" w:hAnsi="Century Gothic" w:cs="Calibri"/>
                <w:b/>
                <w:bCs/>
                <w:color w:val="000000"/>
                <w:lang w:val="es-CO"/>
              </w:rPr>
              <w:t xml:space="preserve">$. </w:t>
            </w:r>
            <w:bookmarkStart w:id="0" w:name="_GoBack"/>
            <w:bookmarkEnd w:id="0"/>
            <w:r w:rsidR="00EA0E8F" w:rsidRPr="00EA0E8F">
              <w:rPr>
                <w:rFonts w:ascii="Century Gothic" w:eastAsia="Times New Roman" w:hAnsi="Century Gothic" w:cs="Calibri"/>
                <w:b/>
                <w:bCs/>
                <w:color w:val="000000"/>
                <w:lang w:val="es-CO"/>
              </w:rPr>
              <w:t>17.3</w:t>
            </w:r>
            <w:r w:rsidR="00AE1B0E" w:rsidRPr="00EA0E8F">
              <w:rPr>
                <w:rFonts w:ascii="Century Gothic" w:eastAsia="Times New Roman" w:hAnsi="Century Gothic" w:cs="Calibri"/>
                <w:b/>
                <w:bCs/>
                <w:color w:val="000000"/>
                <w:lang w:val="es-CO"/>
              </w:rPr>
              <w:t>66.813</w:t>
            </w:r>
          </w:p>
        </w:tc>
      </w:tr>
    </w:tbl>
    <w:p w14:paraId="6FCF65AC" w14:textId="77777777" w:rsidR="00AE1B0E" w:rsidRPr="0073668A" w:rsidRDefault="00AE1B0E" w:rsidP="00AE1B0E">
      <w:pPr>
        <w:jc w:val="both"/>
        <w:rPr>
          <w:rFonts w:ascii="Century Gothic" w:hAnsi="Century Gothic"/>
          <w:sz w:val="24"/>
          <w:szCs w:val="24"/>
          <w:lang w:val="es-CO"/>
        </w:rPr>
      </w:pPr>
    </w:p>
    <w:p w14:paraId="027C7644" w14:textId="77777777" w:rsidR="00AE1B0E" w:rsidRPr="0073668A" w:rsidRDefault="00AE1B0E" w:rsidP="00AE1B0E">
      <w:pPr>
        <w:rPr>
          <w:rFonts w:ascii="Century Gothic" w:hAnsi="Century Gothic"/>
          <w:sz w:val="24"/>
          <w:szCs w:val="24"/>
        </w:rPr>
      </w:pPr>
    </w:p>
    <w:p w14:paraId="19872F63" w14:textId="17A3F7BF" w:rsidR="00471D04" w:rsidRPr="00C5504E" w:rsidRDefault="00471D04" w:rsidP="006C6949">
      <w:pPr>
        <w:tabs>
          <w:tab w:val="left" w:pos="2775"/>
        </w:tabs>
        <w:rPr>
          <w:color w:val="BDD6EE" w:themeColor="accent1" w:themeTint="66"/>
        </w:rPr>
      </w:pPr>
    </w:p>
    <w:sectPr w:rsidR="00471D04" w:rsidRPr="00C5504E">
      <w:headerReference w:type="even" r:id="rId14"/>
      <w:headerReference w:type="default" r:id="rId15"/>
      <w:footerReference w:type="even" r:id="rId16"/>
      <w:footerReference w:type="default" r:id="rId17"/>
      <w:headerReference w:type="first" r:id="rId18"/>
      <w:footerReference w:type="firs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615DAC" w14:textId="77777777" w:rsidR="00721641" w:rsidRDefault="00721641" w:rsidP="000F5651">
      <w:pPr>
        <w:spacing w:after="0" w:line="240" w:lineRule="auto"/>
      </w:pPr>
      <w:r>
        <w:separator/>
      </w:r>
    </w:p>
  </w:endnote>
  <w:endnote w:type="continuationSeparator" w:id="0">
    <w:p w14:paraId="04F112DB" w14:textId="77777777" w:rsidR="00721641" w:rsidRDefault="00721641" w:rsidP="000F5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E8A8D" w14:textId="77777777" w:rsidR="00420954" w:rsidRDefault="00420954">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33AED" w14:textId="77777777" w:rsidR="00D91EA1" w:rsidRPr="00D15A91" w:rsidRDefault="005672C2" w:rsidP="005672C2">
    <w:pPr>
      <w:pStyle w:val="Piedepgina"/>
      <w:tabs>
        <w:tab w:val="clear" w:pos="4419"/>
        <w:tab w:val="clear" w:pos="8838"/>
        <w:tab w:val="center" w:pos="791"/>
      </w:tabs>
      <w:rPr>
        <w:rFonts w:ascii="Arial Narrow" w:hAnsi="Arial Narrow"/>
        <w:sz w:val="20"/>
        <w:lang w:val="es-ES"/>
      </w:rPr>
    </w:pPr>
    <w:r w:rsidRPr="00D15A91">
      <w:rPr>
        <w:rFonts w:ascii="Arial Narrow" w:hAnsi="Arial Narrow"/>
        <w:noProof/>
        <w:sz w:val="20"/>
      </w:rPr>
      <w:drawing>
        <wp:anchor distT="0" distB="0" distL="114300" distR="114300" simplePos="0" relativeHeight="251660288" behindDoc="1" locked="0" layoutInCell="1" allowOverlap="1" wp14:anchorId="08FED237" wp14:editId="32D340A1">
          <wp:simplePos x="0" y="0"/>
          <wp:positionH relativeFrom="column">
            <wp:posOffset>3286760</wp:posOffset>
          </wp:positionH>
          <wp:positionV relativeFrom="paragraph">
            <wp:posOffset>-160020</wp:posOffset>
          </wp:positionV>
          <wp:extent cx="4067175" cy="955675"/>
          <wp:effectExtent l="0" t="0" r="0" b="0"/>
          <wp:wrapTight wrapText="bothSides">
            <wp:wrapPolygon edited="0">
              <wp:start x="6273" y="1722"/>
              <wp:lineTo x="5564" y="7320"/>
              <wp:lineTo x="5666" y="9472"/>
              <wp:lineTo x="4856" y="12486"/>
              <wp:lineTo x="4654" y="13778"/>
              <wp:lineTo x="4957" y="20237"/>
              <wp:lineTo x="8296" y="20237"/>
              <wp:lineTo x="11837" y="19375"/>
              <wp:lineTo x="15074" y="18084"/>
              <wp:lineTo x="14973" y="16361"/>
              <wp:lineTo x="15378" y="5167"/>
              <wp:lineTo x="14063" y="3875"/>
              <wp:lineTo x="6880" y="1722"/>
              <wp:lineTo x="6273" y="1722"/>
            </wp:wrapPolygon>
          </wp:wrapTight>
          <wp:docPr id="12" name="Imagen 12" descr="J:\Marca Iglesia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Marca Iglesia pn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06717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5504E" w:rsidRPr="00D15A91">
      <w:rPr>
        <w:rFonts w:ascii="Arial Narrow" w:hAnsi="Arial Narrow"/>
        <w:sz w:val="20"/>
        <w:lang w:val="es-ES"/>
      </w:rPr>
      <w:t>JUNTOS CONSTRUYENDO UN MEJOR NARIÑO 2020-2023</w:t>
    </w:r>
  </w:p>
  <w:p w14:paraId="31B888E4" w14:textId="77777777" w:rsidR="00C5504E" w:rsidRPr="00D15A91" w:rsidRDefault="00C5504E" w:rsidP="005672C2">
    <w:pPr>
      <w:pStyle w:val="Piedepgina"/>
      <w:tabs>
        <w:tab w:val="clear" w:pos="4419"/>
        <w:tab w:val="clear" w:pos="8838"/>
        <w:tab w:val="center" w:pos="791"/>
      </w:tabs>
      <w:rPr>
        <w:rFonts w:ascii="Arial Narrow" w:hAnsi="Arial Narrow"/>
        <w:sz w:val="20"/>
        <w:lang w:val="es-ES"/>
      </w:rPr>
    </w:pPr>
    <w:r w:rsidRPr="00D15A91">
      <w:rPr>
        <w:rFonts w:ascii="Arial Narrow" w:hAnsi="Arial Narrow"/>
        <w:sz w:val="20"/>
        <w:lang w:val="es-ES"/>
      </w:rPr>
      <w:t>Carre</w:t>
    </w:r>
    <w:r w:rsidR="005672C2" w:rsidRPr="00D15A91">
      <w:rPr>
        <w:rFonts w:ascii="Arial Narrow" w:hAnsi="Arial Narrow"/>
        <w:sz w:val="20"/>
        <w:lang w:val="es-ES"/>
      </w:rPr>
      <w:t>ra</w:t>
    </w:r>
    <w:r w:rsidRPr="00D15A91">
      <w:rPr>
        <w:rFonts w:ascii="Arial Narrow" w:hAnsi="Arial Narrow"/>
        <w:sz w:val="20"/>
        <w:lang w:val="es-ES"/>
      </w:rPr>
      <w:t xml:space="preserve"> 3 Entre Calle 5 y 6 </w:t>
    </w:r>
    <w:r w:rsidR="005672C2" w:rsidRPr="00D15A91">
      <w:rPr>
        <w:rFonts w:ascii="Arial Narrow" w:hAnsi="Arial Narrow"/>
        <w:sz w:val="20"/>
        <w:lang w:val="es-ES"/>
      </w:rPr>
      <w:t>Código</w:t>
    </w:r>
    <w:r w:rsidRPr="00D15A91">
      <w:rPr>
        <w:rFonts w:ascii="Arial Narrow" w:hAnsi="Arial Narrow"/>
        <w:sz w:val="20"/>
        <w:lang w:val="es-ES"/>
      </w:rPr>
      <w:t xml:space="preserve"> Postal 252830</w:t>
    </w:r>
  </w:p>
  <w:p w14:paraId="0F6850CC" w14:textId="77777777" w:rsidR="00C5504E" w:rsidRPr="00D15A91" w:rsidRDefault="00C5504E" w:rsidP="005672C2">
    <w:pPr>
      <w:pStyle w:val="Piedepgina"/>
      <w:tabs>
        <w:tab w:val="clear" w:pos="4419"/>
        <w:tab w:val="clear" w:pos="8838"/>
        <w:tab w:val="center" w:pos="791"/>
      </w:tabs>
      <w:rPr>
        <w:rFonts w:ascii="Arial Narrow" w:hAnsi="Arial Narrow"/>
        <w:sz w:val="20"/>
      </w:rPr>
    </w:pPr>
    <w:r w:rsidRPr="00D15A91">
      <w:rPr>
        <w:rFonts w:ascii="Arial Narrow" w:hAnsi="Arial Narrow"/>
        <w:sz w:val="20"/>
      </w:rPr>
      <w:t xml:space="preserve">Web Site: </w:t>
    </w:r>
    <w:hyperlink r:id="rId2" w:history="1">
      <w:r w:rsidR="005672C2" w:rsidRPr="00D15A91">
        <w:rPr>
          <w:rStyle w:val="Hipervnculo"/>
          <w:rFonts w:ascii="Arial Narrow" w:hAnsi="Arial Narrow"/>
          <w:sz w:val="20"/>
        </w:rPr>
        <w:t>www.narino-cundinamarca.gov.co</w:t>
      </w:r>
    </w:hyperlink>
  </w:p>
  <w:p w14:paraId="334F3ECF" w14:textId="2F384741" w:rsidR="005672C2" w:rsidRPr="00D15A91" w:rsidRDefault="005672C2" w:rsidP="005672C2">
    <w:pPr>
      <w:pStyle w:val="Piedepgina"/>
      <w:tabs>
        <w:tab w:val="clear" w:pos="4419"/>
        <w:tab w:val="clear" w:pos="8838"/>
        <w:tab w:val="center" w:pos="791"/>
      </w:tabs>
      <w:rPr>
        <w:rFonts w:ascii="Arial Narrow" w:hAnsi="Arial Narrow"/>
        <w:sz w:val="20"/>
      </w:rPr>
    </w:pPr>
    <w:r w:rsidRPr="00D15A91">
      <w:rPr>
        <w:rFonts w:ascii="Arial Narrow" w:hAnsi="Arial Narrow"/>
        <w:sz w:val="20"/>
      </w:rPr>
      <w:t xml:space="preserve">E-Mail: </w:t>
    </w:r>
    <w:hyperlink r:id="rId3" w:history="1">
      <w:r w:rsidR="00906FF7" w:rsidRPr="00856C17">
        <w:rPr>
          <w:rStyle w:val="Hipervnculo"/>
          <w:rFonts w:ascii="Helvetica" w:hAnsi="Helvetica"/>
          <w:sz w:val="21"/>
          <w:szCs w:val="21"/>
          <w:shd w:val="clear" w:color="auto" w:fill="FFFFFF"/>
        </w:rPr>
        <w:t>umata@narino-cundinamarca.gov.co</w:t>
      </w:r>
    </w:hyperlink>
    <w:r w:rsidR="00906FF7">
      <w:rPr>
        <w:rFonts w:ascii="Helvetica" w:hAnsi="Helvetica"/>
        <w:color w:val="5F6368"/>
        <w:sz w:val="21"/>
        <w:szCs w:val="21"/>
        <w:shd w:val="clear" w:color="auto" w:fill="FFFFFF"/>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05E36" w14:textId="77777777" w:rsidR="00420954" w:rsidRDefault="0042095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0490E6" w14:textId="77777777" w:rsidR="00721641" w:rsidRDefault="00721641" w:rsidP="000F5651">
      <w:pPr>
        <w:spacing w:after="0" w:line="240" w:lineRule="auto"/>
      </w:pPr>
      <w:r>
        <w:separator/>
      </w:r>
    </w:p>
  </w:footnote>
  <w:footnote w:type="continuationSeparator" w:id="0">
    <w:p w14:paraId="6BB5121F" w14:textId="77777777" w:rsidR="00721641" w:rsidRDefault="00721641" w:rsidP="000F5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3FB4E" w14:textId="0E9C92B8" w:rsidR="00D91EA1" w:rsidRDefault="00AE1B0E">
    <w:pPr>
      <w:pStyle w:val="Encabezado"/>
    </w:pPr>
    <w:r>
      <w:rPr>
        <w:noProof/>
      </w:rPr>
      <w:drawing>
        <wp:anchor distT="0" distB="0" distL="114300" distR="114300" simplePos="0" relativeHeight="251655168" behindDoc="1" locked="0" layoutInCell="0" allowOverlap="1" wp14:anchorId="0034B154" wp14:editId="230B9695">
          <wp:simplePos x="0" y="0"/>
          <wp:positionH relativeFrom="margin">
            <wp:align>center</wp:align>
          </wp:positionH>
          <wp:positionV relativeFrom="margin">
            <wp:align>center</wp:align>
          </wp:positionV>
          <wp:extent cx="7252970" cy="3199765"/>
          <wp:effectExtent l="0" t="0" r="0" b="0"/>
          <wp:wrapNone/>
          <wp:docPr id="6" name="Imagen 6" descr="marca fotos Nariñoword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ca fotos Nariñowordd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2970" cy="31997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BE989" w14:textId="502C4827" w:rsidR="00D91EA1" w:rsidRDefault="008266EE">
    <w:pPr>
      <w:pStyle w:val="Encabezado"/>
    </w:pPr>
    <w:r w:rsidRPr="008266EE">
      <w:rPr>
        <w:noProof/>
      </w:rPr>
      <w:drawing>
        <wp:anchor distT="0" distB="0" distL="114300" distR="114300" simplePos="0" relativeHeight="251659264" behindDoc="1" locked="0" layoutInCell="1" allowOverlap="1" wp14:anchorId="0083926D" wp14:editId="529507D6">
          <wp:simplePos x="0" y="0"/>
          <wp:positionH relativeFrom="margin">
            <wp:align>center</wp:align>
          </wp:positionH>
          <wp:positionV relativeFrom="paragraph">
            <wp:posOffset>-69767</wp:posOffset>
          </wp:positionV>
          <wp:extent cx="5403215" cy="1247140"/>
          <wp:effectExtent l="0" t="0" r="0" b="0"/>
          <wp:wrapTight wrapText="bothSides">
            <wp:wrapPolygon edited="0">
              <wp:start x="10738" y="7919"/>
              <wp:lineTo x="3046" y="9898"/>
              <wp:lineTo x="2894" y="11878"/>
              <wp:lineTo x="4189" y="13198"/>
              <wp:lineTo x="17896" y="13198"/>
              <wp:lineTo x="19267" y="11548"/>
              <wp:lineTo x="18810" y="9898"/>
              <wp:lineTo x="11423" y="7919"/>
              <wp:lineTo x="10738" y="7919"/>
            </wp:wrapPolygon>
          </wp:wrapTight>
          <wp:docPr id="1" name="Imagen 1" descr="J:\BANDERA 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BANDERA WOR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03215" cy="1247140"/>
                  </a:xfrm>
                  <a:prstGeom prst="rect">
                    <a:avLst/>
                  </a:prstGeom>
                  <a:noFill/>
                  <a:ln>
                    <a:noFill/>
                  </a:ln>
                </pic:spPr>
              </pic:pic>
            </a:graphicData>
          </a:graphic>
          <wp14:sizeRelH relativeFrom="page">
            <wp14:pctWidth>0</wp14:pctWidth>
          </wp14:sizeRelH>
          <wp14:sizeRelV relativeFrom="page">
            <wp14:pctHeight>0</wp14:pctHeight>
          </wp14:sizeRelV>
        </wp:anchor>
      </w:drawing>
    </w:r>
    <w:r w:rsidR="003D0851">
      <w:rPr>
        <w:noProof/>
      </w:rPr>
      <w:drawing>
        <wp:anchor distT="0" distB="0" distL="114300" distR="114300" simplePos="0" relativeHeight="251654144" behindDoc="0" locked="0" layoutInCell="1" allowOverlap="1" wp14:anchorId="3A5A7359" wp14:editId="3B07EAE2">
          <wp:simplePos x="0" y="0"/>
          <wp:positionH relativeFrom="margin">
            <wp:align>left</wp:align>
          </wp:positionH>
          <wp:positionV relativeFrom="paragraph">
            <wp:posOffset>-247015</wp:posOffset>
          </wp:positionV>
          <wp:extent cx="614680" cy="67627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cudo_de_Nariño_(Cundinamarca).svg.png"/>
                  <pic:cNvPicPr/>
                </pic:nvPicPr>
                <pic:blipFill>
                  <a:blip r:embed="rId2">
                    <a:extLst>
                      <a:ext uri="{28A0092B-C50C-407E-A947-70E740481C1C}">
                        <a14:useLocalDpi xmlns:a14="http://schemas.microsoft.com/office/drawing/2010/main" val="0"/>
                      </a:ext>
                    </a:extLst>
                  </a:blip>
                  <a:stretch>
                    <a:fillRect/>
                  </a:stretch>
                </pic:blipFill>
                <pic:spPr>
                  <a:xfrm>
                    <a:off x="0" y="0"/>
                    <a:ext cx="614680" cy="676275"/>
                  </a:xfrm>
                  <a:prstGeom prst="rect">
                    <a:avLst/>
                  </a:prstGeom>
                </pic:spPr>
              </pic:pic>
            </a:graphicData>
          </a:graphic>
          <wp14:sizeRelH relativeFrom="page">
            <wp14:pctWidth>0</wp14:pctWidth>
          </wp14:sizeRelH>
          <wp14:sizeRelV relativeFrom="page">
            <wp14:pctHeight>0</wp14:pctHeight>
          </wp14:sizeRelV>
        </wp:anchor>
      </w:drawing>
    </w:r>
    <w:r w:rsidR="003D0851">
      <w:rPr>
        <w:noProof/>
      </w:rPr>
      <w:drawing>
        <wp:anchor distT="0" distB="0" distL="114300" distR="114300" simplePos="0" relativeHeight="251658240" behindDoc="0" locked="0" layoutInCell="1" allowOverlap="1" wp14:anchorId="39CAB9DE" wp14:editId="3149445A">
          <wp:simplePos x="0" y="0"/>
          <wp:positionH relativeFrom="column">
            <wp:posOffset>5061957</wp:posOffset>
          </wp:positionH>
          <wp:positionV relativeFrom="paragraph">
            <wp:posOffset>-304033</wp:posOffset>
          </wp:positionV>
          <wp:extent cx="805180" cy="866775"/>
          <wp:effectExtent l="0" t="0" r="0"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f82ce3be9abf3f2457970217c875fe.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805180" cy="866775"/>
                  </a:xfrm>
                  <a:prstGeom prst="rect">
                    <a:avLst/>
                  </a:prstGeom>
                </pic:spPr>
              </pic:pic>
            </a:graphicData>
          </a:graphic>
          <wp14:sizeRelH relativeFrom="page">
            <wp14:pctWidth>0</wp14:pctWidth>
          </wp14:sizeRelH>
          <wp14:sizeRelV relativeFrom="page">
            <wp14:pctHeight>0</wp14:pctHeight>
          </wp14:sizeRelV>
        </wp:anchor>
      </w:drawing>
    </w:r>
    <w:r w:rsidR="00AE1B0E">
      <w:rPr>
        <w:noProof/>
      </w:rPr>
      <w:drawing>
        <wp:anchor distT="0" distB="0" distL="114300" distR="114300" simplePos="0" relativeHeight="251656192" behindDoc="1" locked="0" layoutInCell="0" allowOverlap="1" wp14:anchorId="62D00E34" wp14:editId="3BA1FB23">
          <wp:simplePos x="0" y="0"/>
          <wp:positionH relativeFrom="margin">
            <wp:posOffset>-151130</wp:posOffset>
          </wp:positionH>
          <wp:positionV relativeFrom="margin">
            <wp:posOffset>2419985</wp:posOffset>
          </wp:positionV>
          <wp:extent cx="5920105" cy="2612390"/>
          <wp:effectExtent l="0" t="0" r="0" b="0"/>
          <wp:wrapNone/>
          <wp:docPr id="5" name="Imagen 5" descr="marca fotos Nariñoword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ca fotos Nariñoworddd"/>
                  <pic:cNvPicPr>
                    <a:picLocks noChangeAspect="1" noChangeArrowheads="1"/>
                  </pic:cNvPicPr>
                </pic:nvPicPr>
                <pic:blipFill>
                  <a:blip r:embed="rId4">
                    <a:lum bright="80000" contrast="-70000"/>
                    <a:extLst>
                      <a:ext uri="{28A0092B-C50C-407E-A947-70E740481C1C}">
                        <a14:useLocalDpi xmlns:a14="http://schemas.microsoft.com/office/drawing/2010/main" val="0"/>
                      </a:ext>
                    </a:extLst>
                  </a:blip>
                  <a:srcRect/>
                  <a:stretch>
                    <a:fillRect/>
                  </a:stretch>
                </pic:blipFill>
                <pic:spPr bwMode="auto">
                  <a:xfrm>
                    <a:off x="0" y="0"/>
                    <a:ext cx="5920105" cy="2612390"/>
                  </a:xfrm>
                  <a:prstGeom prst="rect">
                    <a:avLst/>
                  </a:prstGeom>
                  <a:noFill/>
                </pic:spPr>
              </pic:pic>
            </a:graphicData>
          </a:graphic>
          <wp14:sizeRelH relativeFrom="page">
            <wp14:pctWidth>0</wp14:pctWidth>
          </wp14:sizeRelH>
          <wp14:sizeRelV relativeFrom="page">
            <wp14:pctHeight>0</wp14:pctHeight>
          </wp14:sizeRelV>
        </wp:anchor>
      </w:drawing>
    </w:r>
    <w:r w:rsidR="00CA7EDD">
      <w:rPr>
        <w:noProof/>
      </w:rPr>
      <mc:AlternateContent>
        <mc:Choice Requires="wps">
          <w:drawing>
            <wp:anchor distT="45720" distB="45720" distL="114300" distR="114300" simplePos="0" relativeHeight="251657216" behindDoc="0" locked="0" layoutInCell="1" allowOverlap="1" wp14:anchorId="62BDD51A" wp14:editId="27A53C16">
              <wp:simplePos x="0" y="0"/>
              <wp:positionH relativeFrom="column">
                <wp:posOffset>1698004</wp:posOffset>
              </wp:positionH>
              <wp:positionV relativeFrom="paragraph">
                <wp:posOffset>-307813</wp:posOffset>
              </wp:positionV>
              <wp:extent cx="255524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240" cy="1404620"/>
                      </a:xfrm>
                      <a:prstGeom prst="rect">
                        <a:avLst/>
                      </a:prstGeom>
                      <a:noFill/>
                      <a:ln w="9525">
                        <a:noFill/>
                        <a:miter lim="800000"/>
                        <a:headEnd/>
                        <a:tailEnd/>
                      </a:ln>
                    </wps:spPr>
                    <wps:txbx>
                      <w:txbxContent>
                        <w:p w14:paraId="0ED92732" w14:textId="77777777" w:rsidR="00D91EA1" w:rsidRPr="00D15A91" w:rsidRDefault="00D91EA1" w:rsidP="00962270">
                          <w:pPr>
                            <w:pStyle w:val="Sinespaciado"/>
                            <w:jc w:val="center"/>
                            <w:rPr>
                              <w:rFonts w:ascii="Arial Narrow" w:hAnsi="Arial Narrow"/>
                              <w:b/>
                              <w:sz w:val="20"/>
                              <w:szCs w:val="20"/>
                            </w:rPr>
                          </w:pPr>
                          <w:r w:rsidRPr="00D15A91">
                            <w:rPr>
                              <w:rFonts w:ascii="Arial Narrow" w:hAnsi="Arial Narrow"/>
                              <w:b/>
                              <w:sz w:val="20"/>
                              <w:szCs w:val="20"/>
                            </w:rPr>
                            <w:t>REPUBLICA DE COLOMBIA</w:t>
                          </w:r>
                        </w:p>
                        <w:p w14:paraId="3BC16B07" w14:textId="77777777" w:rsidR="00D91EA1" w:rsidRPr="00D15A91" w:rsidRDefault="00D91EA1" w:rsidP="00962270">
                          <w:pPr>
                            <w:pStyle w:val="Sinespaciado"/>
                            <w:jc w:val="center"/>
                            <w:rPr>
                              <w:rFonts w:ascii="Arial Narrow" w:hAnsi="Arial Narrow"/>
                              <w:b/>
                              <w:sz w:val="20"/>
                              <w:szCs w:val="20"/>
                            </w:rPr>
                          </w:pPr>
                          <w:r w:rsidRPr="00D15A91">
                            <w:rPr>
                              <w:rFonts w:ascii="Arial Narrow" w:hAnsi="Arial Narrow"/>
                              <w:b/>
                              <w:sz w:val="20"/>
                              <w:szCs w:val="20"/>
                            </w:rPr>
                            <w:t>DEPARTAMENTO DE CUNDINAMARCA</w:t>
                          </w:r>
                        </w:p>
                        <w:p w14:paraId="0633B86C" w14:textId="77777777" w:rsidR="00D91EA1" w:rsidRPr="00D15A91" w:rsidRDefault="00D91EA1" w:rsidP="00962270">
                          <w:pPr>
                            <w:pStyle w:val="Sinespaciado"/>
                            <w:jc w:val="center"/>
                            <w:rPr>
                              <w:rFonts w:ascii="Arial Narrow" w:hAnsi="Arial Narrow"/>
                              <w:b/>
                              <w:sz w:val="20"/>
                              <w:szCs w:val="20"/>
                            </w:rPr>
                          </w:pPr>
                          <w:r w:rsidRPr="00D15A91">
                            <w:rPr>
                              <w:rFonts w:ascii="Arial Narrow" w:hAnsi="Arial Narrow"/>
                              <w:b/>
                              <w:sz w:val="20"/>
                              <w:szCs w:val="20"/>
                            </w:rPr>
                            <w:t>MUNICIPIO DE NARIÑO</w:t>
                          </w:r>
                        </w:p>
                        <w:p w14:paraId="0936C8A7" w14:textId="77777777" w:rsidR="00D91EA1" w:rsidRPr="00D15A91" w:rsidRDefault="00CF3800" w:rsidP="00962270">
                          <w:pPr>
                            <w:pStyle w:val="Sinespaciado"/>
                            <w:jc w:val="center"/>
                            <w:rPr>
                              <w:rFonts w:ascii="Arial Narrow" w:hAnsi="Arial Narrow"/>
                              <w:b/>
                              <w:sz w:val="20"/>
                              <w:szCs w:val="20"/>
                            </w:rPr>
                          </w:pPr>
                          <w:r w:rsidRPr="00D15A91">
                            <w:rPr>
                              <w:rFonts w:ascii="Arial Narrow" w:hAnsi="Arial Narrow"/>
                              <w:b/>
                              <w:sz w:val="20"/>
                              <w:szCs w:val="20"/>
                            </w:rPr>
                            <w:t>NIT:</w:t>
                          </w:r>
                          <w:r w:rsidR="00D91EA1" w:rsidRPr="00D15A91">
                            <w:rPr>
                              <w:rFonts w:ascii="Arial Narrow" w:hAnsi="Arial Narrow"/>
                              <w:b/>
                              <w:sz w:val="20"/>
                              <w:szCs w:val="20"/>
                            </w:rPr>
                            <w:t xml:space="preserve"> 890.680.390-3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BDD51A" id="_x0000_t202" coordsize="21600,21600" o:spt="202" path="m,l,21600r21600,l21600,xe">
              <v:stroke joinstyle="miter"/>
              <v:path gradientshapeok="t" o:connecttype="rect"/>
            </v:shapetype>
            <v:shape id="Cuadro de texto 2" o:spid="_x0000_s1026" type="#_x0000_t202" style="position:absolute;margin-left:133.7pt;margin-top:-24.25pt;width:201.2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" filled="f" stroked="f">
              <v:textbox style="mso-fit-shape-to-text:t">
                <w:txbxContent>
                  <w:p w14:paraId="0ED92732" w14:textId="77777777" w:rsidR="00D91EA1" w:rsidRPr="00D15A91" w:rsidRDefault="00D91EA1" w:rsidP="00962270">
                    <w:pPr>
                      <w:pStyle w:val="Sinespaciado"/>
                      <w:jc w:val="center"/>
                      <w:rPr>
                        <w:rFonts w:ascii="Arial Narrow" w:hAnsi="Arial Narrow"/>
                        <w:b/>
                        <w:sz w:val="20"/>
                        <w:szCs w:val="20"/>
                      </w:rPr>
                    </w:pPr>
                    <w:r w:rsidRPr="00D15A91">
                      <w:rPr>
                        <w:rFonts w:ascii="Arial Narrow" w:hAnsi="Arial Narrow"/>
                        <w:b/>
                        <w:sz w:val="20"/>
                        <w:szCs w:val="20"/>
                      </w:rPr>
                      <w:t>REPUBLICA DE COLOMBIA</w:t>
                    </w:r>
                  </w:p>
                  <w:p w14:paraId="3BC16B07" w14:textId="77777777" w:rsidR="00D91EA1" w:rsidRPr="00D15A91" w:rsidRDefault="00D91EA1" w:rsidP="00962270">
                    <w:pPr>
                      <w:pStyle w:val="Sinespaciado"/>
                      <w:jc w:val="center"/>
                      <w:rPr>
                        <w:rFonts w:ascii="Arial Narrow" w:hAnsi="Arial Narrow"/>
                        <w:b/>
                        <w:sz w:val="20"/>
                        <w:szCs w:val="20"/>
                      </w:rPr>
                    </w:pPr>
                    <w:r w:rsidRPr="00D15A91">
                      <w:rPr>
                        <w:rFonts w:ascii="Arial Narrow" w:hAnsi="Arial Narrow"/>
                        <w:b/>
                        <w:sz w:val="20"/>
                        <w:szCs w:val="20"/>
                      </w:rPr>
                      <w:t>DEPARTAMENTO DE CUNDINAMARCA</w:t>
                    </w:r>
                  </w:p>
                  <w:p w14:paraId="0633B86C" w14:textId="77777777" w:rsidR="00D91EA1" w:rsidRPr="00D15A91" w:rsidRDefault="00D91EA1" w:rsidP="00962270">
                    <w:pPr>
                      <w:pStyle w:val="Sinespaciado"/>
                      <w:jc w:val="center"/>
                      <w:rPr>
                        <w:rFonts w:ascii="Arial Narrow" w:hAnsi="Arial Narrow"/>
                        <w:b/>
                        <w:sz w:val="20"/>
                        <w:szCs w:val="20"/>
                      </w:rPr>
                    </w:pPr>
                    <w:r w:rsidRPr="00D15A91">
                      <w:rPr>
                        <w:rFonts w:ascii="Arial Narrow" w:hAnsi="Arial Narrow"/>
                        <w:b/>
                        <w:sz w:val="20"/>
                        <w:szCs w:val="20"/>
                      </w:rPr>
                      <w:t>MUNICIPIO DE NARIÑO</w:t>
                    </w:r>
                  </w:p>
                  <w:p w14:paraId="0936C8A7" w14:textId="77777777" w:rsidR="00D91EA1" w:rsidRPr="00D15A91" w:rsidRDefault="00CF3800" w:rsidP="00962270">
                    <w:pPr>
                      <w:pStyle w:val="Sinespaciado"/>
                      <w:jc w:val="center"/>
                      <w:rPr>
                        <w:rFonts w:ascii="Arial Narrow" w:hAnsi="Arial Narrow"/>
                        <w:b/>
                        <w:sz w:val="20"/>
                        <w:szCs w:val="20"/>
                      </w:rPr>
                    </w:pPr>
                    <w:r w:rsidRPr="00D15A91">
                      <w:rPr>
                        <w:rFonts w:ascii="Arial Narrow" w:hAnsi="Arial Narrow"/>
                        <w:b/>
                        <w:sz w:val="20"/>
                        <w:szCs w:val="20"/>
                      </w:rPr>
                      <w:t>NIT:</w:t>
                    </w:r>
                    <w:r w:rsidR="00D91EA1" w:rsidRPr="00D15A91">
                      <w:rPr>
                        <w:rFonts w:ascii="Arial Narrow" w:hAnsi="Arial Narrow"/>
                        <w:b/>
                        <w:sz w:val="20"/>
                        <w:szCs w:val="20"/>
                      </w:rPr>
                      <w:t xml:space="preserve"> 890.680.390-3</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4DE0A" w14:textId="77777777" w:rsidR="00D91EA1" w:rsidRDefault="00721641">
    <w:pPr>
      <w:pStyle w:val="Encabezado"/>
    </w:pPr>
    <w:r>
      <w:rPr>
        <w:noProof/>
        <w:lang w:val="es-CO" w:eastAsia="es-CO"/>
      </w:rPr>
      <w:pict w14:anchorId="6D632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4" type="#_x0000_t75" style="position:absolute;margin-left:0;margin-top:0;width:571.1pt;height:251.95pt;z-index:-251655168;mso-position-horizontal:center;mso-position-horizontal-relative:margin;mso-position-vertical:center;mso-position-vertical-relative:margin" o:allowincell="f">
          <v:imagedata r:id="rId1" o:title="marca fotos Nariñoworddd"/>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E47022"/>
    <w:multiLevelType w:val="hybridMultilevel"/>
    <w:tmpl w:val="138C3F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4197F48"/>
    <w:multiLevelType w:val="hybridMultilevel"/>
    <w:tmpl w:val="1DB65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651"/>
    <w:rsid w:val="00020C78"/>
    <w:rsid w:val="0008562A"/>
    <w:rsid w:val="00093E4E"/>
    <w:rsid w:val="000E5A61"/>
    <w:rsid w:val="000F5651"/>
    <w:rsid w:val="0013447E"/>
    <w:rsid w:val="001654F7"/>
    <w:rsid w:val="001E1DBB"/>
    <w:rsid w:val="001F79E7"/>
    <w:rsid w:val="002204DF"/>
    <w:rsid w:val="00225477"/>
    <w:rsid w:val="002278B4"/>
    <w:rsid w:val="002732D9"/>
    <w:rsid w:val="002F0FD4"/>
    <w:rsid w:val="002F1377"/>
    <w:rsid w:val="0033206A"/>
    <w:rsid w:val="00354AE2"/>
    <w:rsid w:val="003967B8"/>
    <w:rsid w:val="003D0851"/>
    <w:rsid w:val="003F0133"/>
    <w:rsid w:val="00402D8C"/>
    <w:rsid w:val="00420954"/>
    <w:rsid w:val="004340E4"/>
    <w:rsid w:val="0044327E"/>
    <w:rsid w:val="00471474"/>
    <w:rsid w:val="00471D04"/>
    <w:rsid w:val="004D1193"/>
    <w:rsid w:val="004D7A8B"/>
    <w:rsid w:val="005161F3"/>
    <w:rsid w:val="00520320"/>
    <w:rsid w:val="00550879"/>
    <w:rsid w:val="005672C2"/>
    <w:rsid w:val="00633723"/>
    <w:rsid w:val="006337AD"/>
    <w:rsid w:val="00643A61"/>
    <w:rsid w:val="00643DE8"/>
    <w:rsid w:val="00673863"/>
    <w:rsid w:val="00682A4B"/>
    <w:rsid w:val="006A449C"/>
    <w:rsid w:val="006C6949"/>
    <w:rsid w:val="006E5195"/>
    <w:rsid w:val="00707BF8"/>
    <w:rsid w:val="00721641"/>
    <w:rsid w:val="007B68DE"/>
    <w:rsid w:val="007E61C7"/>
    <w:rsid w:val="008072FE"/>
    <w:rsid w:val="008266EE"/>
    <w:rsid w:val="00837ED7"/>
    <w:rsid w:val="00850867"/>
    <w:rsid w:val="008675DF"/>
    <w:rsid w:val="008D39E5"/>
    <w:rsid w:val="008E46B8"/>
    <w:rsid w:val="00906FF7"/>
    <w:rsid w:val="00923BE1"/>
    <w:rsid w:val="00945AEC"/>
    <w:rsid w:val="00962270"/>
    <w:rsid w:val="0098290E"/>
    <w:rsid w:val="009B0CA8"/>
    <w:rsid w:val="00AE1B0E"/>
    <w:rsid w:val="00B00AC0"/>
    <w:rsid w:val="00B33EAD"/>
    <w:rsid w:val="00B77831"/>
    <w:rsid w:val="00BB5006"/>
    <w:rsid w:val="00C110F0"/>
    <w:rsid w:val="00C13B4C"/>
    <w:rsid w:val="00C30E87"/>
    <w:rsid w:val="00C508DF"/>
    <w:rsid w:val="00C5504E"/>
    <w:rsid w:val="00CA7EDD"/>
    <w:rsid w:val="00CD2090"/>
    <w:rsid w:val="00CF3800"/>
    <w:rsid w:val="00D15A91"/>
    <w:rsid w:val="00D438A0"/>
    <w:rsid w:val="00D91EA1"/>
    <w:rsid w:val="00DA33ED"/>
    <w:rsid w:val="00DB268C"/>
    <w:rsid w:val="00DC6D3C"/>
    <w:rsid w:val="00E81786"/>
    <w:rsid w:val="00EA0E8F"/>
    <w:rsid w:val="00EC6D83"/>
    <w:rsid w:val="00EF6C6A"/>
    <w:rsid w:val="00F70797"/>
    <w:rsid w:val="00FB39EA"/>
    <w:rsid w:val="00FD46A8"/>
    <w:rsid w:val="00FF2E4A"/>
    <w:rsid w:val="00FF469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DBE7211"/>
  <w15:chartTrackingRefBased/>
  <w15:docId w15:val="{FE5DBB59-AEE8-453E-9635-F13D4FD3D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1B0E"/>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F56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5651"/>
  </w:style>
  <w:style w:type="paragraph" w:styleId="Piedepgina">
    <w:name w:val="footer"/>
    <w:basedOn w:val="Normal"/>
    <w:link w:val="PiedepginaCar"/>
    <w:uiPriority w:val="99"/>
    <w:unhideWhenUsed/>
    <w:rsid w:val="000F56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5651"/>
  </w:style>
  <w:style w:type="paragraph" w:styleId="Sinespaciado">
    <w:name w:val="No Spacing"/>
    <w:link w:val="SinespaciadoCar"/>
    <w:uiPriority w:val="1"/>
    <w:qFormat/>
    <w:rsid w:val="00962270"/>
    <w:pPr>
      <w:spacing w:after="0" w:line="240" w:lineRule="auto"/>
    </w:pPr>
  </w:style>
  <w:style w:type="paragraph" w:styleId="Textodeglobo">
    <w:name w:val="Balloon Text"/>
    <w:basedOn w:val="Normal"/>
    <w:link w:val="TextodegloboCar"/>
    <w:uiPriority w:val="99"/>
    <w:unhideWhenUsed/>
    <w:rsid w:val="00CF380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CF3800"/>
    <w:rPr>
      <w:rFonts w:ascii="Segoe UI" w:hAnsi="Segoe UI" w:cs="Segoe UI"/>
      <w:sz w:val="18"/>
      <w:szCs w:val="18"/>
    </w:rPr>
  </w:style>
  <w:style w:type="character" w:styleId="Hipervnculo">
    <w:name w:val="Hyperlink"/>
    <w:basedOn w:val="Fuentedeprrafopredeter"/>
    <w:uiPriority w:val="99"/>
    <w:unhideWhenUsed/>
    <w:rsid w:val="005672C2"/>
    <w:rPr>
      <w:color w:val="0563C1" w:themeColor="hyperlink"/>
      <w:u w:val="single"/>
    </w:rPr>
  </w:style>
  <w:style w:type="table" w:styleId="Tablaconcuadrcula">
    <w:name w:val="Table Grid"/>
    <w:basedOn w:val="Tablanormal"/>
    <w:uiPriority w:val="59"/>
    <w:rsid w:val="00DA33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6064143042msonormal">
    <w:name w:val="yiv6064143042msonormal"/>
    <w:basedOn w:val="Normal"/>
    <w:rsid w:val="00DA33ED"/>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basedOn w:val="Fuentedeprrafopredeter"/>
    <w:link w:val="Sinespaciado"/>
    <w:uiPriority w:val="1"/>
    <w:rsid w:val="00DA33ED"/>
  </w:style>
  <w:style w:type="paragraph" w:styleId="Prrafodelista">
    <w:name w:val="List Paragraph"/>
    <w:basedOn w:val="Normal"/>
    <w:uiPriority w:val="34"/>
    <w:qFormat/>
    <w:rsid w:val="00707BF8"/>
    <w:pPr>
      <w:ind w:left="720"/>
      <w:contextualSpacing/>
    </w:pPr>
  </w:style>
  <w:style w:type="paragraph" w:customStyle="1" w:styleId="Default">
    <w:name w:val="Default"/>
    <w:rsid w:val="00AE1B0E"/>
    <w:pPr>
      <w:autoSpaceDE w:val="0"/>
      <w:autoSpaceDN w:val="0"/>
      <w:adjustRightInd w:val="0"/>
      <w:spacing w:after="0" w:line="240" w:lineRule="auto"/>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0256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mailto:umata@narino-cundinamarca.gov.co" TargetMode="External"/><Relationship Id="rId2" Type="http://schemas.openxmlformats.org/officeDocument/2006/relationships/hyperlink" Target="http://www.narino-cundinamarca.gov.co" TargetMode="External"/><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8444FF-E8B6-4B53-B24C-9EF3001CA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13</Pages>
  <Words>3458</Words>
  <Characters>19717</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AutoBVT</cp:lastModifiedBy>
  <cp:revision>16</cp:revision>
  <cp:lastPrinted>2021-09-03T14:19:00Z</cp:lastPrinted>
  <dcterms:created xsi:type="dcterms:W3CDTF">2021-02-25T13:39:00Z</dcterms:created>
  <dcterms:modified xsi:type="dcterms:W3CDTF">2021-09-03T14:29:00Z</dcterms:modified>
</cp:coreProperties>
</file>