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01A1C" w14:textId="77777777" w:rsidR="00B4660E" w:rsidRPr="00325276" w:rsidRDefault="00B4660E">
      <w:pPr>
        <w:pStyle w:val="TDC1"/>
        <w:tabs>
          <w:tab w:val="left" w:pos="480"/>
          <w:tab w:val="right" w:leader="dot" w:pos="9962"/>
        </w:tabs>
        <w:rPr>
          <w:rFonts w:ascii="Tahoma" w:hAnsi="Tahoma" w:cs="Tahoma"/>
          <w:sz w:val="22"/>
          <w:szCs w:val="22"/>
          <w:lang w:val="es-ES_tradnl"/>
        </w:rPr>
      </w:pPr>
    </w:p>
    <w:p w14:paraId="2E769A2F" w14:textId="77777777" w:rsidR="00B4660E" w:rsidRPr="00325276" w:rsidRDefault="00B4660E" w:rsidP="00B4660E">
      <w:pPr>
        <w:tabs>
          <w:tab w:val="left" w:pos="1260"/>
        </w:tabs>
        <w:jc w:val="center"/>
        <w:rPr>
          <w:rFonts w:ascii="Tahoma" w:hAnsi="Tahoma" w:cs="Tahoma"/>
          <w:color w:val="000000"/>
          <w:sz w:val="32"/>
          <w:szCs w:val="22"/>
          <w:lang w:val="es-ES_tradnl"/>
        </w:rPr>
      </w:pPr>
    </w:p>
    <w:p w14:paraId="1705DA23" w14:textId="77777777" w:rsidR="0062562E" w:rsidRPr="00325276" w:rsidRDefault="0062562E" w:rsidP="00B4660E">
      <w:pPr>
        <w:tabs>
          <w:tab w:val="left" w:pos="1260"/>
        </w:tabs>
        <w:jc w:val="center"/>
        <w:rPr>
          <w:rFonts w:ascii="Tahoma" w:hAnsi="Tahoma" w:cs="Tahoma"/>
          <w:color w:val="000000"/>
          <w:sz w:val="32"/>
          <w:szCs w:val="22"/>
          <w:lang w:val="es-ES_tradnl"/>
        </w:rPr>
      </w:pPr>
    </w:p>
    <w:p w14:paraId="568E3B1E" w14:textId="77777777" w:rsidR="0062562E" w:rsidRPr="00325276" w:rsidRDefault="0062562E" w:rsidP="00B4660E">
      <w:pPr>
        <w:tabs>
          <w:tab w:val="left" w:pos="1260"/>
        </w:tabs>
        <w:jc w:val="center"/>
        <w:rPr>
          <w:rFonts w:ascii="Tahoma" w:hAnsi="Tahoma" w:cs="Tahoma"/>
          <w:color w:val="000000"/>
          <w:sz w:val="32"/>
          <w:szCs w:val="22"/>
          <w:lang w:val="es-ES_tradnl"/>
        </w:rPr>
      </w:pPr>
    </w:p>
    <w:p w14:paraId="297ED5E7" w14:textId="77777777" w:rsidR="00E45381" w:rsidRPr="00325276" w:rsidRDefault="00E45381" w:rsidP="00B4660E">
      <w:pPr>
        <w:tabs>
          <w:tab w:val="left" w:pos="1260"/>
        </w:tabs>
        <w:jc w:val="center"/>
        <w:rPr>
          <w:rFonts w:ascii="Tahoma" w:hAnsi="Tahoma" w:cs="Tahoma"/>
          <w:color w:val="000000"/>
          <w:sz w:val="32"/>
          <w:szCs w:val="22"/>
          <w:lang w:val="es-ES_tradnl"/>
        </w:rPr>
      </w:pPr>
    </w:p>
    <w:p w14:paraId="01E0B6E5"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MEMORIA TÉCNICA</w:t>
      </w:r>
    </w:p>
    <w:p w14:paraId="24D5169B"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 xml:space="preserve">ACTUALIZACIÓN PLAN TERRITORIAL DE EDUCACIÓN AMBIENTAL -PTEA </w:t>
      </w:r>
    </w:p>
    <w:p w14:paraId="1DD1009F" w14:textId="77777777" w:rsidR="00E45381" w:rsidRPr="00325276" w:rsidRDefault="00E45381" w:rsidP="00E45381">
      <w:pPr>
        <w:tabs>
          <w:tab w:val="left" w:pos="1260"/>
        </w:tabs>
        <w:jc w:val="center"/>
        <w:rPr>
          <w:rFonts w:ascii="Tahoma" w:eastAsia="Tahoma" w:hAnsi="Tahoma" w:cs="Tahoma"/>
          <w:color w:val="000000"/>
          <w:sz w:val="32"/>
          <w:szCs w:val="32"/>
          <w:lang w:val="es-ES_tradnl"/>
        </w:rPr>
      </w:pPr>
      <w:r w:rsidRPr="00325276">
        <w:rPr>
          <w:rFonts w:ascii="Tahoma" w:eastAsia="Tahoma" w:hAnsi="Tahoma" w:cs="Tahoma"/>
          <w:color w:val="000000"/>
          <w:sz w:val="32"/>
          <w:szCs w:val="32"/>
          <w:lang w:val="es-ES_tradnl"/>
        </w:rPr>
        <w:t>20</w:t>
      </w:r>
      <w:r w:rsidR="009E7F67" w:rsidRPr="00325276">
        <w:rPr>
          <w:rFonts w:ascii="Tahoma" w:eastAsia="Tahoma" w:hAnsi="Tahoma" w:cs="Tahoma"/>
          <w:color w:val="000000"/>
          <w:sz w:val="32"/>
          <w:szCs w:val="32"/>
          <w:lang w:val="es-ES_tradnl"/>
        </w:rPr>
        <w:t>20</w:t>
      </w:r>
      <w:r w:rsidRPr="00325276">
        <w:rPr>
          <w:rFonts w:ascii="Tahoma" w:eastAsia="Tahoma" w:hAnsi="Tahoma" w:cs="Tahoma"/>
          <w:color w:val="000000"/>
          <w:sz w:val="32"/>
          <w:szCs w:val="32"/>
          <w:lang w:val="es-ES_tradnl"/>
        </w:rPr>
        <w:t>-2023</w:t>
      </w:r>
    </w:p>
    <w:p w14:paraId="761182BD" w14:textId="77777777" w:rsidR="00E45381" w:rsidRPr="00325276" w:rsidRDefault="00E45381" w:rsidP="00E45381">
      <w:pPr>
        <w:tabs>
          <w:tab w:val="left" w:pos="1260"/>
        </w:tabs>
        <w:jc w:val="center"/>
        <w:rPr>
          <w:rFonts w:ascii="Tahoma" w:eastAsia="Tahoma" w:hAnsi="Tahoma" w:cs="Tahoma"/>
          <w:color w:val="000000"/>
          <w:lang w:val="es-ES_tradnl"/>
        </w:rPr>
      </w:pPr>
    </w:p>
    <w:p w14:paraId="18D18898" w14:textId="77777777" w:rsidR="00E45381" w:rsidRPr="00325276" w:rsidRDefault="00E45381" w:rsidP="00E45381">
      <w:pPr>
        <w:tabs>
          <w:tab w:val="left" w:pos="1260"/>
        </w:tabs>
        <w:jc w:val="center"/>
        <w:rPr>
          <w:rFonts w:ascii="Tahoma" w:eastAsia="Tahoma" w:hAnsi="Tahoma" w:cs="Tahoma"/>
          <w:color w:val="000000"/>
          <w:lang w:val="es-ES_tradnl"/>
        </w:rPr>
      </w:pPr>
    </w:p>
    <w:p w14:paraId="3971F37B" w14:textId="77777777" w:rsidR="00E45381" w:rsidRPr="00325276" w:rsidRDefault="00E45381" w:rsidP="00E45381">
      <w:pPr>
        <w:tabs>
          <w:tab w:val="left" w:pos="1260"/>
        </w:tabs>
        <w:jc w:val="center"/>
        <w:rPr>
          <w:rFonts w:ascii="Tahoma" w:eastAsia="Tahoma" w:hAnsi="Tahoma" w:cs="Tahoma"/>
          <w:color w:val="000000"/>
          <w:lang w:val="es-ES_tradnl"/>
        </w:rPr>
      </w:pPr>
    </w:p>
    <w:p w14:paraId="63967B5D" w14:textId="77777777" w:rsidR="00E45381" w:rsidRPr="00325276" w:rsidRDefault="00E45381" w:rsidP="00E45381">
      <w:pPr>
        <w:tabs>
          <w:tab w:val="left" w:pos="1260"/>
        </w:tabs>
        <w:jc w:val="center"/>
        <w:rPr>
          <w:rFonts w:ascii="Tahoma" w:eastAsia="Tahoma" w:hAnsi="Tahoma" w:cs="Tahoma"/>
          <w:color w:val="000000"/>
          <w:lang w:val="es-ES_tradnl"/>
        </w:rPr>
      </w:pPr>
    </w:p>
    <w:p w14:paraId="1F079C24" w14:textId="77777777" w:rsidR="00E45381" w:rsidRPr="00325276" w:rsidRDefault="00E45381" w:rsidP="00E45381">
      <w:pPr>
        <w:tabs>
          <w:tab w:val="left" w:pos="1260"/>
        </w:tabs>
        <w:jc w:val="center"/>
        <w:rPr>
          <w:rFonts w:ascii="Tahoma" w:eastAsia="Tahoma" w:hAnsi="Tahoma" w:cs="Tahoma"/>
          <w:color w:val="000000"/>
          <w:lang w:val="es-ES_tradnl"/>
        </w:rPr>
      </w:pPr>
    </w:p>
    <w:p w14:paraId="01FDE680" w14:textId="77777777" w:rsidR="00E45381" w:rsidRPr="00325276" w:rsidRDefault="00E45381" w:rsidP="00E45381">
      <w:pPr>
        <w:tabs>
          <w:tab w:val="left" w:pos="1260"/>
        </w:tabs>
        <w:jc w:val="center"/>
        <w:rPr>
          <w:rFonts w:ascii="Tahoma" w:eastAsia="Tahoma" w:hAnsi="Tahoma" w:cs="Tahoma"/>
          <w:color w:val="000000"/>
          <w:lang w:val="es-ES_tradnl"/>
        </w:rPr>
      </w:pPr>
    </w:p>
    <w:p w14:paraId="048072AD" w14:textId="77777777" w:rsidR="00E45381" w:rsidRPr="00325276" w:rsidRDefault="00E45381" w:rsidP="00E45381">
      <w:pPr>
        <w:tabs>
          <w:tab w:val="left" w:pos="1260"/>
        </w:tabs>
        <w:rPr>
          <w:rFonts w:ascii="Tahoma" w:eastAsia="Tahoma" w:hAnsi="Tahoma" w:cs="Tahoma"/>
          <w:color w:val="000000"/>
          <w:lang w:val="es-ES_tradnl"/>
        </w:rPr>
      </w:pPr>
    </w:p>
    <w:p w14:paraId="4EBC16D7" w14:textId="77777777" w:rsidR="00E45381" w:rsidRPr="00325276" w:rsidRDefault="00E45381" w:rsidP="00E45381">
      <w:pPr>
        <w:tabs>
          <w:tab w:val="left" w:pos="1260"/>
        </w:tabs>
        <w:rPr>
          <w:rFonts w:ascii="Tahoma" w:eastAsia="Tahoma" w:hAnsi="Tahoma" w:cs="Tahoma"/>
          <w:color w:val="000000"/>
          <w:lang w:val="es-ES_tradnl"/>
        </w:rPr>
      </w:pPr>
    </w:p>
    <w:p w14:paraId="20C50539" w14:textId="77777777" w:rsidR="00E45381" w:rsidRPr="00325276" w:rsidRDefault="00E45381" w:rsidP="00E45381">
      <w:pPr>
        <w:tabs>
          <w:tab w:val="left" w:pos="1260"/>
        </w:tabs>
        <w:rPr>
          <w:rFonts w:ascii="Tahoma" w:eastAsia="Tahoma" w:hAnsi="Tahoma" w:cs="Tahoma"/>
          <w:color w:val="000000"/>
          <w:lang w:val="es-ES_tradnl"/>
        </w:rPr>
      </w:pPr>
    </w:p>
    <w:p w14:paraId="41661F11" w14:textId="77777777" w:rsidR="00E45381" w:rsidRPr="00325276" w:rsidRDefault="00E45381" w:rsidP="00E45381">
      <w:pPr>
        <w:tabs>
          <w:tab w:val="left" w:pos="1260"/>
        </w:tabs>
        <w:rPr>
          <w:rFonts w:ascii="Tahoma" w:eastAsia="Tahoma" w:hAnsi="Tahoma" w:cs="Tahoma"/>
          <w:color w:val="000000"/>
          <w:lang w:val="es-ES_tradnl"/>
        </w:rPr>
      </w:pPr>
    </w:p>
    <w:p w14:paraId="05C2B455" w14:textId="77777777" w:rsidR="00E45381" w:rsidRPr="00325276" w:rsidRDefault="00E45381" w:rsidP="00E45381">
      <w:pPr>
        <w:tabs>
          <w:tab w:val="left" w:pos="1260"/>
        </w:tabs>
        <w:rPr>
          <w:rFonts w:ascii="Tahoma" w:eastAsia="Tahoma" w:hAnsi="Tahoma" w:cs="Tahoma"/>
          <w:color w:val="000000"/>
          <w:lang w:val="es-ES_tradnl"/>
        </w:rPr>
      </w:pPr>
    </w:p>
    <w:p w14:paraId="198CDC99" w14:textId="77777777" w:rsidR="00E45381" w:rsidRPr="00325276" w:rsidRDefault="00E45381" w:rsidP="00E45381">
      <w:pPr>
        <w:tabs>
          <w:tab w:val="left" w:pos="1260"/>
        </w:tabs>
        <w:rPr>
          <w:rFonts w:ascii="Tahoma" w:eastAsia="Tahoma" w:hAnsi="Tahoma" w:cs="Tahoma"/>
          <w:color w:val="000000"/>
          <w:lang w:val="es-ES_tradnl"/>
        </w:rPr>
      </w:pPr>
    </w:p>
    <w:p w14:paraId="4BF7AA81" w14:textId="77777777" w:rsidR="00E45381" w:rsidRPr="00325276" w:rsidRDefault="00E45381" w:rsidP="00E45381">
      <w:pPr>
        <w:tabs>
          <w:tab w:val="left" w:pos="1260"/>
        </w:tabs>
        <w:rPr>
          <w:rFonts w:ascii="Tahoma" w:eastAsia="Tahoma" w:hAnsi="Tahoma" w:cs="Tahoma"/>
          <w:color w:val="000000"/>
          <w:lang w:val="es-ES_tradnl"/>
        </w:rPr>
      </w:pPr>
    </w:p>
    <w:p w14:paraId="7754F74B" w14:textId="77777777" w:rsidR="00E45381" w:rsidRPr="00325276" w:rsidRDefault="00E45381" w:rsidP="00E45381">
      <w:pPr>
        <w:tabs>
          <w:tab w:val="left" w:pos="1260"/>
        </w:tabs>
        <w:jc w:val="center"/>
        <w:rPr>
          <w:rFonts w:ascii="Tahoma" w:eastAsia="Tahoma" w:hAnsi="Tahoma" w:cs="Tahoma"/>
          <w:color w:val="000000"/>
          <w:lang w:val="es-ES_tradnl"/>
        </w:rPr>
      </w:pPr>
    </w:p>
    <w:p w14:paraId="119FEFAF" w14:textId="77777777" w:rsidR="00E45381" w:rsidRPr="00325276" w:rsidRDefault="00E45381" w:rsidP="00E45381">
      <w:pPr>
        <w:tabs>
          <w:tab w:val="left" w:pos="1260"/>
        </w:tabs>
        <w:jc w:val="center"/>
        <w:rPr>
          <w:rFonts w:ascii="Tahoma" w:eastAsia="Tahoma" w:hAnsi="Tahoma" w:cs="Tahoma"/>
          <w:color w:val="000000"/>
          <w:lang w:val="es-ES_tradnl"/>
        </w:rPr>
      </w:pPr>
    </w:p>
    <w:p w14:paraId="3FBAD4BB" w14:textId="1628AFE3" w:rsidR="00E45381" w:rsidRPr="00325276" w:rsidRDefault="00E45381" w:rsidP="00E45381">
      <w:pPr>
        <w:tabs>
          <w:tab w:val="left" w:pos="1260"/>
        </w:tabs>
        <w:jc w:val="center"/>
        <w:rPr>
          <w:rFonts w:ascii="Tahoma" w:eastAsia="Tahoma" w:hAnsi="Tahoma" w:cs="Tahoma"/>
          <w:lang w:val="es-ES_tradnl"/>
        </w:rPr>
      </w:pPr>
      <w:r w:rsidRPr="00325276">
        <w:rPr>
          <w:rFonts w:ascii="Tahoma" w:eastAsia="Tahoma" w:hAnsi="Tahoma" w:cs="Tahoma"/>
          <w:lang w:val="es-ES_tradnl"/>
        </w:rPr>
        <w:t xml:space="preserve">Municipio de </w:t>
      </w:r>
      <w:r w:rsidR="005526E6" w:rsidRPr="005526E6">
        <w:rPr>
          <w:rFonts w:ascii="Tahoma" w:eastAsia="Tahoma" w:hAnsi="Tahoma" w:cs="Tahoma"/>
          <w:lang w:val="es-ES_tradnl"/>
        </w:rPr>
        <w:t>Bituima</w:t>
      </w:r>
      <w:r w:rsidR="00B574E9" w:rsidRPr="00325276">
        <w:rPr>
          <w:rFonts w:ascii="Tahoma" w:eastAsia="Tahoma" w:hAnsi="Tahoma" w:cs="Tahoma"/>
          <w:lang w:val="es-ES_tradnl"/>
        </w:rPr>
        <w:t xml:space="preserve"> </w:t>
      </w:r>
    </w:p>
    <w:p w14:paraId="57E4E62D" w14:textId="479924E8" w:rsidR="005526E6" w:rsidRDefault="005526E6" w:rsidP="00E45381">
      <w:pPr>
        <w:jc w:val="center"/>
        <w:rPr>
          <w:rFonts w:ascii="Tahoma" w:eastAsia="Tahoma" w:hAnsi="Tahoma" w:cs="Tahoma"/>
          <w:lang w:val="es-ES_tradnl"/>
        </w:rPr>
      </w:pPr>
      <w:r w:rsidRPr="005526E6">
        <w:rPr>
          <w:rFonts w:ascii="Tahoma" w:eastAsia="Tahoma" w:hAnsi="Tahoma" w:cs="Tahoma"/>
          <w:lang w:val="es-ES_tradnl"/>
        </w:rPr>
        <w:t xml:space="preserve">GUILLERMO BARRERA MEDINA </w:t>
      </w:r>
    </w:p>
    <w:p w14:paraId="2DDC19E8" w14:textId="035F3F98" w:rsidR="00E45381" w:rsidRPr="00325276" w:rsidRDefault="00E45381" w:rsidP="00E45381">
      <w:pPr>
        <w:jc w:val="center"/>
        <w:rPr>
          <w:rFonts w:ascii="Tahoma" w:eastAsia="Tahoma" w:hAnsi="Tahoma" w:cs="Tahoma"/>
          <w:color w:val="000000"/>
          <w:lang w:val="es-ES_tradnl"/>
        </w:rPr>
      </w:pPr>
      <w:r w:rsidRPr="00325276">
        <w:rPr>
          <w:rFonts w:ascii="Tahoma" w:eastAsia="Tahoma" w:hAnsi="Tahoma" w:cs="Tahoma"/>
          <w:color w:val="000000"/>
          <w:lang w:val="es-ES_tradnl"/>
        </w:rPr>
        <w:t>Alcalde municipal</w:t>
      </w:r>
    </w:p>
    <w:p w14:paraId="6FDA9BE4" w14:textId="77777777" w:rsidR="00E45381" w:rsidRPr="00325276" w:rsidRDefault="00E45381" w:rsidP="00E45381">
      <w:pPr>
        <w:tabs>
          <w:tab w:val="left" w:pos="1260"/>
        </w:tabs>
        <w:jc w:val="center"/>
        <w:rPr>
          <w:rFonts w:ascii="Tahoma" w:eastAsia="Tahoma" w:hAnsi="Tahoma" w:cs="Tahoma"/>
          <w:color w:val="000000"/>
          <w:lang w:val="es-ES_tradnl"/>
        </w:rPr>
      </w:pPr>
    </w:p>
    <w:p w14:paraId="309B6607" w14:textId="77777777" w:rsidR="00E45381" w:rsidRPr="00325276" w:rsidRDefault="00E45381" w:rsidP="00E45381">
      <w:pPr>
        <w:tabs>
          <w:tab w:val="left" w:pos="1260"/>
        </w:tabs>
        <w:jc w:val="center"/>
        <w:rPr>
          <w:rFonts w:ascii="Tahoma" w:eastAsia="Tahoma" w:hAnsi="Tahoma" w:cs="Tahoma"/>
          <w:color w:val="000000"/>
          <w:lang w:val="es-ES_tradnl"/>
        </w:rPr>
      </w:pPr>
    </w:p>
    <w:p w14:paraId="54A5D91B" w14:textId="77777777" w:rsidR="00E45381" w:rsidRPr="00325276" w:rsidRDefault="00E45381" w:rsidP="00E45381">
      <w:pPr>
        <w:tabs>
          <w:tab w:val="left" w:pos="1260"/>
        </w:tabs>
        <w:jc w:val="center"/>
        <w:rPr>
          <w:rFonts w:ascii="Tahoma" w:eastAsia="Tahoma" w:hAnsi="Tahoma" w:cs="Tahoma"/>
          <w:color w:val="000000"/>
          <w:lang w:val="es-ES_tradnl"/>
        </w:rPr>
      </w:pPr>
    </w:p>
    <w:p w14:paraId="7986D458" w14:textId="77777777" w:rsidR="00E45381" w:rsidRPr="00325276" w:rsidRDefault="00E45381" w:rsidP="00E45381">
      <w:pPr>
        <w:tabs>
          <w:tab w:val="left" w:pos="1260"/>
        </w:tabs>
        <w:rPr>
          <w:rFonts w:ascii="Tahoma" w:eastAsia="Tahoma" w:hAnsi="Tahoma" w:cs="Tahoma"/>
          <w:color w:val="000000"/>
          <w:lang w:val="es-ES_tradnl"/>
        </w:rPr>
      </w:pPr>
    </w:p>
    <w:p w14:paraId="448D379E" w14:textId="77777777" w:rsidR="00E45381" w:rsidRPr="00325276" w:rsidRDefault="00E45381" w:rsidP="00E45381">
      <w:pPr>
        <w:tabs>
          <w:tab w:val="left" w:pos="1260"/>
        </w:tabs>
        <w:rPr>
          <w:rFonts w:ascii="Tahoma" w:eastAsia="Tahoma" w:hAnsi="Tahoma" w:cs="Tahoma"/>
          <w:color w:val="000000"/>
          <w:lang w:val="es-ES_tradnl"/>
        </w:rPr>
      </w:pPr>
    </w:p>
    <w:p w14:paraId="789B87C7" w14:textId="77777777" w:rsidR="00E45381" w:rsidRPr="00325276" w:rsidRDefault="00E45381" w:rsidP="00E45381">
      <w:pPr>
        <w:tabs>
          <w:tab w:val="left" w:pos="1260"/>
        </w:tabs>
        <w:rPr>
          <w:rFonts w:ascii="Tahoma" w:eastAsia="Tahoma" w:hAnsi="Tahoma" w:cs="Tahoma"/>
          <w:color w:val="000000"/>
          <w:lang w:val="es-ES_tradnl"/>
        </w:rPr>
      </w:pPr>
    </w:p>
    <w:p w14:paraId="01B4E644" w14:textId="77777777" w:rsidR="00E45381" w:rsidRPr="00325276" w:rsidRDefault="00E45381" w:rsidP="00E45381">
      <w:pPr>
        <w:tabs>
          <w:tab w:val="left" w:pos="1260"/>
        </w:tabs>
        <w:rPr>
          <w:rFonts w:ascii="Tahoma" w:eastAsia="Tahoma" w:hAnsi="Tahoma" w:cs="Tahoma"/>
          <w:color w:val="000000"/>
          <w:lang w:val="es-ES_tradnl"/>
        </w:rPr>
      </w:pPr>
    </w:p>
    <w:p w14:paraId="13F273AE" w14:textId="77777777" w:rsidR="00E45381" w:rsidRPr="00325276" w:rsidRDefault="00E45381" w:rsidP="00E45381">
      <w:pPr>
        <w:tabs>
          <w:tab w:val="left" w:pos="1260"/>
        </w:tabs>
        <w:rPr>
          <w:rFonts w:ascii="Tahoma" w:eastAsia="Tahoma" w:hAnsi="Tahoma" w:cs="Tahoma"/>
          <w:color w:val="000000"/>
          <w:lang w:val="es-ES_tradnl"/>
        </w:rPr>
      </w:pPr>
    </w:p>
    <w:p w14:paraId="574C9DCC" w14:textId="77777777" w:rsidR="00E45381" w:rsidRPr="00325276" w:rsidRDefault="00E45381" w:rsidP="00E45381">
      <w:pPr>
        <w:tabs>
          <w:tab w:val="left" w:pos="1260"/>
        </w:tabs>
        <w:rPr>
          <w:rFonts w:ascii="Tahoma" w:eastAsia="Tahoma" w:hAnsi="Tahoma" w:cs="Tahoma"/>
          <w:color w:val="000000"/>
          <w:lang w:val="es-ES_tradnl"/>
        </w:rPr>
      </w:pPr>
    </w:p>
    <w:p w14:paraId="314E85CF" w14:textId="77777777" w:rsidR="003A1C9A" w:rsidRPr="00325276" w:rsidRDefault="003A1C9A" w:rsidP="00E45381">
      <w:pPr>
        <w:tabs>
          <w:tab w:val="left" w:pos="1260"/>
        </w:tabs>
        <w:rPr>
          <w:rFonts w:ascii="Tahoma" w:eastAsia="Tahoma" w:hAnsi="Tahoma" w:cs="Tahoma"/>
          <w:color w:val="000000"/>
          <w:lang w:val="es-ES_tradnl"/>
        </w:rPr>
      </w:pPr>
    </w:p>
    <w:p w14:paraId="2C7022DA" w14:textId="77777777" w:rsidR="003A1C9A" w:rsidRPr="00325276" w:rsidRDefault="003A1C9A" w:rsidP="00E45381">
      <w:pPr>
        <w:tabs>
          <w:tab w:val="left" w:pos="1260"/>
        </w:tabs>
        <w:rPr>
          <w:rFonts w:ascii="Tahoma" w:eastAsia="Tahoma" w:hAnsi="Tahoma" w:cs="Tahoma"/>
          <w:color w:val="000000"/>
          <w:lang w:val="es-ES_tradnl"/>
        </w:rPr>
      </w:pPr>
    </w:p>
    <w:p w14:paraId="64F5D810" w14:textId="77777777" w:rsidR="003A1C9A" w:rsidRPr="00325276" w:rsidRDefault="003A1C9A" w:rsidP="00E45381">
      <w:pPr>
        <w:tabs>
          <w:tab w:val="left" w:pos="1260"/>
        </w:tabs>
        <w:rPr>
          <w:rFonts w:ascii="Tahoma" w:eastAsia="Tahoma" w:hAnsi="Tahoma" w:cs="Tahoma"/>
          <w:color w:val="000000"/>
          <w:lang w:val="es-ES_tradnl"/>
        </w:rPr>
      </w:pPr>
    </w:p>
    <w:p w14:paraId="466ED9F8" w14:textId="77777777" w:rsidR="00E45381" w:rsidRPr="00325276" w:rsidRDefault="00E45381" w:rsidP="00E45381">
      <w:pPr>
        <w:tabs>
          <w:tab w:val="left" w:pos="1260"/>
        </w:tabs>
        <w:rPr>
          <w:rFonts w:ascii="Tahoma" w:eastAsia="Tahoma" w:hAnsi="Tahoma" w:cs="Tahoma"/>
          <w:color w:val="000000"/>
          <w:lang w:val="es-ES_tradnl"/>
        </w:rPr>
      </w:pPr>
    </w:p>
    <w:p w14:paraId="4EFDC6BA" w14:textId="08C4D414" w:rsidR="00BB0F97" w:rsidRPr="003F6C30" w:rsidRDefault="000C5A46" w:rsidP="003F6C30">
      <w:pPr>
        <w:tabs>
          <w:tab w:val="left" w:pos="1260"/>
        </w:tabs>
        <w:jc w:val="center"/>
        <w:rPr>
          <w:rFonts w:ascii="Tahoma" w:eastAsia="Tahoma" w:hAnsi="Tahoma" w:cs="Tahoma"/>
          <w:lang w:val="es-ES_tradnl"/>
        </w:rPr>
      </w:pPr>
      <w:r>
        <w:rPr>
          <w:rFonts w:ascii="Tahoma" w:eastAsia="Tahoma" w:hAnsi="Tahoma" w:cs="Tahoma"/>
          <w:lang w:val="es-ES_tradnl"/>
        </w:rPr>
        <w:t>Bituima</w:t>
      </w:r>
      <w:r w:rsidR="00E45381" w:rsidRPr="00325276">
        <w:rPr>
          <w:rFonts w:ascii="Tahoma" w:eastAsia="Tahoma" w:hAnsi="Tahoma" w:cs="Tahoma"/>
          <w:lang w:val="es-ES_tradnl"/>
        </w:rPr>
        <w:t xml:space="preserve">, Cundinamarca </w:t>
      </w:r>
      <w:r w:rsidR="003A1C9A" w:rsidRPr="00325276">
        <w:rPr>
          <w:rFonts w:ascii="Tahoma" w:eastAsia="Tahoma" w:hAnsi="Tahoma" w:cs="Tahoma"/>
          <w:lang w:val="es-ES_tradnl"/>
        </w:rPr>
        <w:t>–</w:t>
      </w:r>
      <w:r w:rsidR="00E45381" w:rsidRPr="00325276">
        <w:rPr>
          <w:rFonts w:ascii="Tahoma" w:eastAsia="Tahoma" w:hAnsi="Tahoma" w:cs="Tahoma"/>
          <w:lang w:val="es-ES_tradnl"/>
        </w:rPr>
        <w:t xml:space="preserve"> 2019</w:t>
      </w:r>
    </w:p>
    <w:p w14:paraId="78BDBE2F" w14:textId="77777777" w:rsidR="00C56195" w:rsidRPr="00325276" w:rsidRDefault="001A6391" w:rsidP="001A6391">
      <w:pPr>
        <w:tabs>
          <w:tab w:val="left" w:pos="1260"/>
        </w:tabs>
        <w:jc w:val="center"/>
        <w:rPr>
          <w:rFonts w:ascii="Tahoma" w:hAnsi="Tahoma" w:cs="Tahoma"/>
          <w:b/>
          <w:color w:val="000000"/>
          <w:szCs w:val="22"/>
          <w:lang w:val="es-ES_tradnl"/>
        </w:rPr>
      </w:pPr>
      <w:r w:rsidRPr="00325276">
        <w:rPr>
          <w:rFonts w:ascii="Tahoma" w:hAnsi="Tahoma" w:cs="Tahoma"/>
          <w:b/>
          <w:color w:val="000000"/>
          <w:szCs w:val="22"/>
          <w:lang w:val="es-ES_tradnl"/>
        </w:rPr>
        <w:lastRenderedPageBreak/>
        <w:t>PARTICIPANTES EN LAS MESAS DE TRABAJO</w:t>
      </w:r>
    </w:p>
    <w:p w14:paraId="0F4A423B" w14:textId="77777777" w:rsidR="001A6391" w:rsidRPr="00325276" w:rsidRDefault="001A6391" w:rsidP="00B4660E">
      <w:pPr>
        <w:tabs>
          <w:tab w:val="left" w:pos="1260"/>
        </w:tabs>
        <w:rPr>
          <w:rFonts w:ascii="Tahoma" w:hAnsi="Tahoma" w:cs="Tahoma"/>
          <w:color w:val="000000"/>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73"/>
        <w:gridCol w:w="2926"/>
        <w:gridCol w:w="1329"/>
      </w:tblGrid>
      <w:tr w:rsidR="00035241" w:rsidRPr="00325276" w14:paraId="01122E76" w14:textId="77777777" w:rsidTr="003661EC">
        <w:tc>
          <w:tcPr>
            <w:tcW w:w="290" w:type="pct"/>
            <w:vAlign w:val="center"/>
          </w:tcPr>
          <w:p w14:paraId="2EDB8609"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N</w:t>
            </w:r>
            <w:r w:rsidR="00846403" w:rsidRPr="00325276">
              <w:rPr>
                <w:rFonts w:ascii="Tahoma" w:hAnsi="Tahoma" w:cs="Tahoma"/>
                <w:b/>
                <w:color w:val="000000"/>
                <w:sz w:val="20"/>
                <w:szCs w:val="22"/>
                <w:lang w:val="es-ES_tradnl"/>
              </w:rPr>
              <w:t>O</w:t>
            </w:r>
          </w:p>
        </w:tc>
        <w:tc>
          <w:tcPr>
            <w:tcW w:w="2360" w:type="pct"/>
            <w:vAlign w:val="center"/>
          </w:tcPr>
          <w:p w14:paraId="36B1CE61"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NOMBRE</w:t>
            </w:r>
          </w:p>
        </w:tc>
        <w:tc>
          <w:tcPr>
            <w:tcW w:w="1616" w:type="pct"/>
            <w:vAlign w:val="center"/>
          </w:tcPr>
          <w:p w14:paraId="5E47212C"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INSTITUCIÓN/CARGO</w:t>
            </w:r>
          </w:p>
        </w:tc>
        <w:tc>
          <w:tcPr>
            <w:tcW w:w="734" w:type="pct"/>
            <w:vAlign w:val="center"/>
          </w:tcPr>
          <w:p w14:paraId="69D08F31" w14:textId="77777777" w:rsidR="00035241" w:rsidRPr="00325276" w:rsidRDefault="00495F1D" w:rsidP="00846403">
            <w:pPr>
              <w:tabs>
                <w:tab w:val="left" w:pos="1260"/>
              </w:tabs>
              <w:jc w:val="center"/>
              <w:rPr>
                <w:rFonts w:ascii="Tahoma" w:hAnsi="Tahoma" w:cs="Tahoma"/>
                <w:b/>
                <w:color w:val="000000"/>
                <w:sz w:val="20"/>
                <w:szCs w:val="22"/>
                <w:lang w:val="es-ES_tradnl"/>
              </w:rPr>
            </w:pPr>
            <w:r w:rsidRPr="00325276">
              <w:rPr>
                <w:rFonts w:ascii="Tahoma" w:hAnsi="Tahoma" w:cs="Tahoma"/>
                <w:b/>
                <w:color w:val="000000"/>
                <w:sz w:val="20"/>
                <w:szCs w:val="22"/>
                <w:lang w:val="es-ES_tradnl"/>
              </w:rPr>
              <w:t>TELÉFONO</w:t>
            </w:r>
          </w:p>
        </w:tc>
      </w:tr>
      <w:tr w:rsidR="000C5C80" w:rsidRPr="00325276" w14:paraId="65150BCB" w14:textId="77777777" w:rsidTr="003661EC">
        <w:tc>
          <w:tcPr>
            <w:tcW w:w="290" w:type="pct"/>
            <w:vAlign w:val="center"/>
          </w:tcPr>
          <w:p w14:paraId="318D084F" w14:textId="77777777" w:rsidR="000C5C80" w:rsidRPr="00325276" w:rsidRDefault="000C5C80">
            <w:pPr>
              <w:jc w:val="center"/>
              <w:rPr>
                <w:rFonts w:ascii="Arial" w:hAnsi="Arial" w:cs="Arial"/>
                <w:sz w:val="20"/>
                <w:szCs w:val="20"/>
                <w:lang w:val="es-ES_tradnl"/>
              </w:rPr>
            </w:pPr>
            <w:bookmarkStart w:id="0" w:name="_GoBack" w:colFirst="2" w:colLast="2"/>
            <w:r w:rsidRPr="00325276">
              <w:rPr>
                <w:rFonts w:ascii="Arial" w:hAnsi="Arial" w:cs="Arial"/>
                <w:sz w:val="20"/>
                <w:szCs w:val="20"/>
                <w:lang w:val="es-ES_tradnl"/>
              </w:rPr>
              <w:t>1</w:t>
            </w:r>
          </w:p>
        </w:tc>
        <w:tc>
          <w:tcPr>
            <w:tcW w:w="2360" w:type="pct"/>
            <w:vAlign w:val="center"/>
          </w:tcPr>
          <w:p w14:paraId="0A849552" w14:textId="38D39317" w:rsidR="000C5C80" w:rsidRPr="00325276" w:rsidRDefault="003661EC">
            <w:pPr>
              <w:rPr>
                <w:rFonts w:ascii="Arial" w:hAnsi="Arial" w:cs="Arial"/>
                <w:sz w:val="20"/>
                <w:szCs w:val="20"/>
                <w:lang w:val="es-ES_tradnl"/>
              </w:rPr>
            </w:pPr>
            <w:r>
              <w:rPr>
                <w:rFonts w:ascii="Arial" w:hAnsi="Arial" w:cs="Arial"/>
                <w:sz w:val="20"/>
                <w:szCs w:val="20"/>
                <w:lang w:val="es-ES_tradnl"/>
              </w:rPr>
              <w:t xml:space="preserve">Doris Liliana Castillo </w:t>
            </w:r>
          </w:p>
        </w:tc>
        <w:tc>
          <w:tcPr>
            <w:tcW w:w="1616" w:type="pct"/>
            <w:vAlign w:val="center"/>
          </w:tcPr>
          <w:p w14:paraId="1B6128DF" w14:textId="26BB3731" w:rsidR="000C5C80" w:rsidRPr="00325276" w:rsidRDefault="003661EC" w:rsidP="00331F49">
            <w:pPr>
              <w:jc w:val="both"/>
              <w:rPr>
                <w:rFonts w:ascii="Arial" w:hAnsi="Arial" w:cs="Arial"/>
                <w:sz w:val="20"/>
                <w:szCs w:val="20"/>
                <w:lang w:val="es-ES_tradnl"/>
              </w:rPr>
            </w:pPr>
            <w:r>
              <w:rPr>
                <w:rFonts w:ascii="Arial" w:hAnsi="Arial" w:cs="Arial"/>
                <w:sz w:val="20"/>
                <w:szCs w:val="20"/>
                <w:lang w:val="es-ES_tradnl"/>
              </w:rPr>
              <w:t>Secretaria de desarrollo económico ambiental y de turismo</w:t>
            </w:r>
            <w:r w:rsidR="002406AD">
              <w:rPr>
                <w:rFonts w:ascii="Arial" w:hAnsi="Arial" w:cs="Arial"/>
                <w:sz w:val="20"/>
                <w:szCs w:val="20"/>
                <w:lang w:val="es-ES_tradnl"/>
              </w:rPr>
              <w:t xml:space="preserve"> del municipio de Bituima</w:t>
            </w:r>
          </w:p>
        </w:tc>
        <w:tc>
          <w:tcPr>
            <w:tcW w:w="734" w:type="pct"/>
            <w:vAlign w:val="center"/>
          </w:tcPr>
          <w:p w14:paraId="7969A612" w14:textId="02F79004" w:rsidR="000C5C80" w:rsidRPr="00325276" w:rsidRDefault="003661EC">
            <w:pPr>
              <w:jc w:val="center"/>
              <w:rPr>
                <w:rFonts w:ascii="Arial" w:hAnsi="Arial" w:cs="Arial"/>
                <w:sz w:val="20"/>
                <w:szCs w:val="20"/>
                <w:lang w:val="es-ES_tradnl"/>
              </w:rPr>
            </w:pPr>
            <w:r>
              <w:rPr>
                <w:rFonts w:ascii="Arial" w:hAnsi="Arial" w:cs="Arial"/>
                <w:sz w:val="20"/>
                <w:szCs w:val="20"/>
                <w:lang w:val="es-ES_tradnl"/>
              </w:rPr>
              <w:t>3133718913</w:t>
            </w:r>
          </w:p>
        </w:tc>
      </w:tr>
      <w:tr w:rsidR="00BB0F97" w:rsidRPr="00325276" w14:paraId="5E5A13A6" w14:textId="77777777" w:rsidTr="003661EC">
        <w:tc>
          <w:tcPr>
            <w:tcW w:w="290" w:type="pct"/>
            <w:vAlign w:val="center"/>
          </w:tcPr>
          <w:p w14:paraId="737247BB" w14:textId="77777777" w:rsidR="00BB0F97" w:rsidRPr="00325276" w:rsidRDefault="00BB0F97">
            <w:pPr>
              <w:jc w:val="center"/>
              <w:rPr>
                <w:rFonts w:ascii="Arial" w:hAnsi="Arial" w:cs="Arial"/>
                <w:sz w:val="20"/>
                <w:szCs w:val="20"/>
                <w:lang w:val="es-ES_tradnl"/>
              </w:rPr>
            </w:pPr>
            <w:r w:rsidRPr="00325276">
              <w:rPr>
                <w:rFonts w:ascii="Arial" w:hAnsi="Arial" w:cs="Arial"/>
                <w:sz w:val="20"/>
                <w:szCs w:val="20"/>
                <w:lang w:val="es-ES_tradnl"/>
              </w:rPr>
              <w:t>2</w:t>
            </w:r>
          </w:p>
        </w:tc>
        <w:tc>
          <w:tcPr>
            <w:tcW w:w="2360" w:type="pct"/>
            <w:vAlign w:val="center"/>
          </w:tcPr>
          <w:p w14:paraId="0236BABD" w14:textId="6F71D7DD" w:rsidR="00BB0F97" w:rsidRPr="00325276" w:rsidRDefault="003661EC">
            <w:pPr>
              <w:rPr>
                <w:rFonts w:ascii="Arial" w:hAnsi="Arial" w:cs="Arial"/>
                <w:sz w:val="20"/>
                <w:szCs w:val="20"/>
                <w:lang w:val="es-ES_tradnl"/>
              </w:rPr>
            </w:pPr>
            <w:r>
              <w:rPr>
                <w:rFonts w:ascii="Arial" w:hAnsi="Arial" w:cs="Arial"/>
                <w:sz w:val="20"/>
                <w:szCs w:val="20"/>
                <w:lang w:val="es-ES_tradnl"/>
              </w:rPr>
              <w:t>Jenny Álvarez</w:t>
            </w:r>
          </w:p>
        </w:tc>
        <w:tc>
          <w:tcPr>
            <w:tcW w:w="1616" w:type="pct"/>
            <w:vAlign w:val="center"/>
          </w:tcPr>
          <w:p w14:paraId="08A6840F" w14:textId="193B66D7" w:rsidR="00BB0F97" w:rsidRPr="00325276" w:rsidRDefault="009B35EA" w:rsidP="00331F49">
            <w:pPr>
              <w:jc w:val="both"/>
              <w:rPr>
                <w:rFonts w:ascii="Arial" w:hAnsi="Arial" w:cs="Arial"/>
                <w:sz w:val="20"/>
                <w:szCs w:val="20"/>
                <w:lang w:val="es-ES_tradnl"/>
              </w:rPr>
            </w:pPr>
            <w:r>
              <w:rPr>
                <w:rFonts w:ascii="Arial" w:hAnsi="Arial" w:cs="Arial"/>
                <w:sz w:val="20"/>
                <w:szCs w:val="20"/>
                <w:lang w:val="es-ES_tradnl"/>
              </w:rPr>
              <w:t>Corporación Autónoma R</w:t>
            </w:r>
            <w:r w:rsidR="003661EC">
              <w:rPr>
                <w:rFonts w:ascii="Arial" w:hAnsi="Arial" w:cs="Arial"/>
                <w:sz w:val="20"/>
                <w:szCs w:val="20"/>
                <w:lang w:val="es-ES_tradnl"/>
              </w:rPr>
              <w:t>egional</w:t>
            </w:r>
            <w:r>
              <w:rPr>
                <w:rFonts w:ascii="Arial" w:hAnsi="Arial" w:cs="Arial"/>
                <w:sz w:val="20"/>
                <w:szCs w:val="20"/>
                <w:lang w:val="es-ES_tradnl"/>
              </w:rPr>
              <w:t xml:space="preserve"> - CAR</w:t>
            </w:r>
          </w:p>
        </w:tc>
        <w:tc>
          <w:tcPr>
            <w:tcW w:w="734" w:type="pct"/>
            <w:vAlign w:val="center"/>
          </w:tcPr>
          <w:p w14:paraId="7724EB0C" w14:textId="2395B056"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3208126875</w:t>
            </w:r>
          </w:p>
        </w:tc>
      </w:tr>
      <w:tr w:rsidR="00BB0F97" w:rsidRPr="00325276" w14:paraId="24FF3FC7" w14:textId="77777777" w:rsidTr="003661EC">
        <w:tc>
          <w:tcPr>
            <w:tcW w:w="290" w:type="pct"/>
            <w:vAlign w:val="center"/>
          </w:tcPr>
          <w:p w14:paraId="40B0B261" w14:textId="77777777" w:rsidR="00BB0F97" w:rsidRPr="00325276" w:rsidRDefault="00BB0F97">
            <w:pPr>
              <w:jc w:val="center"/>
              <w:rPr>
                <w:rFonts w:ascii="Arial" w:hAnsi="Arial" w:cs="Arial"/>
                <w:sz w:val="20"/>
                <w:szCs w:val="20"/>
                <w:lang w:val="es-ES_tradnl"/>
              </w:rPr>
            </w:pPr>
            <w:r w:rsidRPr="00325276">
              <w:rPr>
                <w:rFonts w:ascii="Arial" w:hAnsi="Arial" w:cs="Arial"/>
                <w:sz w:val="20"/>
                <w:szCs w:val="20"/>
                <w:lang w:val="es-ES_tradnl"/>
              </w:rPr>
              <w:t>3</w:t>
            </w:r>
          </w:p>
        </w:tc>
        <w:tc>
          <w:tcPr>
            <w:tcW w:w="2360" w:type="pct"/>
            <w:vAlign w:val="center"/>
          </w:tcPr>
          <w:p w14:paraId="55B7FC5E" w14:textId="581E2924" w:rsidR="00BB0F97" w:rsidRPr="00325276" w:rsidRDefault="003661EC">
            <w:pPr>
              <w:rPr>
                <w:rFonts w:ascii="Arial" w:hAnsi="Arial" w:cs="Arial"/>
                <w:sz w:val="20"/>
                <w:szCs w:val="20"/>
                <w:lang w:val="es-ES_tradnl"/>
              </w:rPr>
            </w:pPr>
            <w:r>
              <w:rPr>
                <w:rFonts w:ascii="Arial" w:hAnsi="Arial" w:cs="Arial"/>
                <w:sz w:val="20"/>
                <w:szCs w:val="20"/>
                <w:lang w:val="es-ES_tradnl"/>
              </w:rPr>
              <w:t>Camilo Andrés Gonzalez Bernal</w:t>
            </w:r>
          </w:p>
        </w:tc>
        <w:tc>
          <w:tcPr>
            <w:tcW w:w="1616" w:type="pct"/>
            <w:vAlign w:val="center"/>
          </w:tcPr>
          <w:p w14:paraId="0E5986C8" w14:textId="1F048E47" w:rsidR="00BB0F97" w:rsidRPr="00325276" w:rsidRDefault="003661EC" w:rsidP="00331F49">
            <w:pPr>
              <w:jc w:val="both"/>
              <w:rPr>
                <w:rFonts w:ascii="Arial" w:hAnsi="Arial" w:cs="Arial"/>
                <w:sz w:val="20"/>
                <w:szCs w:val="20"/>
                <w:lang w:val="es-ES_tradnl"/>
              </w:rPr>
            </w:pPr>
            <w:r>
              <w:rPr>
                <w:rFonts w:ascii="Arial" w:hAnsi="Arial" w:cs="Arial"/>
                <w:sz w:val="20"/>
                <w:szCs w:val="20"/>
                <w:lang w:val="es-ES_tradnl"/>
              </w:rPr>
              <w:t>Ingeniero ambiental – contratista SDEAT Bituima</w:t>
            </w:r>
          </w:p>
        </w:tc>
        <w:tc>
          <w:tcPr>
            <w:tcW w:w="734" w:type="pct"/>
            <w:vAlign w:val="center"/>
          </w:tcPr>
          <w:p w14:paraId="1B9457F6" w14:textId="0CD302AF"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3013482893</w:t>
            </w:r>
          </w:p>
        </w:tc>
      </w:tr>
      <w:tr w:rsidR="002406AD" w:rsidRPr="00325276" w14:paraId="29733A7E" w14:textId="77777777" w:rsidTr="003661EC">
        <w:tc>
          <w:tcPr>
            <w:tcW w:w="290" w:type="pct"/>
            <w:vAlign w:val="center"/>
          </w:tcPr>
          <w:p w14:paraId="3A555A6D" w14:textId="4497CBD0" w:rsidR="002406AD" w:rsidRPr="00325276" w:rsidRDefault="002406AD">
            <w:pPr>
              <w:jc w:val="center"/>
              <w:rPr>
                <w:rFonts w:ascii="Arial" w:hAnsi="Arial" w:cs="Arial"/>
                <w:sz w:val="20"/>
                <w:szCs w:val="20"/>
                <w:lang w:val="es-ES_tradnl"/>
              </w:rPr>
            </w:pPr>
            <w:r>
              <w:rPr>
                <w:rFonts w:ascii="Arial" w:hAnsi="Arial" w:cs="Arial"/>
                <w:sz w:val="20"/>
                <w:szCs w:val="20"/>
                <w:lang w:val="es-ES_tradnl"/>
              </w:rPr>
              <w:t>4</w:t>
            </w:r>
          </w:p>
        </w:tc>
        <w:tc>
          <w:tcPr>
            <w:tcW w:w="2360" w:type="pct"/>
            <w:vAlign w:val="center"/>
          </w:tcPr>
          <w:p w14:paraId="777ACCAE" w14:textId="06EFCEE8" w:rsidR="002406AD" w:rsidRDefault="002406AD">
            <w:pPr>
              <w:rPr>
                <w:rFonts w:ascii="Arial" w:hAnsi="Arial" w:cs="Arial"/>
                <w:sz w:val="20"/>
                <w:szCs w:val="20"/>
                <w:lang w:val="es-ES_tradnl"/>
              </w:rPr>
            </w:pPr>
            <w:r>
              <w:rPr>
                <w:rFonts w:ascii="Arial" w:hAnsi="Arial" w:cs="Arial"/>
                <w:sz w:val="20"/>
                <w:szCs w:val="20"/>
                <w:lang w:val="es-ES_tradnl"/>
              </w:rPr>
              <w:t>Luis Eduardo Escobar Bolívar</w:t>
            </w:r>
          </w:p>
        </w:tc>
        <w:tc>
          <w:tcPr>
            <w:tcW w:w="1616" w:type="pct"/>
            <w:vAlign w:val="center"/>
          </w:tcPr>
          <w:p w14:paraId="3D0B1B2F" w14:textId="2A867B25" w:rsidR="002406AD" w:rsidRDefault="002406AD" w:rsidP="00331F49">
            <w:pPr>
              <w:jc w:val="both"/>
              <w:rPr>
                <w:rFonts w:ascii="Arial" w:hAnsi="Arial" w:cs="Arial"/>
                <w:sz w:val="20"/>
                <w:szCs w:val="20"/>
                <w:lang w:val="es-ES_tradnl"/>
              </w:rPr>
            </w:pPr>
            <w:r>
              <w:rPr>
                <w:rFonts w:ascii="Arial" w:hAnsi="Arial" w:cs="Arial"/>
                <w:sz w:val="20"/>
                <w:szCs w:val="20"/>
                <w:lang w:val="es-ES_tradnl"/>
              </w:rPr>
              <w:t>Rector municipal de la institución educativa José María Vergara y Vergara</w:t>
            </w:r>
          </w:p>
        </w:tc>
        <w:tc>
          <w:tcPr>
            <w:tcW w:w="734" w:type="pct"/>
            <w:vAlign w:val="center"/>
          </w:tcPr>
          <w:p w14:paraId="6E1EAA2C" w14:textId="3B33863D" w:rsidR="002406AD" w:rsidRDefault="002406AD">
            <w:pPr>
              <w:jc w:val="center"/>
              <w:rPr>
                <w:rFonts w:ascii="Arial" w:hAnsi="Arial" w:cs="Arial"/>
                <w:sz w:val="20"/>
                <w:szCs w:val="20"/>
                <w:lang w:val="es-ES_tradnl"/>
              </w:rPr>
            </w:pPr>
            <w:r>
              <w:rPr>
                <w:rFonts w:ascii="Arial" w:hAnsi="Arial" w:cs="Arial"/>
                <w:sz w:val="20"/>
                <w:szCs w:val="20"/>
                <w:lang w:val="es-ES_tradnl"/>
              </w:rPr>
              <w:t>3138246494</w:t>
            </w:r>
          </w:p>
        </w:tc>
      </w:tr>
      <w:tr w:rsidR="00BB0F97" w:rsidRPr="00325276" w14:paraId="4F221AFA" w14:textId="77777777" w:rsidTr="003661EC">
        <w:tc>
          <w:tcPr>
            <w:tcW w:w="290" w:type="pct"/>
            <w:vAlign w:val="center"/>
          </w:tcPr>
          <w:p w14:paraId="6F3E6CBD" w14:textId="6D177BA2" w:rsidR="00BB0F97" w:rsidRPr="00325276" w:rsidRDefault="002406AD">
            <w:pPr>
              <w:jc w:val="center"/>
              <w:rPr>
                <w:rFonts w:ascii="Arial" w:hAnsi="Arial" w:cs="Arial"/>
                <w:sz w:val="20"/>
                <w:szCs w:val="20"/>
                <w:lang w:val="es-ES_tradnl"/>
              </w:rPr>
            </w:pPr>
            <w:r>
              <w:rPr>
                <w:rFonts w:ascii="Arial" w:hAnsi="Arial" w:cs="Arial"/>
                <w:sz w:val="20"/>
                <w:szCs w:val="20"/>
                <w:lang w:val="es-ES_tradnl"/>
              </w:rPr>
              <w:t>5</w:t>
            </w:r>
          </w:p>
        </w:tc>
        <w:tc>
          <w:tcPr>
            <w:tcW w:w="2360" w:type="pct"/>
            <w:vAlign w:val="center"/>
          </w:tcPr>
          <w:p w14:paraId="48DE7862" w14:textId="1B5417C7" w:rsidR="00BB0F97" w:rsidRPr="00325276" w:rsidRDefault="003661EC">
            <w:pPr>
              <w:rPr>
                <w:rFonts w:ascii="Arial" w:hAnsi="Arial" w:cs="Arial"/>
                <w:sz w:val="20"/>
                <w:szCs w:val="20"/>
                <w:lang w:val="es-ES_tradnl"/>
              </w:rPr>
            </w:pPr>
            <w:r>
              <w:rPr>
                <w:rFonts w:ascii="Arial" w:hAnsi="Arial" w:cs="Arial"/>
                <w:sz w:val="20"/>
                <w:szCs w:val="20"/>
                <w:lang w:val="es-ES_tradnl"/>
              </w:rPr>
              <w:t>Edward</w:t>
            </w:r>
            <w:r w:rsidR="002406AD">
              <w:rPr>
                <w:rFonts w:ascii="Arial" w:hAnsi="Arial" w:cs="Arial"/>
                <w:sz w:val="20"/>
                <w:szCs w:val="20"/>
                <w:lang w:val="es-ES_tradnl"/>
              </w:rPr>
              <w:t xml:space="preserve"> Bernardo Ortiz López</w:t>
            </w:r>
          </w:p>
        </w:tc>
        <w:tc>
          <w:tcPr>
            <w:tcW w:w="1616" w:type="pct"/>
            <w:vAlign w:val="center"/>
          </w:tcPr>
          <w:p w14:paraId="19BD2CD5" w14:textId="4B379FCD" w:rsidR="00BB0F97" w:rsidRPr="00325276" w:rsidRDefault="003661EC" w:rsidP="00331F49">
            <w:pPr>
              <w:jc w:val="both"/>
              <w:rPr>
                <w:rFonts w:ascii="Arial" w:hAnsi="Arial" w:cs="Arial"/>
                <w:sz w:val="20"/>
                <w:szCs w:val="20"/>
                <w:lang w:val="es-ES_tradnl"/>
              </w:rPr>
            </w:pPr>
            <w:r>
              <w:rPr>
                <w:rFonts w:ascii="Arial" w:hAnsi="Arial" w:cs="Arial"/>
                <w:sz w:val="20"/>
                <w:szCs w:val="20"/>
                <w:lang w:val="es-ES_tradnl"/>
              </w:rPr>
              <w:t xml:space="preserve">Jefe </w:t>
            </w:r>
            <w:r w:rsidR="002406AD">
              <w:rPr>
                <w:rFonts w:ascii="Arial" w:hAnsi="Arial" w:cs="Arial"/>
                <w:sz w:val="20"/>
                <w:szCs w:val="20"/>
                <w:lang w:val="es-ES_tradnl"/>
              </w:rPr>
              <w:t>de unidad administrativa de</w:t>
            </w:r>
            <w:r>
              <w:rPr>
                <w:rFonts w:ascii="Arial" w:hAnsi="Arial" w:cs="Arial"/>
                <w:sz w:val="20"/>
                <w:szCs w:val="20"/>
                <w:lang w:val="es-ES_tradnl"/>
              </w:rPr>
              <w:t xml:space="preserve"> servicios públicos</w:t>
            </w:r>
            <w:r w:rsidR="002406AD">
              <w:rPr>
                <w:rFonts w:ascii="Arial" w:hAnsi="Arial" w:cs="Arial"/>
                <w:sz w:val="20"/>
                <w:szCs w:val="20"/>
                <w:lang w:val="es-ES_tradnl"/>
              </w:rPr>
              <w:t xml:space="preserve"> domiciliarios de</w:t>
            </w:r>
            <w:r>
              <w:rPr>
                <w:rFonts w:ascii="Arial" w:hAnsi="Arial" w:cs="Arial"/>
                <w:sz w:val="20"/>
                <w:szCs w:val="20"/>
                <w:lang w:val="es-ES_tradnl"/>
              </w:rPr>
              <w:t xml:space="preserve"> Bituima</w:t>
            </w:r>
          </w:p>
        </w:tc>
        <w:tc>
          <w:tcPr>
            <w:tcW w:w="734" w:type="pct"/>
            <w:vAlign w:val="center"/>
          </w:tcPr>
          <w:p w14:paraId="096DAA12" w14:textId="20AF2DDF" w:rsidR="00BB0F97" w:rsidRPr="00325276" w:rsidRDefault="003661EC">
            <w:pPr>
              <w:jc w:val="center"/>
              <w:rPr>
                <w:rFonts w:ascii="Arial" w:hAnsi="Arial" w:cs="Arial"/>
                <w:sz w:val="20"/>
                <w:szCs w:val="20"/>
                <w:lang w:val="es-ES_tradnl"/>
              </w:rPr>
            </w:pPr>
            <w:r>
              <w:rPr>
                <w:rFonts w:ascii="Arial" w:hAnsi="Arial" w:cs="Arial"/>
                <w:sz w:val="20"/>
                <w:szCs w:val="20"/>
                <w:lang w:val="es-ES_tradnl"/>
              </w:rPr>
              <w:t>3142479016</w:t>
            </w:r>
          </w:p>
        </w:tc>
      </w:tr>
      <w:tr w:rsidR="002406AD" w:rsidRPr="00325276" w14:paraId="4DCDF110" w14:textId="77777777" w:rsidTr="003661EC">
        <w:tc>
          <w:tcPr>
            <w:tcW w:w="290" w:type="pct"/>
            <w:vAlign w:val="center"/>
          </w:tcPr>
          <w:p w14:paraId="5F3A157E" w14:textId="423A0AA5" w:rsidR="002406AD" w:rsidRPr="00325276" w:rsidRDefault="002406AD">
            <w:pPr>
              <w:jc w:val="center"/>
              <w:rPr>
                <w:rFonts w:ascii="Arial" w:hAnsi="Arial" w:cs="Arial"/>
                <w:sz w:val="20"/>
                <w:szCs w:val="20"/>
                <w:lang w:val="es-ES_tradnl"/>
              </w:rPr>
            </w:pPr>
            <w:r>
              <w:rPr>
                <w:rFonts w:ascii="Arial" w:hAnsi="Arial" w:cs="Arial"/>
                <w:sz w:val="20"/>
                <w:szCs w:val="20"/>
                <w:lang w:val="es-ES_tradnl"/>
              </w:rPr>
              <w:t xml:space="preserve">6 </w:t>
            </w:r>
          </w:p>
        </w:tc>
        <w:tc>
          <w:tcPr>
            <w:tcW w:w="2360" w:type="pct"/>
            <w:vAlign w:val="center"/>
          </w:tcPr>
          <w:p w14:paraId="525761EE" w14:textId="7E894797" w:rsidR="002406AD" w:rsidRDefault="002406AD">
            <w:pPr>
              <w:rPr>
                <w:rFonts w:ascii="Arial" w:hAnsi="Arial" w:cs="Arial"/>
                <w:sz w:val="20"/>
                <w:szCs w:val="20"/>
                <w:lang w:val="es-ES_tradnl"/>
              </w:rPr>
            </w:pPr>
            <w:r>
              <w:rPr>
                <w:rFonts w:ascii="Arial" w:hAnsi="Arial" w:cs="Arial"/>
                <w:sz w:val="20"/>
                <w:szCs w:val="20"/>
                <w:lang w:val="es-ES_tradnl"/>
              </w:rPr>
              <w:t>Giovanny Álvarez Díaz</w:t>
            </w:r>
          </w:p>
        </w:tc>
        <w:tc>
          <w:tcPr>
            <w:tcW w:w="1616" w:type="pct"/>
            <w:vAlign w:val="center"/>
          </w:tcPr>
          <w:p w14:paraId="7D54DB85" w14:textId="495329AB" w:rsidR="002406AD" w:rsidRDefault="002406AD" w:rsidP="00331F49">
            <w:pPr>
              <w:jc w:val="both"/>
              <w:rPr>
                <w:rFonts w:ascii="Arial" w:hAnsi="Arial" w:cs="Arial"/>
                <w:sz w:val="20"/>
                <w:szCs w:val="20"/>
                <w:lang w:val="es-ES_tradnl"/>
              </w:rPr>
            </w:pPr>
            <w:r>
              <w:rPr>
                <w:rFonts w:ascii="Arial" w:hAnsi="Arial" w:cs="Arial"/>
                <w:sz w:val="20"/>
                <w:szCs w:val="20"/>
                <w:lang w:val="es-ES_tradnl"/>
              </w:rPr>
              <w:t>Jefe de oficina asesora de planeación de Bituima</w:t>
            </w:r>
          </w:p>
        </w:tc>
        <w:tc>
          <w:tcPr>
            <w:tcW w:w="734" w:type="pct"/>
            <w:vAlign w:val="center"/>
          </w:tcPr>
          <w:p w14:paraId="3B768B62" w14:textId="167254FF" w:rsidR="002406AD" w:rsidRDefault="002406AD">
            <w:pPr>
              <w:jc w:val="center"/>
              <w:rPr>
                <w:rFonts w:ascii="Arial" w:hAnsi="Arial" w:cs="Arial"/>
                <w:sz w:val="20"/>
                <w:szCs w:val="20"/>
                <w:lang w:val="es-ES_tradnl"/>
              </w:rPr>
            </w:pPr>
            <w:r>
              <w:rPr>
                <w:rFonts w:ascii="Arial" w:hAnsi="Arial" w:cs="Arial"/>
                <w:sz w:val="20"/>
                <w:szCs w:val="20"/>
                <w:lang w:val="es-ES_tradnl"/>
              </w:rPr>
              <w:t>3102683269</w:t>
            </w:r>
          </w:p>
        </w:tc>
      </w:tr>
      <w:bookmarkEnd w:id="0"/>
    </w:tbl>
    <w:p w14:paraId="0EB95CFA" w14:textId="77777777" w:rsidR="001A6391" w:rsidRPr="00325276" w:rsidRDefault="001A6391" w:rsidP="00B4660E">
      <w:pPr>
        <w:tabs>
          <w:tab w:val="left" w:pos="1260"/>
        </w:tabs>
        <w:rPr>
          <w:rFonts w:ascii="Tahoma" w:hAnsi="Tahoma" w:cs="Tahoma"/>
          <w:color w:val="000000"/>
          <w:sz w:val="22"/>
          <w:szCs w:val="22"/>
          <w:lang w:val="es-ES_tradnl"/>
        </w:rPr>
      </w:pPr>
    </w:p>
    <w:p w14:paraId="78308FD9" w14:textId="77777777" w:rsidR="00035241" w:rsidRPr="00325276" w:rsidRDefault="00035241" w:rsidP="00B4660E">
      <w:pPr>
        <w:tabs>
          <w:tab w:val="left" w:pos="1260"/>
        </w:tabs>
        <w:rPr>
          <w:rFonts w:ascii="Tahoma" w:hAnsi="Tahoma" w:cs="Tahoma"/>
          <w:color w:val="000000"/>
          <w:sz w:val="22"/>
          <w:szCs w:val="22"/>
          <w:lang w:val="es-ES_tradnl"/>
        </w:rPr>
      </w:pPr>
    </w:p>
    <w:p w14:paraId="7A0B7E66" w14:textId="77777777" w:rsidR="00035241" w:rsidRPr="00325276" w:rsidRDefault="00035241" w:rsidP="00B4660E">
      <w:pPr>
        <w:tabs>
          <w:tab w:val="left" w:pos="1260"/>
        </w:tabs>
        <w:rPr>
          <w:rFonts w:ascii="Tahoma" w:hAnsi="Tahoma" w:cs="Tahoma"/>
          <w:color w:val="000000"/>
          <w:sz w:val="22"/>
          <w:szCs w:val="22"/>
          <w:lang w:val="es-ES_tradnl"/>
        </w:rPr>
      </w:pPr>
    </w:p>
    <w:p w14:paraId="25FD17F3" w14:textId="77777777" w:rsidR="001A6391" w:rsidRPr="00325276" w:rsidRDefault="001A6391" w:rsidP="001A6391">
      <w:pPr>
        <w:tabs>
          <w:tab w:val="left" w:pos="1260"/>
        </w:tabs>
        <w:jc w:val="center"/>
        <w:rPr>
          <w:rFonts w:ascii="Tahoma" w:hAnsi="Tahoma" w:cs="Tahoma"/>
          <w:color w:val="000000"/>
          <w:sz w:val="22"/>
          <w:szCs w:val="22"/>
          <w:lang w:val="es-ES_tradnl"/>
        </w:rPr>
      </w:pPr>
    </w:p>
    <w:p w14:paraId="798C99B8" w14:textId="77777777" w:rsidR="00F9093F" w:rsidRPr="00325276" w:rsidRDefault="00F9093F">
      <w:pPr>
        <w:rPr>
          <w:rFonts w:ascii="Tahoma" w:hAnsi="Tahoma" w:cs="Tahoma"/>
          <w:color w:val="000000"/>
          <w:sz w:val="22"/>
          <w:szCs w:val="22"/>
          <w:lang w:val="es-ES_tradnl"/>
        </w:rPr>
      </w:pPr>
      <w:r w:rsidRPr="00325276">
        <w:rPr>
          <w:rFonts w:ascii="Tahoma" w:hAnsi="Tahoma" w:cs="Tahoma"/>
          <w:color w:val="000000"/>
          <w:sz w:val="22"/>
          <w:szCs w:val="22"/>
          <w:lang w:val="es-ES_tradnl"/>
        </w:rPr>
        <w:br w:type="page"/>
      </w:r>
    </w:p>
    <w:p w14:paraId="21F21CE2" w14:textId="77777777" w:rsidR="001A6391" w:rsidRPr="00325276" w:rsidRDefault="001A6391" w:rsidP="00B4660E">
      <w:pPr>
        <w:tabs>
          <w:tab w:val="left" w:pos="1260"/>
        </w:tabs>
        <w:rPr>
          <w:rFonts w:ascii="Tahoma" w:hAnsi="Tahoma" w:cs="Tahoma"/>
          <w:color w:val="000000"/>
          <w:sz w:val="22"/>
          <w:szCs w:val="22"/>
          <w:lang w:val="es-ES_tradnl"/>
        </w:rPr>
      </w:pPr>
    </w:p>
    <w:p w14:paraId="604AD973" w14:textId="77777777" w:rsidR="00B4660E" w:rsidRPr="00325276" w:rsidRDefault="00683AF9" w:rsidP="001A6391">
      <w:pPr>
        <w:pStyle w:val="TtulodeTDC"/>
        <w:jc w:val="center"/>
        <w:rPr>
          <w:rFonts w:ascii="Tahoma" w:hAnsi="Tahoma" w:cs="Tahoma"/>
          <w:color w:val="auto"/>
          <w:sz w:val="22"/>
          <w:szCs w:val="22"/>
          <w:lang w:val="es-ES_tradnl"/>
        </w:rPr>
      </w:pPr>
      <w:r w:rsidRPr="00325276">
        <w:rPr>
          <w:rFonts w:ascii="Tahoma" w:hAnsi="Tahoma" w:cs="Tahoma"/>
          <w:color w:val="auto"/>
          <w:sz w:val="22"/>
          <w:szCs w:val="22"/>
          <w:lang w:val="es-ES_tradnl"/>
        </w:rPr>
        <w:t>T</w:t>
      </w:r>
      <w:r w:rsidR="00B4660E" w:rsidRPr="00325276">
        <w:rPr>
          <w:rFonts w:ascii="Tahoma" w:hAnsi="Tahoma" w:cs="Tahoma"/>
          <w:color w:val="auto"/>
          <w:sz w:val="22"/>
          <w:szCs w:val="22"/>
          <w:lang w:val="es-ES_tradnl"/>
        </w:rPr>
        <w:t>abla de contenido</w:t>
      </w:r>
    </w:p>
    <w:p w14:paraId="3284F854" w14:textId="77777777" w:rsidR="00B4660E" w:rsidRPr="00325276" w:rsidRDefault="00B4660E">
      <w:pPr>
        <w:pStyle w:val="TDC1"/>
        <w:tabs>
          <w:tab w:val="left" w:pos="480"/>
          <w:tab w:val="right" w:leader="dot" w:pos="9962"/>
        </w:tabs>
        <w:rPr>
          <w:rFonts w:ascii="Tahoma" w:hAnsi="Tahoma" w:cs="Tahoma"/>
          <w:sz w:val="22"/>
          <w:szCs w:val="22"/>
          <w:lang w:val="es-ES_tradnl"/>
        </w:rPr>
      </w:pPr>
    </w:p>
    <w:p w14:paraId="75560C8C" w14:textId="77777777" w:rsidR="002A49C2" w:rsidRDefault="006B0B86">
      <w:pPr>
        <w:pStyle w:val="TDC1"/>
        <w:tabs>
          <w:tab w:val="left" w:pos="444"/>
          <w:tab w:val="right" w:leader="dot" w:pos="8828"/>
        </w:tabs>
        <w:rPr>
          <w:rFonts w:asciiTheme="minorHAnsi" w:eastAsiaTheme="minorEastAsia" w:hAnsiTheme="minorHAnsi" w:cstheme="minorBidi"/>
          <w:noProof/>
          <w:lang w:val="es-ES_tradnl" w:eastAsia="ja-JP"/>
        </w:rPr>
      </w:pPr>
      <w:r w:rsidRPr="00325276">
        <w:rPr>
          <w:rFonts w:ascii="Tahoma" w:hAnsi="Tahoma" w:cs="Tahoma"/>
          <w:sz w:val="18"/>
          <w:szCs w:val="18"/>
          <w:lang w:val="es-ES_tradnl"/>
        </w:rPr>
        <w:fldChar w:fldCharType="begin"/>
      </w:r>
      <w:r w:rsidR="00614590" w:rsidRPr="00325276">
        <w:rPr>
          <w:rFonts w:ascii="Tahoma" w:hAnsi="Tahoma" w:cs="Tahoma"/>
          <w:sz w:val="18"/>
          <w:szCs w:val="18"/>
          <w:lang w:val="es-ES_tradnl"/>
        </w:rPr>
        <w:instrText xml:space="preserve"> TOC \o "1-4" \h \z \u </w:instrText>
      </w:r>
      <w:r w:rsidRPr="00325276">
        <w:rPr>
          <w:rFonts w:ascii="Tahoma" w:hAnsi="Tahoma" w:cs="Tahoma"/>
          <w:sz w:val="18"/>
          <w:szCs w:val="18"/>
          <w:lang w:val="es-ES_tradnl"/>
        </w:rPr>
        <w:fldChar w:fldCharType="separate"/>
      </w:r>
      <w:r w:rsidR="002A49C2" w:rsidRPr="000364FC">
        <w:rPr>
          <w:rFonts w:ascii="Tahoma" w:hAnsi="Tahoma"/>
          <w:noProof/>
          <w:color w:val="000000"/>
          <w:lang w:val="es-ES_tradnl"/>
        </w:rPr>
        <w:t>1.</w:t>
      </w:r>
      <w:r w:rsidR="002A49C2">
        <w:rPr>
          <w:rFonts w:asciiTheme="minorHAnsi" w:eastAsiaTheme="minorEastAsia" w:hAnsiTheme="minorHAnsi" w:cstheme="minorBidi"/>
          <w:noProof/>
          <w:lang w:val="es-ES_tradnl" w:eastAsia="ja-JP"/>
        </w:rPr>
        <w:tab/>
      </w:r>
      <w:r w:rsidR="002A49C2" w:rsidRPr="000364FC">
        <w:rPr>
          <w:rFonts w:ascii="Tahoma" w:hAnsi="Tahoma" w:cs="Tahoma"/>
          <w:noProof/>
          <w:color w:val="000000"/>
          <w:lang w:val="es-ES_tradnl"/>
        </w:rPr>
        <w:t>PRESENTACIÓN</w:t>
      </w:r>
      <w:r w:rsidR="002A49C2">
        <w:rPr>
          <w:noProof/>
        </w:rPr>
        <w:tab/>
      </w:r>
      <w:r w:rsidR="002A49C2">
        <w:rPr>
          <w:noProof/>
        </w:rPr>
        <w:fldChar w:fldCharType="begin"/>
      </w:r>
      <w:r w:rsidR="002A49C2">
        <w:rPr>
          <w:noProof/>
        </w:rPr>
        <w:instrText xml:space="preserve"> PAGEREF _Toc438358108 \h </w:instrText>
      </w:r>
      <w:r w:rsidR="002A49C2">
        <w:rPr>
          <w:noProof/>
        </w:rPr>
      </w:r>
      <w:r w:rsidR="002A49C2">
        <w:rPr>
          <w:noProof/>
        </w:rPr>
        <w:fldChar w:fldCharType="separate"/>
      </w:r>
      <w:r w:rsidR="009B35EA">
        <w:rPr>
          <w:noProof/>
        </w:rPr>
        <w:t>5</w:t>
      </w:r>
      <w:r w:rsidR="002A49C2">
        <w:rPr>
          <w:noProof/>
        </w:rPr>
        <w:fldChar w:fldCharType="end"/>
      </w:r>
    </w:p>
    <w:p w14:paraId="012C5D36"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2.</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MARCO GENERAL</w:t>
      </w:r>
      <w:r>
        <w:rPr>
          <w:noProof/>
        </w:rPr>
        <w:tab/>
      </w:r>
      <w:r>
        <w:rPr>
          <w:noProof/>
        </w:rPr>
        <w:fldChar w:fldCharType="begin"/>
      </w:r>
      <w:r>
        <w:rPr>
          <w:noProof/>
        </w:rPr>
        <w:instrText xml:space="preserve"> PAGEREF _Toc438358109 \h </w:instrText>
      </w:r>
      <w:r>
        <w:rPr>
          <w:noProof/>
        </w:rPr>
      </w:r>
      <w:r>
        <w:rPr>
          <w:noProof/>
        </w:rPr>
        <w:fldChar w:fldCharType="separate"/>
      </w:r>
      <w:r w:rsidR="009B35EA">
        <w:rPr>
          <w:noProof/>
        </w:rPr>
        <w:t>6</w:t>
      </w:r>
      <w:r>
        <w:rPr>
          <w:noProof/>
        </w:rPr>
        <w:fldChar w:fldCharType="end"/>
      </w:r>
    </w:p>
    <w:p w14:paraId="1E0087F5"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2.1</w:t>
      </w:r>
      <w:r>
        <w:rPr>
          <w:rFonts w:asciiTheme="minorHAnsi" w:eastAsiaTheme="minorEastAsia" w:hAnsiTheme="minorHAnsi" w:cstheme="minorBidi"/>
          <w:noProof/>
          <w:lang w:val="es-ES_tradnl" w:eastAsia="ja-JP"/>
        </w:rPr>
        <w:tab/>
      </w:r>
      <w:r w:rsidRPr="000364FC">
        <w:rPr>
          <w:rFonts w:ascii="Tahoma" w:hAnsi="Tahoma" w:cs="Tahoma"/>
          <w:noProof/>
          <w:lang w:val="es-ES_tradnl"/>
        </w:rPr>
        <w:t>GENERALIDADES DE LA POLÍTICA NACIONAL DE EDUCACIÓN AMBIENTAL</w:t>
      </w:r>
      <w:r>
        <w:rPr>
          <w:noProof/>
        </w:rPr>
        <w:tab/>
      </w:r>
      <w:r>
        <w:rPr>
          <w:noProof/>
        </w:rPr>
        <w:fldChar w:fldCharType="begin"/>
      </w:r>
      <w:r>
        <w:rPr>
          <w:noProof/>
        </w:rPr>
        <w:instrText xml:space="preserve"> PAGEREF _Toc438358110 \h </w:instrText>
      </w:r>
      <w:r>
        <w:rPr>
          <w:noProof/>
        </w:rPr>
      </w:r>
      <w:r>
        <w:rPr>
          <w:noProof/>
        </w:rPr>
        <w:fldChar w:fldCharType="separate"/>
      </w:r>
      <w:r w:rsidR="009B35EA">
        <w:rPr>
          <w:noProof/>
        </w:rPr>
        <w:t>6</w:t>
      </w:r>
      <w:r>
        <w:rPr>
          <w:noProof/>
        </w:rPr>
        <w:fldChar w:fldCharType="end"/>
      </w:r>
    </w:p>
    <w:p w14:paraId="156C835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2.1.1</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Objetivos de la Política</w:t>
      </w:r>
      <w:r>
        <w:rPr>
          <w:noProof/>
        </w:rPr>
        <w:tab/>
      </w:r>
      <w:r>
        <w:rPr>
          <w:noProof/>
        </w:rPr>
        <w:fldChar w:fldCharType="begin"/>
      </w:r>
      <w:r>
        <w:rPr>
          <w:noProof/>
        </w:rPr>
        <w:instrText xml:space="preserve"> PAGEREF _Toc438358111 \h </w:instrText>
      </w:r>
      <w:r>
        <w:rPr>
          <w:noProof/>
        </w:rPr>
      </w:r>
      <w:r>
        <w:rPr>
          <w:noProof/>
        </w:rPr>
        <w:fldChar w:fldCharType="separate"/>
      </w:r>
      <w:r w:rsidR="009B35EA">
        <w:rPr>
          <w:noProof/>
        </w:rPr>
        <w:t>7</w:t>
      </w:r>
      <w:r>
        <w:rPr>
          <w:noProof/>
        </w:rPr>
        <w:fldChar w:fldCharType="end"/>
      </w:r>
    </w:p>
    <w:p w14:paraId="7EF794E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2.1.2</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Visión de la Política</w:t>
      </w:r>
      <w:r>
        <w:rPr>
          <w:noProof/>
        </w:rPr>
        <w:tab/>
      </w:r>
      <w:r>
        <w:rPr>
          <w:noProof/>
        </w:rPr>
        <w:fldChar w:fldCharType="begin"/>
      </w:r>
      <w:r>
        <w:rPr>
          <w:noProof/>
        </w:rPr>
        <w:instrText xml:space="preserve"> PAGEREF _Toc438358112 \h </w:instrText>
      </w:r>
      <w:r>
        <w:rPr>
          <w:noProof/>
        </w:rPr>
      </w:r>
      <w:r>
        <w:rPr>
          <w:noProof/>
        </w:rPr>
        <w:fldChar w:fldCharType="separate"/>
      </w:r>
      <w:r w:rsidR="009B35EA">
        <w:rPr>
          <w:noProof/>
        </w:rPr>
        <w:t>9</w:t>
      </w:r>
      <w:r>
        <w:rPr>
          <w:noProof/>
        </w:rPr>
        <w:fldChar w:fldCharType="end"/>
      </w:r>
    </w:p>
    <w:p w14:paraId="7B195B5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2.1.3</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Principios que orientan la Educación Ambiental</w:t>
      </w:r>
      <w:r>
        <w:rPr>
          <w:noProof/>
        </w:rPr>
        <w:tab/>
      </w:r>
      <w:r>
        <w:rPr>
          <w:noProof/>
        </w:rPr>
        <w:fldChar w:fldCharType="begin"/>
      </w:r>
      <w:r>
        <w:rPr>
          <w:noProof/>
        </w:rPr>
        <w:instrText xml:space="preserve"> PAGEREF _Toc438358113 \h </w:instrText>
      </w:r>
      <w:r>
        <w:rPr>
          <w:noProof/>
        </w:rPr>
      </w:r>
      <w:r>
        <w:rPr>
          <w:noProof/>
        </w:rPr>
        <w:fldChar w:fldCharType="separate"/>
      </w:r>
      <w:r w:rsidR="009B35EA">
        <w:rPr>
          <w:noProof/>
        </w:rPr>
        <w:t>9</w:t>
      </w:r>
      <w:r>
        <w:rPr>
          <w:noProof/>
        </w:rPr>
        <w:fldChar w:fldCharType="end"/>
      </w:r>
    </w:p>
    <w:p w14:paraId="16D312C5"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eastAsia="Tahoma" w:hAnsi="Tahoma" w:cs="Tahoma"/>
          <w:noProof/>
          <w:lang w:val="es-ES_tradnl"/>
        </w:rPr>
        <w:t>2.1.4</w:t>
      </w:r>
      <w:r>
        <w:rPr>
          <w:rFonts w:asciiTheme="minorHAnsi" w:eastAsiaTheme="minorEastAsia" w:hAnsiTheme="minorHAnsi" w:cstheme="minorBidi"/>
          <w:noProof/>
          <w:lang w:val="es-ES_tradnl" w:eastAsia="ja-JP"/>
        </w:rPr>
        <w:tab/>
      </w:r>
      <w:r w:rsidRPr="000364FC">
        <w:rPr>
          <w:rFonts w:ascii="Tahoma" w:eastAsia="Tahoma" w:hAnsi="Tahoma" w:cs="Tahoma"/>
          <w:noProof/>
          <w:lang w:val="es-ES_tradnl"/>
        </w:rPr>
        <w:t>Estrategias y retos de la Política Nacional de Educación Ambiental</w:t>
      </w:r>
      <w:r>
        <w:rPr>
          <w:noProof/>
        </w:rPr>
        <w:tab/>
      </w:r>
      <w:r>
        <w:rPr>
          <w:noProof/>
        </w:rPr>
        <w:fldChar w:fldCharType="begin"/>
      </w:r>
      <w:r>
        <w:rPr>
          <w:noProof/>
        </w:rPr>
        <w:instrText xml:space="preserve"> PAGEREF _Toc438358114 \h </w:instrText>
      </w:r>
      <w:r>
        <w:rPr>
          <w:noProof/>
        </w:rPr>
      </w:r>
      <w:r>
        <w:rPr>
          <w:noProof/>
        </w:rPr>
        <w:fldChar w:fldCharType="separate"/>
      </w:r>
      <w:r w:rsidR="009B35EA">
        <w:rPr>
          <w:noProof/>
        </w:rPr>
        <w:t>10</w:t>
      </w:r>
      <w:r>
        <w:rPr>
          <w:noProof/>
        </w:rPr>
        <w:fldChar w:fldCharType="end"/>
      </w:r>
    </w:p>
    <w:p w14:paraId="3A83DF84"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w:t>
      </w:r>
      <w:r>
        <w:rPr>
          <w:rFonts w:asciiTheme="minorHAnsi" w:eastAsiaTheme="minorEastAsia" w:hAnsiTheme="minorHAnsi" w:cstheme="minorBidi"/>
          <w:noProof/>
          <w:lang w:val="es-ES_tradnl" w:eastAsia="ja-JP"/>
        </w:rPr>
        <w:tab/>
      </w:r>
      <w:r w:rsidRPr="000364FC">
        <w:rPr>
          <w:rFonts w:ascii="Tahoma" w:hAnsi="Tahoma" w:cs="Tahoma"/>
          <w:noProof/>
          <w:lang w:val="es-ES_tradnl"/>
        </w:rPr>
        <w:t>BASE LEGAL</w:t>
      </w:r>
      <w:r>
        <w:rPr>
          <w:noProof/>
        </w:rPr>
        <w:tab/>
      </w:r>
      <w:r>
        <w:rPr>
          <w:noProof/>
        </w:rPr>
        <w:fldChar w:fldCharType="begin"/>
      </w:r>
      <w:r>
        <w:rPr>
          <w:noProof/>
        </w:rPr>
        <w:instrText xml:space="preserve"> PAGEREF _Toc438358115 \h </w:instrText>
      </w:r>
      <w:r>
        <w:rPr>
          <w:noProof/>
        </w:rPr>
      </w:r>
      <w:r>
        <w:rPr>
          <w:noProof/>
        </w:rPr>
        <w:fldChar w:fldCharType="separate"/>
      </w:r>
      <w:r w:rsidR="009B35EA">
        <w:rPr>
          <w:noProof/>
        </w:rPr>
        <w:t>18</w:t>
      </w:r>
      <w:r>
        <w:rPr>
          <w:noProof/>
        </w:rPr>
        <w:fldChar w:fldCharType="end"/>
      </w:r>
    </w:p>
    <w:p w14:paraId="70229D8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2.2.1</w:t>
      </w:r>
      <w:r>
        <w:rPr>
          <w:rFonts w:asciiTheme="minorHAnsi" w:eastAsiaTheme="minorEastAsia" w:hAnsiTheme="minorHAnsi" w:cstheme="minorBidi"/>
          <w:noProof/>
          <w:lang w:val="es-ES_tradnl" w:eastAsia="ja-JP"/>
        </w:rPr>
        <w:tab/>
      </w:r>
      <w:r w:rsidRPr="000364FC">
        <w:rPr>
          <w:rFonts w:ascii="Tahoma" w:hAnsi="Tahoma" w:cs="Tahoma"/>
          <w:noProof/>
          <w:lang w:val="es-ES_tradnl"/>
        </w:rPr>
        <w:t>Compromisos Internacionales</w:t>
      </w:r>
      <w:r>
        <w:rPr>
          <w:noProof/>
        </w:rPr>
        <w:tab/>
      </w:r>
      <w:r>
        <w:rPr>
          <w:noProof/>
        </w:rPr>
        <w:fldChar w:fldCharType="begin"/>
      </w:r>
      <w:r>
        <w:rPr>
          <w:noProof/>
        </w:rPr>
        <w:instrText xml:space="preserve"> PAGEREF _Toc438358116 \h </w:instrText>
      </w:r>
      <w:r>
        <w:rPr>
          <w:noProof/>
        </w:rPr>
      </w:r>
      <w:r>
        <w:rPr>
          <w:noProof/>
        </w:rPr>
        <w:fldChar w:fldCharType="separate"/>
      </w:r>
      <w:r w:rsidR="009B35EA">
        <w:rPr>
          <w:noProof/>
        </w:rPr>
        <w:t>18</w:t>
      </w:r>
      <w:r>
        <w:rPr>
          <w:noProof/>
        </w:rPr>
        <w:fldChar w:fldCharType="end"/>
      </w:r>
    </w:p>
    <w:p w14:paraId="7B01FDF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2.2.2</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Nacional</w:t>
      </w:r>
      <w:r>
        <w:rPr>
          <w:noProof/>
        </w:rPr>
        <w:tab/>
      </w:r>
      <w:r>
        <w:rPr>
          <w:noProof/>
        </w:rPr>
        <w:fldChar w:fldCharType="begin"/>
      </w:r>
      <w:r>
        <w:rPr>
          <w:noProof/>
        </w:rPr>
        <w:instrText xml:space="preserve"> PAGEREF _Toc438358117 \h </w:instrText>
      </w:r>
      <w:r>
        <w:rPr>
          <w:noProof/>
        </w:rPr>
      </w:r>
      <w:r>
        <w:rPr>
          <w:noProof/>
        </w:rPr>
        <w:fldChar w:fldCharType="separate"/>
      </w:r>
      <w:r w:rsidR="009B35EA">
        <w:rPr>
          <w:noProof/>
        </w:rPr>
        <w:t>32</w:t>
      </w:r>
      <w:r>
        <w:rPr>
          <w:noProof/>
        </w:rPr>
        <w:fldChar w:fldCharType="end"/>
      </w:r>
    </w:p>
    <w:p w14:paraId="1678AFF2"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2.2.3</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Regional</w:t>
      </w:r>
      <w:r>
        <w:rPr>
          <w:noProof/>
        </w:rPr>
        <w:tab/>
      </w:r>
      <w:r>
        <w:rPr>
          <w:noProof/>
        </w:rPr>
        <w:fldChar w:fldCharType="begin"/>
      </w:r>
      <w:r>
        <w:rPr>
          <w:noProof/>
        </w:rPr>
        <w:instrText xml:space="preserve"> PAGEREF _Toc438358118 \h </w:instrText>
      </w:r>
      <w:r>
        <w:rPr>
          <w:noProof/>
        </w:rPr>
      </w:r>
      <w:r>
        <w:rPr>
          <w:noProof/>
        </w:rPr>
        <w:fldChar w:fldCharType="separate"/>
      </w:r>
      <w:r w:rsidR="009B35EA">
        <w:rPr>
          <w:noProof/>
        </w:rPr>
        <w:t>34</w:t>
      </w:r>
      <w:r>
        <w:rPr>
          <w:noProof/>
        </w:rPr>
        <w:fldChar w:fldCharType="end"/>
      </w:r>
    </w:p>
    <w:p w14:paraId="2F0287D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2.2.4</w:t>
      </w:r>
      <w:r>
        <w:rPr>
          <w:rFonts w:asciiTheme="minorHAnsi" w:eastAsiaTheme="minorEastAsia" w:hAnsiTheme="minorHAnsi" w:cstheme="minorBidi"/>
          <w:noProof/>
          <w:lang w:val="es-ES_tradnl" w:eastAsia="ja-JP"/>
        </w:rPr>
        <w:tab/>
      </w:r>
      <w:r w:rsidRPr="000364FC">
        <w:rPr>
          <w:rFonts w:ascii="Tahoma" w:hAnsi="Tahoma" w:cs="Tahoma"/>
          <w:noProof/>
          <w:lang w:val="es-ES_tradnl"/>
        </w:rPr>
        <w:t>Normativa de Orden Municipal</w:t>
      </w:r>
      <w:r>
        <w:rPr>
          <w:noProof/>
        </w:rPr>
        <w:tab/>
      </w:r>
      <w:r>
        <w:rPr>
          <w:noProof/>
        </w:rPr>
        <w:fldChar w:fldCharType="begin"/>
      </w:r>
      <w:r>
        <w:rPr>
          <w:noProof/>
        </w:rPr>
        <w:instrText xml:space="preserve"> PAGEREF _Toc438358119 \h </w:instrText>
      </w:r>
      <w:r>
        <w:rPr>
          <w:noProof/>
        </w:rPr>
      </w:r>
      <w:r>
        <w:rPr>
          <w:noProof/>
        </w:rPr>
        <w:fldChar w:fldCharType="separate"/>
      </w:r>
      <w:r w:rsidR="009B35EA">
        <w:rPr>
          <w:noProof/>
        </w:rPr>
        <w:t>34</w:t>
      </w:r>
      <w:r>
        <w:rPr>
          <w:noProof/>
        </w:rPr>
        <w:fldChar w:fldCharType="end"/>
      </w:r>
    </w:p>
    <w:p w14:paraId="0F223466"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2.3</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ESTRATEGIA DE ARTICULACIÓN</w:t>
      </w:r>
      <w:r>
        <w:rPr>
          <w:noProof/>
        </w:rPr>
        <w:tab/>
      </w:r>
      <w:r>
        <w:rPr>
          <w:noProof/>
        </w:rPr>
        <w:fldChar w:fldCharType="begin"/>
      </w:r>
      <w:r>
        <w:rPr>
          <w:noProof/>
        </w:rPr>
        <w:instrText xml:space="preserve"> PAGEREF _Toc438358120 \h </w:instrText>
      </w:r>
      <w:r>
        <w:rPr>
          <w:noProof/>
        </w:rPr>
      </w:r>
      <w:r>
        <w:rPr>
          <w:noProof/>
        </w:rPr>
        <w:fldChar w:fldCharType="separate"/>
      </w:r>
      <w:r w:rsidR="009B35EA">
        <w:rPr>
          <w:noProof/>
        </w:rPr>
        <w:t>34</w:t>
      </w:r>
      <w:r>
        <w:rPr>
          <w:noProof/>
        </w:rPr>
        <w:fldChar w:fldCharType="end"/>
      </w:r>
    </w:p>
    <w:p w14:paraId="2E40F91C"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w:t>
      </w:r>
      <w:r>
        <w:rPr>
          <w:rFonts w:asciiTheme="minorHAnsi" w:eastAsiaTheme="minorEastAsia" w:hAnsiTheme="minorHAnsi" w:cstheme="minorBidi"/>
          <w:noProof/>
          <w:lang w:val="es-ES_tradnl" w:eastAsia="ja-JP"/>
        </w:rPr>
        <w:tab/>
      </w:r>
      <w:r w:rsidRPr="000364FC">
        <w:rPr>
          <w:rFonts w:ascii="Tahoma" w:hAnsi="Tahoma" w:cs="Tahoma"/>
          <w:noProof/>
          <w:lang w:val="es-ES_tradnl"/>
        </w:rPr>
        <w:t>MARCO INSTITUCIONAL</w:t>
      </w:r>
      <w:r>
        <w:rPr>
          <w:noProof/>
        </w:rPr>
        <w:tab/>
      </w:r>
      <w:r>
        <w:rPr>
          <w:noProof/>
        </w:rPr>
        <w:fldChar w:fldCharType="begin"/>
      </w:r>
      <w:r>
        <w:rPr>
          <w:noProof/>
        </w:rPr>
        <w:instrText xml:space="preserve"> PAGEREF _Toc438358121 \h </w:instrText>
      </w:r>
      <w:r>
        <w:rPr>
          <w:noProof/>
        </w:rPr>
      </w:r>
      <w:r>
        <w:rPr>
          <w:noProof/>
        </w:rPr>
        <w:fldChar w:fldCharType="separate"/>
      </w:r>
      <w:r w:rsidR="009B35EA">
        <w:rPr>
          <w:noProof/>
        </w:rPr>
        <w:t>35</w:t>
      </w:r>
      <w:r>
        <w:rPr>
          <w:noProof/>
        </w:rPr>
        <w:fldChar w:fldCharType="end"/>
      </w:r>
    </w:p>
    <w:p w14:paraId="0DA168AA"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2.4.1</w:t>
      </w:r>
      <w:r>
        <w:rPr>
          <w:rFonts w:asciiTheme="minorHAnsi" w:eastAsiaTheme="minorEastAsia" w:hAnsiTheme="minorHAnsi" w:cstheme="minorBidi"/>
          <w:noProof/>
          <w:lang w:val="es-ES_tradnl" w:eastAsia="ja-JP"/>
        </w:rPr>
        <w:tab/>
      </w:r>
      <w:r w:rsidRPr="000364FC">
        <w:rPr>
          <w:rFonts w:ascii="Tahoma" w:hAnsi="Tahoma" w:cs="Tahoma"/>
          <w:noProof/>
          <w:lang w:val="es-ES_tradnl"/>
        </w:rPr>
        <w:t>Objeto</w:t>
      </w:r>
      <w:r>
        <w:rPr>
          <w:noProof/>
        </w:rPr>
        <w:tab/>
      </w:r>
      <w:r>
        <w:rPr>
          <w:noProof/>
        </w:rPr>
        <w:fldChar w:fldCharType="begin"/>
      </w:r>
      <w:r>
        <w:rPr>
          <w:noProof/>
        </w:rPr>
        <w:instrText xml:space="preserve"> PAGEREF _Toc438358122 \h </w:instrText>
      </w:r>
      <w:r>
        <w:rPr>
          <w:noProof/>
        </w:rPr>
      </w:r>
      <w:r>
        <w:rPr>
          <w:noProof/>
        </w:rPr>
        <w:fldChar w:fldCharType="separate"/>
      </w:r>
      <w:r w:rsidR="009B35EA">
        <w:rPr>
          <w:noProof/>
        </w:rPr>
        <w:t>35</w:t>
      </w:r>
      <w:r>
        <w:rPr>
          <w:noProof/>
        </w:rPr>
        <w:fldChar w:fldCharType="end"/>
      </w:r>
    </w:p>
    <w:p w14:paraId="0438EBCC"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2.4.2</w:t>
      </w:r>
      <w:r>
        <w:rPr>
          <w:rFonts w:asciiTheme="minorHAnsi" w:eastAsiaTheme="minorEastAsia" w:hAnsiTheme="minorHAnsi" w:cstheme="minorBidi"/>
          <w:noProof/>
          <w:lang w:val="es-ES_tradnl" w:eastAsia="ja-JP"/>
        </w:rPr>
        <w:tab/>
      </w:r>
      <w:r w:rsidRPr="000364FC">
        <w:rPr>
          <w:rFonts w:ascii="Tahoma" w:hAnsi="Tahoma" w:cs="Tahoma"/>
          <w:noProof/>
          <w:lang w:val="es-ES_tradnl"/>
        </w:rPr>
        <w:t>Miembros del Comité</w:t>
      </w:r>
      <w:r>
        <w:rPr>
          <w:noProof/>
        </w:rPr>
        <w:tab/>
      </w:r>
      <w:r>
        <w:rPr>
          <w:noProof/>
        </w:rPr>
        <w:fldChar w:fldCharType="begin"/>
      </w:r>
      <w:r>
        <w:rPr>
          <w:noProof/>
        </w:rPr>
        <w:instrText xml:space="preserve"> PAGEREF _Toc438358123 \h </w:instrText>
      </w:r>
      <w:r>
        <w:rPr>
          <w:noProof/>
        </w:rPr>
      </w:r>
      <w:r>
        <w:rPr>
          <w:noProof/>
        </w:rPr>
        <w:fldChar w:fldCharType="separate"/>
      </w:r>
      <w:r w:rsidR="009B35EA">
        <w:rPr>
          <w:noProof/>
        </w:rPr>
        <w:t>35</w:t>
      </w:r>
      <w:r>
        <w:rPr>
          <w:noProof/>
        </w:rPr>
        <w:fldChar w:fldCharType="end"/>
      </w:r>
    </w:p>
    <w:p w14:paraId="16BAA0C4"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3.</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LÍNEA BASE AMBIENTAL PARA LA FORMULACIÓN DEL PLAN DE ACCIÓN</w:t>
      </w:r>
      <w:r>
        <w:rPr>
          <w:noProof/>
        </w:rPr>
        <w:tab/>
      </w:r>
      <w:r>
        <w:rPr>
          <w:noProof/>
        </w:rPr>
        <w:fldChar w:fldCharType="begin"/>
      </w:r>
      <w:r>
        <w:rPr>
          <w:noProof/>
        </w:rPr>
        <w:instrText xml:space="preserve"> PAGEREF _Toc438358124 \h </w:instrText>
      </w:r>
      <w:r>
        <w:rPr>
          <w:noProof/>
        </w:rPr>
      </w:r>
      <w:r>
        <w:rPr>
          <w:noProof/>
        </w:rPr>
        <w:fldChar w:fldCharType="separate"/>
      </w:r>
      <w:r w:rsidR="009B35EA">
        <w:rPr>
          <w:noProof/>
        </w:rPr>
        <w:t>36</w:t>
      </w:r>
      <w:r>
        <w:rPr>
          <w:noProof/>
        </w:rPr>
        <w:fldChar w:fldCharType="end"/>
      </w:r>
    </w:p>
    <w:p w14:paraId="10B646C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GENERALES DEL MUNICIPIO</w:t>
      </w:r>
      <w:r>
        <w:rPr>
          <w:noProof/>
        </w:rPr>
        <w:tab/>
      </w:r>
      <w:r>
        <w:rPr>
          <w:noProof/>
        </w:rPr>
        <w:fldChar w:fldCharType="begin"/>
      </w:r>
      <w:r>
        <w:rPr>
          <w:noProof/>
        </w:rPr>
        <w:instrText xml:space="preserve"> PAGEREF _Toc438358125 \h </w:instrText>
      </w:r>
      <w:r>
        <w:rPr>
          <w:noProof/>
        </w:rPr>
      </w:r>
      <w:r>
        <w:rPr>
          <w:noProof/>
        </w:rPr>
        <w:fldChar w:fldCharType="separate"/>
      </w:r>
      <w:r w:rsidR="009B35EA">
        <w:rPr>
          <w:noProof/>
        </w:rPr>
        <w:t>36</w:t>
      </w:r>
      <w:r>
        <w:rPr>
          <w:noProof/>
        </w:rPr>
        <w:fldChar w:fldCharType="end"/>
      </w:r>
    </w:p>
    <w:p w14:paraId="3BC56C39"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3.1.1</w:t>
      </w:r>
      <w:r>
        <w:rPr>
          <w:rFonts w:asciiTheme="minorHAnsi" w:eastAsiaTheme="minorEastAsia" w:hAnsiTheme="minorHAnsi" w:cstheme="minorBidi"/>
          <w:noProof/>
          <w:lang w:val="es-ES_tradnl" w:eastAsia="ja-JP"/>
        </w:rPr>
        <w:tab/>
      </w:r>
      <w:r w:rsidRPr="000364FC">
        <w:rPr>
          <w:rFonts w:ascii="Tahoma" w:hAnsi="Tahoma" w:cs="Tahoma"/>
          <w:noProof/>
          <w:lang w:val="es-ES_tradnl"/>
        </w:rPr>
        <w:t>Localización</w:t>
      </w:r>
      <w:r>
        <w:rPr>
          <w:noProof/>
        </w:rPr>
        <w:tab/>
      </w:r>
      <w:r>
        <w:rPr>
          <w:noProof/>
        </w:rPr>
        <w:fldChar w:fldCharType="begin"/>
      </w:r>
      <w:r>
        <w:rPr>
          <w:noProof/>
        </w:rPr>
        <w:instrText xml:space="preserve"> PAGEREF _Toc438358126 \h </w:instrText>
      </w:r>
      <w:r>
        <w:rPr>
          <w:noProof/>
        </w:rPr>
      </w:r>
      <w:r>
        <w:rPr>
          <w:noProof/>
        </w:rPr>
        <w:fldChar w:fldCharType="separate"/>
      </w:r>
      <w:r w:rsidR="009B35EA">
        <w:rPr>
          <w:noProof/>
        </w:rPr>
        <w:t>36</w:t>
      </w:r>
      <w:r>
        <w:rPr>
          <w:noProof/>
        </w:rPr>
        <w:fldChar w:fldCharType="end"/>
      </w:r>
    </w:p>
    <w:p w14:paraId="1FD5A831"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3.1.2</w:t>
      </w:r>
      <w:r>
        <w:rPr>
          <w:rFonts w:asciiTheme="minorHAnsi" w:eastAsiaTheme="minorEastAsia" w:hAnsiTheme="minorHAnsi" w:cstheme="minorBidi"/>
          <w:noProof/>
          <w:lang w:val="es-ES_tradnl" w:eastAsia="ja-JP"/>
        </w:rPr>
        <w:tab/>
      </w:r>
      <w:r w:rsidRPr="000364FC">
        <w:rPr>
          <w:rFonts w:ascii="Tahoma" w:hAnsi="Tahoma" w:cs="Tahoma"/>
          <w:noProof/>
          <w:lang w:val="es-ES_tradnl"/>
        </w:rPr>
        <w:t>División Político - Administrativa</w:t>
      </w:r>
      <w:r>
        <w:rPr>
          <w:noProof/>
        </w:rPr>
        <w:tab/>
      </w:r>
      <w:r>
        <w:rPr>
          <w:noProof/>
        </w:rPr>
        <w:fldChar w:fldCharType="begin"/>
      </w:r>
      <w:r>
        <w:rPr>
          <w:noProof/>
        </w:rPr>
        <w:instrText xml:space="preserve"> PAGEREF _Toc438358127 \h </w:instrText>
      </w:r>
      <w:r>
        <w:rPr>
          <w:noProof/>
        </w:rPr>
      </w:r>
      <w:r>
        <w:rPr>
          <w:noProof/>
        </w:rPr>
        <w:fldChar w:fldCharType="separate"/>
      </w:r>
      <w:r w:rsidR="009B35EA">
        <w:rPr>
          <w:noProof/>
        </w:rPr>
        <w:t>36</w:t>
      </w:r>
      <w:r>
        <w:rPr>
          <w:noProof/>
        </w:rPr>
        <w:fldChar w:fldCharType="end"/>
      </w:r>
    </w:p>
    <w:p w14:paraId="62A21F57"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3.1.3</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Físicos</w:t>
      </w:r>
      <w:r>
        <w:rPr>
          <w:noProof/>
        </w:rPr>
        <w:tab/>
      </w:r>
      <w:r>
        <w:rPr>
          <w:noProof/>
        </w:rPr>
        <w:fldChar w:fldCharType="begin"/>
      </w:r>
      <w:r>
        <w:rPr>
          <w:noProof/>
        </w:rPr>
        <w:instrText xml:space="preserve"> PAGEREF _Toc438358128 \h </w:instrText>
      </w:r>
      <w:r>
        <w:rPr>
          <w:noProof/>
        </w:rPr>
      </w:r>
      <w:r>
        <w:rPr>
          <w:noProof/>
        </w:rPr>
        <w:fldChar w:fldCharType="separate"/>
      </w:r>
      <w:r w:rsidR="009B35EA">
        <w:rPr>
          <w:noProof/>
        </w:rPr>
        <w:t>37</w:t>
      </w:r>
      <w:r>
        <w:rPr>
          <w:noProof/>
        </w:rPr>
        <w:fldChar w:fldCharType="end"/>
      </w:r>
    </w:p>
    <w:p w14:paraId="009927A6"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3.1.4</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Bióticos</w:t>
      </w:r>
      <w:r>
        <w:rPr>
          <w:noProof/>
        </w:rPr>
        <w:tab/>
      </w:r>
      <w:r>
        <w:rPr>
          <w:noProof/>
        </w:rPr>
        <w:fldChar w:fldCharType="begin"/>
      </w:r>
      <w:r>
        <w:rPr>
          <w:noProof/>
        </w:rPr>
        <w:instrText xml:space="preserve"> PAGEREF _Toc438358129 \h </w:instrText>
      </w:r>
      <w:r>
        <w:rPr>
          <w:noProof/>
        </w:rPr>
      </w:r>
      <w:r>
        <w:rPr>
          <w:noProof/>
        </w:rPr>
        <w:fldChar w:fldCharType="separate"/>
      </w:r>
      <w:r w:rsidR="009B35EA">
        <w:rPr>
          <w:noProof/>
        </w:rPr>
        <w:t>38</w:t>
      </w:r>
      <w:r>
        <w:rPr>
          <w:noProof/>
        </w:rPr>
        <w:fldChar w:fldCharType="end"/>
      </w:r>
    </w:p>
    <w:p w14:paraId="0E92B305"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3.1.5</w:t>
      </w:r>
      <w:r>
        <w:rPr>
          <w:rFonts w:asciiTheme="minorHAnsi" w:eastAsiaTheme="minorEastAsia" w:hAnsiTheme="minorHAnsi" w:cstheme="minorBidi"/>
          <w:noProof/>
          <w:lang w:val="es-ES_tradnl" w:eastAsia="ja-JP"/>
        </w:rPr>
        <w:tab/>
      </w:r>
      <w:r w:rsidRPr="000364FC">
        <w:rPr>
          <w:rFonts w:ascii="Tahoma" w:hAnsi="Tahoma" w:cs="Tahoma"/>
          <w:noProof/>
          <w:lang w:val="es-ES_tradnl"/>
        </w:rPr>
        <w:t>Aspectos Sociales y económicos</w:t>
      </w:r>
      <w:r>
        <w:rPr>
          <w:noProof/>
        </w:rPr>
        <w:tab/>
      </w:r>
      <w:r>
        <w:rPr>
          <w:noProof/>
        </w:rPr>
        <w:fldChar w:fldCharType="begin"/>
      </w:r>
      <w:r>
        <w:rPr>
          <w:noProof/>
        </w:rPr>
        <w:instrText xml:space="preserve"> PAGEREF _Toc438358130 \h </w:instrText>
      </w:r>
      <w:r>
        <w:rPr>
          <w:noProof/>
        </w:rPr>
      </w:r>
      <w:r>
        <w:rPr>
          <w:noProof/>
        </w:rPr>
        <w:fldChar w:fldCharType="separate"/>
      </w:r>
      <w:r w:rsidR="009B35EA">
        <w:rPr>
          <w:noProof/>
        </w:rPr>
        <w:t>39</w:t>
      </w:r>
      <w:r>
        <w:rPr>
          <w:noProof/>
        </w:rPr>
        <w:fldChar w:fldCharType="end"/>
      </w:r>
    </w:p>
    <w:p w14:paraId="2CEA84A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PRINCIPALES PROBLEMÁTICAS Y POTENCIALIDADES AMBIENTALES DEL MUNICIPIO</w:t>
      </w:r>
      <w:r>
        <w:rPr>
          <w:noProof/>
        </w:rPr>
        <w:tab/>
      </w:r>
      <w:r>
        <w:rPr>
          <w:noProof/>
        </w:rPr>
        <w:fldChar w:fldCharType="begin"/>
      </w:r>
      <w:r>
        <w:rPr>
          <w:noProof/>
        </w:rPr>
        <w:instrText xml:space="preserve"> PAGEREF _Toc438358131 \h </w:instrText>
      </w:r>
      <w:r>
        <w:rPr>
          <w:noProof/>
        </w:rPr>
      </w:r>
      <w:r>
        <w:rPr>
          <w:noProof/>
        </w:rPr>
        <w:fldChar w:fldCharType="separate"/>
      </w:r>
      <w:r w:rsidR="009B35EA">
        <w:rPr>
          <w:noProof/>
        </w:rPr>
        <w:t>40</w:t>
      </w:r>
      <w:r>
        <w:rPr>
          <w:noProof/>
        </w:rPr>
        <w:fldChar w:fldCharType="end"/>
      </w:r>
    </w:p>
    <w:p w14:paraId="3BEF1A93"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3.2.1</w:t>
      </w:r>
      <w:r>
        <w:rPr>
          <w:rFonts w:asciiTheme="minorHAnsi" w:eastAsiaTheme="minorEastAsia" w:hAnsiTheme="minorHAnsi" w:cstheme="minorBidi"/>
          <w:noProof/>
          <w:lang w:val="es-ES_tradnl" w:eastAsia="ja-JP"/>
        </w:rPr>
        <w:tab/>
      </w:r>
      <w:r w:rsidRPr="000364FC">
        <w:rPr>
          <w:rFonts w:ascii="Tahoma" w:hAnsi="Tahoma" w:cs="Tahoma"/>
          <w:noProof/>
          <w:lang w:val="es-ES_tradnl"/>
        </w:rPr>
        <w:t>Recurso Hídrico</w:t>
      </w:r>
      <w:r>
        <w:rPr>
          <w:noProof/>
        </w:rPr>
        <w:tab/>
      </w:r>
      <w:r>
        <w:rPr>
          <w:noProof/>
        </w:rPr>
        <w:fldChar w:fldCharType="begin"/>
      </w:r>
      <w:r>
        <w:rPr>
          <w:noProof/>
        </w:rPr>
        <w:instrText xml:space="preserve"> PAGEREF _Toc438358132 \h </w:instrText>
      </w:r>
      <w:r>
        <w:rPr>
          <w:noProof/>
        </w:rPr>
      </w:r>
      <w:r>
        <w:rPr>
          <w:noProof/>
        </w:rPr>
        <w:fldChar w:fldCharType="separate"/>
      </w:r>
      <w:r w:rsidR="009B35EA">
        <w:rPr>
          <w:noProof/>
        </w:rPr>
        <w:t>40</w:t>
      </w:r>
      <w:r>
        <w:rPr>
          <w:noProof/>
        </w:rPr>
        <w:fldChar w:fldCharType="end"/>
      </w:r>
    </w:p>
    <w:p w14:paraId="5EDB41D2"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3.2.2</w:t>
      </w:r>
      <w:r>
        <w:rPr>
          <w:rFonts w:asciiTheme="minorHAnsi" w:eastAsiaTheme="minorEastAsia" w:hAnsiTheme="minorHAnsi" w:cstheme="minorBidi"/>
          <w:noProof/>
          <w:lang w:val="es-ES_tradnl" w:eastAsia="ja-JP"/>
        </w:rPr>
        <w:tab/>
      </w:r>
      <w:r w:rsidRPr="000364FC">
        <w:rPr>
          <w:rFonts w:ascii="Tahoma" w:hAnsi="Tahoma" w:cs="Tahoma"/>
          <w:noProof/>
          <w:lang w:val="es-ES_tradnl"/>
        </w:rPr>
        <w:t>Flora</w:t>
      </w:r>
      <w:r>
        <w:rPr>
          <w:noProof/>
        </w:rPr>
        <w:tab/>
      </w:r>
      <w:r>
        <w:rPr>
          <w:noProof/>
        </w:rPr>
        <w:fldChar w:fldCharType="begin"/>
      </w:r>
      <w:r>
        <w:rPr>
          <w:noProof/>
        </w:rPr>
        <w:instrText xml:space="preserve"> PAGEREF _Toc438358133 \h </w:instrText>
      </w:r>
      <w:r>
        <w:rPr>
          <w:noProof/>
        </w:rPr>
      </w:r>
      <w:r>
        <w:rPr>
          <w:noProof/>
        </w:rPr>
        <w:fldChar w:fldCharType="separate"/>
      </w:r>
      <w:r w:rsidR="009B35EA">
        <w:rPr>
          <w:noProof/>
        </w:rPr>
        <w:t>40</w:t>
      </w:r>
      <w:r>
        <w:rPr>
          <w:noProof/>
        </w:rPr>
        <w:fldChar w:fldCharType="end"/>
      </w:r>
    </w:p>
    <w:p w14:paraId="1C78F14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3.2.3</w:t>
      </w:r>
      <w:r>
        <w:rPr>
          <w:rFonts w:asciiTheme="minorHAnsi" w:eastAsiaTheme="minorEastAsia" w:hAnsiTheme="minorHAnsi" w:cstheme="minorBidi"/>
          <w:noProof/>
          <w:lang w:val="es-ES_tradnl" w:eastAsia="ja-JP"/>
        </w:rPr>
        <w:tab/>
      </w:r>
      <w:r w:rsidRPr="000364FC">
        <w:rPr>
          <w:rFonts w:ascii="Tahoma" w:hAnsi="Tahoma" w:cs="Tahoma"/>
          <w:noProof/>
          <w:lang w:val="es-ES_tradnl"/>
        </w:rPr>
        <w:t>Fauna</w:t>
      </w:r>
      <w:r>
        <w:rPr>
          <w:noProof/>
        </w:rPr>
        <w:tab/>
      </w:r>
      <w:r>
        <w:rPr>
          <w:noProof/>
        </w:rPr>
        <w:fldChar w:fldCharType="begin"/>
      </w:r>
      <w:r>
        <w:rPr>
          <w:noProof/>
        </w:rPr>
        <w:instrText xml:space="preserve"> PAGEREF _Toc438358134 \h </w:instrText>
      </w:r>
      <w:r>
        <w:rPr>
          <w:noProof/>
        </w:rPr>
      </w:r>
      <w:r>
        <w:rPr>
          <w:noProof/>
        </w:rPr>
        <w:fldChar w:fldCharType="separate"/>
      </w:r>
      <w:r w:rsidR="009B35EA">
        <w:rPr>
          <w:noProof/>
        </w:rPr>
        <w:t>41</w:t>
      </w:r>
      <w:r>
        <w:rPr>
          <w:noProof/>
        </w:rPr>
        <w:fldChar w:fldCharType="end"/>
      </w:r>
    </w:p>
    <w:p w14:paraId="66CDF2E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3.2.4</w:t>
      </w:r>
      <w:r>
        <w:rPr>
          <w:rFonts w:asciiTheme="minorHAnsi" w:eastAsiaTheme="minorEastAsia" w:hAnsiTheme="minorHAnsi" w:cstheme="minorBidi"/>
          <w:noProof/>
          <w:lang w:val="es-ES_tradnl" w:eastAsia="ja-JP"/>
        </w:rPr>
        <w:tab/>
      </w:r>
      <w:r w:rsidRPr="000364FC">
        <w:rPr>
          <w:rFonts w:ascii="Tahoma" w:hAnsi="Tahoma" w:cs="Tahoma"/>
          <w:noProof/>
          <w:lang w:val="es-ES_tradnl"/>
        </w:rPr>
        <w:t>Suelo</w:t>
      </w:r>
      <w:r>
        <w:rPr>
          <w:noProof/>
        </w:rPr>
        <w:tab/>
      </w:r>
      <w:r>
        <w:rPr>
          <w:noProof/>
        </w:rPr>
        <w:fldChar w:fldCharType="begin"/>
      </w:r>
      <w:r>
        <w:rPr>
          <w:noProof/>
        </w:rPr>
        <w:instrText xml:space="preserve"> PAGEREF _Toc438358135 \h </w:instrText>
      </w:r>
      <w:r>
        <w:rPr>
          <w:noProof/>
        </w:rPr>
      </w:r>
      <w:r>
        <w:rPr>
          <w:noProof/>
        </w:rPr>
        <w:fldChar w:fldCharType="separate"/>
      </w:r>
      <w:r w:rsidR="009B35EA">
        <w:rPr>
          <w:noProof/>
        </w:rPr>
        <w:t>41</w:t>
      </w:r>
      <w:r>
        <w:rPr>
          <w:noProof/>
        </w:rPr>
        <w:fldChar w:fldCharType="end"/>
      </w:r>
    </w:p>
    <w:p w14:paraId="05ECA99E"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3.2.5</w:t>
      </w:r>
      <w:r>
        <w:rPr>
          <w:rFonts w:asciiTheme="minorHAnsi" w:eastAsiaTheme="minorEastAsia" w:hAnsiTheme="minorHAnsi" w:cstheme="minorBidi"/>
          <w:noProof/>
          <w:lang w:val="es-ES_tradnl" w:eastAsia="ja-JP"/>
        </w:rPr>
        <w:tab/>
      </w:r>
      <w:r w:rsidRPr="000364FC">
        <w:rPr>
          <w:rFonts w:ascii="Tahoma" w:hAnsi="Tahoma" w:cs="Tahoma"/>
          <w:noProof/>
          <w:lang w:val="es-ES_tradnl"/>
        </w:rPr>
        <w:t>Manejo de Residuos</w:t>
      </w:r>
      <w:r>
        <w:rPr>
          <w:noProof/>
        </w:rPr>
        <w:tab/>
      </w:r>
      <w:r>
        <w:rPr>
          <w:noProof/>
        </w:rPr>
        <w:fldChar w:fldCharType="begin"/>
      </w:r>
      <w:r>
        <w:rPr>
          <w:noProof/>
        </w:rPr>
        <w:instrText xml:space="preserve"> PAGEREF _Toc438358136 \h </w:instrText>
      </w:r>
      <w:r>
        <w:rPr>
          <w:noProof/>
        </w:rPr>
      </w:r>
      <w:r>
        <w:rPr>
          <w:noProof/>
        </w:rPr>
        <w:fldChar w:fldCharType="separate"/>
      </w:r>
      <w:r w:rsidR="009B35EA">
        <w:rPr>
          <w:noProof/>
        </w:rPr>
        <w:t>42</w:t>
      </w:r>
      <w:r>
        <w:rPr>
          <w:noProof/>
        </w:rPr>
        <w:fldChar w:fldCharType="end"/>
      </w:r>
    </w:p>
    <w:p w14:paraId="6333C520"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ACTUAL DE LA EDUCACIÓN AMBIENTAL</w:t>
      </w:r>
      <w:r>
        <w:rPr>
          <w:noProof/>
        </w:rPr>
        <w:tab/>
      </w:r>
      <w:r>
        <w:rPr>
          <w:noProof/>
        </w:rPr>
        <w:fldChar w:fldCharType="begin"/>
      </w:r>
      <w:r>
        <w:rPr>
          <w:noProof/>
        </w:rPr>
        <w:instrText xml:space="preserve"> PAGEREF _Toc438358137 \h </w:instrText>
      </w:r>
      <w:r>
        <w:rPr>
          <w:noProof/>
        </w:rPr>
      </w:r>
      <w:r>
        <w:rPr>
          <w:noProof/>
        </w:rPr>
        <w:fldChar w:fldCharType="separate"/>
      </w:r>
      <w:r w:rsidR="009B35EA">
        <w:rPr>
          <w:noProof/>
        </w:rPr>
        <w:t>42</w:t>
      </w:r>
      <w:r>
        <w:rPr>
          <w:noProof/>
        </w:rPr>
        <w:fldChar w:fldCharType="end"/>
      </w:r>
    </w:p>
    <w:p w14:paraId="541E3557"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3.3.1</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Actual del funcionamiento del CIDEA</w:t>
      </w:r>
      <w:r>
        <w:rPr>
          <w:noProof/>
        </w:rPr>
        <w:tab/>
      </w:r>
      <w:r>
        <w:rPr>
          <w:noProof/>
        </w:rPr>
        <w:fldChar w:fldCharType="begin"/>
      </w:r>
      <w:r>
        <w:rPr>
          <w:noProof/>
        </w:rPr>
        <w:instrText xml:space="preserve"> PAGEREF _Toc438358138 \h </w:instrText>
      </w:r>
      <w:r>
        <w:rPr>
          <w:noProof/>
        </w:rPr>
      </w:r>
      <w:r>
        <w:rPr>
          <w:noProof/>
        </w:rPr>
        <w:fldChar w:fldCharType="separate"/>
      </w:r>
      <w:r w:rsidR="009B35EA">
        <w:rPr>
          <w:noProof/>
        </w:rPr>
        <w:t>42</w:t>
      </w:r>
      <w:r>
        <w:rPr>
          <w:noProof/>
        </w:rPr>
        <w:fldChar w:fldCharType="end"/>
      </w:r>
    </w:p>
    <w:p w14:paraId="25F126D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3.3.2</w:t>
      </w:r>
      <w:r>
        <w:rPr>
          <w:rFonts w:asciiTheme="minorHAnsi" w:eastAsiaTheme="minorEastAsia" w:hAnsiTheme="minorHAnsi" w:cstheme="minorBidi"/>
          <w:noProof/>
          <w:lang w:val="es-ES_tradnl" w:eastAsia="ja-JP"/>
        </w:rPr>
        <w:tab/>
      </w:r>
      <w:r w:rsidRPr="000364FC">
        <w:rPr>
          <w:rFonts w:ascii="Tahoma" w:hAnsi="Tahoma" w:cs="Tahoma"/>
          <w:noProof/>
          <w:lang w:val="es-ES_tradnl"/>
        </w:rPr>
        <w:t>Estado de implementación del PTEA 2016-2019</w:t>
      </w:r>
      <w:r>
        <w:rPr>
          <w:noProof/>
        </w:rPr>
        <w:tab/>
      </w:r>
      <w:r>
        <w:rPr>
          <w:noProof/>
        </w:rPr>
        <w:fldChar w:fldCharType="begin"/>
      </w:r>
      <w:r>
        <w:rPr>
          <w:noProof/>
        </w:rPr>
        <w:instrText xml:space="preserve"> PAGEREF _Toc438358139 \h </w:instrText>
      </w:r>
      <w:r>
        <w:rPr>
          <w:noProof/>
        </w:rPr>
      </w:r>
      <w:r>
        <w:rPr>
          <w:noProof/>
        </w:rPr>
        <w:fldChar w:fldCharType="separate"/>
      </w:r>
      <w:r w:rsidR="009B35EA">
        <w:rPr>
          <w:noProof/>
        </w:rPr>
        <w:t>43</w:t>
      </w:r>
      <w:r>
        <w:rPr>
          <w:noProof/>
        </w:rPr>
        <w:fldChar w:fldCharType="end"/>
      </w:r>
    </w:p>
    <w:p w14:paraId="2F6BF6F3"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3.3.3</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Principales debilidades o pendientes a tener en cuenta.</w:t>
      </w:r>
      <w:r>
        <w:rPr>
          <w:noProof/>
        </w:rPr>
        <w:tab/>
      </w:r>
      <w:r>
        <w:rPr>
          <w:noProof/>
        </w:rPr>
        <w:fldChar w:fldCharType="begin"/>
      </w:r>
      <w:r>
        <w:rPr>
          <w:noProof/>
        </w:rPr>
        <w:instrText xml:space="preserve"> PAGEREF _Toc438358140 \h </w:instrText>
      </w:r>
      <w:r>
        <w:rPr>
          <w:noProof/>
        </w:rPr>
      </w:r>
      <w:r>
        <w:rPr>
          <w:noProof/>
        </w:rPr>
        <w:fldChar w:fldCharType="separate"/>
      </w:r>
      <w:r w:rsidR="009B35EA">
        <w:rPr>
          <w:noProof/>
        </w:rPr>
        <w:t>45</w:t>
      </w:r>
      <w:r>
        <w:rPr>
          <w:noProof/>
        </w:rPr>
        <w:fldChar w:fldCharType="end"/>
      </w:r>
    </w:p>
    <w:p w14:paraId="5BED90E2"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4.</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METODOLOGÍA PARA LA FORMULACIÓN DEL PTEA</w:t>
      </w:r>
      <w:r>
        <w:rPr>
          <w:noProof/>
        </w:rPr>
        <w:tab/>
      </w:r>
      <w:r>
        <w:rPr>
          <w:noProof/>
        </w:rPr>
        <w:fldChar w:fldCharType="begin"/>
      </w:r>
      <w:r>
        <w:rPr>
          <w:noProof/>
        </w:rPr>
        <w:instrText xml:space="preserve"> PAGEREF _Toc438358141 \h </w:instrText>
      </w:r>
      <w:r>
        <w:rPr>
          <w:noProof/>
        </w:rPr>
      </w:r>
      <w:r>
        <w:rPr>
          <w:noProof/>
        </w:rPr>
        <w:fldChar w:fldCharType="separate"/>
      </w:r>
      <w:r w:rsidR="009B35EA">
        <w:rPr>
          <w:noProof/>
        </w:rPr>
        <w:t>46</w:t>
      </w:r>
      <w:r>
        <w:rPr>
          <w:noProof/>
        </w:rPr>
        <w:fldChar w:fldCharType="end"/>
      </w:r>
    </w:p>
    <w:p w14:paraId="43DC0851"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4.1</w:t>
      </w:r>
      <w:r>
        <w:rPr>
          <w:rFonts w:asciiTheme="minorHAnsi" w:eastAsiaTheme="minorEastAsia" w:hAnsiTheme="minorHAnsi" w:cstheme="minorBidi"/>
          <w:noProof/>
          <w:lang w:val="es-ES_tradnl" w:eastAsia="ja-JP"/>
        </w:rPr>
        <w:tab/>
      </w:r>
      <w:r w:rsidRPr="000364FC">
        <w:rPr>
          <w:rFonts w:ascii="Tahoma" w:hAnsi="Tahoma" w:cs="Tahoma"/>
          <w:noProof/>
          <w:lang w:val="es-ES_tradnl"/>
        </w:rPr>
        <w:t>CONVOCATORIA</w:t>
      </w:r>
      <w:r>
        <w:rPr>
          <w:noProof/>
        </w:rPr>
        <w:tab/>
      </w:r>
      <w:r>
        <w:rPr>
          <w:noProof/>
        </w:rPr>
        <w:fldChar w:fldCharType="begin"/>
      </w:r>
      <w:r>
        <w:rPr>
          <w:noProof/>
        </w:rPr>
        <w:instrText xml:space="preserve"> PAGEREF _Toc438358142 \h </w:instrText>
      </w:r>
      <w:r>
        <w:rPr>
          <w:noProof/>
        </w:rPr>
      </w:r>
      <w:r>
        <w:rPr>
          <w:noProof/>
        </w:rPr>
        <w:fldChar w:fldCharType="separate"/>
      </w:r>
      <w:r w:rsidR="009B35EA">
        <w:rPr>
          <w:noProof/>
        </w:rPr>
        <w:t>46</w:t>
      </w:r>
      <w:r>
        <w:rPr>
          <w:noProof/>
        </w:rPr>
        <w:fldChar w:fldCharType="end"/>
      </w:r>
    </w:p>
    <w:p w14:paraId="6B37D993"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w:t>
      </w:r>
      <w:r>
        <w:rPr>
          <w:rFonts w:asciiTheme="minorHAnsi" w:eastAsiaTheme="minorEastAsia" w:hAnsiTheme="minorHAnsi" w:cstheme="minorBidi"/>
          <w:noProof/>
          <w:lang w:val="es-ES_tradnl" w:eastAsia="ja-JP"/>
        </w:rPr>
        <w:tab/>
      </w:r>
      <w:r w:rsidRPr="000364FC">
        <w:rPr>
          <w:rFonts w:ascii="Tahoma" w:hAnsi="Tahoma" w:cs="Tahoma"/>
          <w:noProof/>
          <w:lang w:val="es-ES_tradnl"/>
        </w:rPr>
        <w:t>DESARROLLO DE LAS MESAS DE TRABAJO</w:t>
      </w:r>
      <w:r>
        <w:rPr>
          <w:noProof/>
        </w:rPr>
        <w:tab/>
      </w:r>
      <w:r>
        <w:rPr>
          <w:noProof/>
        </w:rPr>
        <w:fldChar w:fldCharType="begin"/>
      </w:r>
      <w:r>
        <w:rPr>
          <w:noProof/>
        </w:rPr>
        <w:instrText xml:space="preserve"> PAGEREF _Toc438358143 \h </w:instrText>
      </w:r>
      <w:r>
        <w:rPr>
          <w:noProof/>
        </w:rPr>
      </w:r>
      <w:r>
        <w:rPr>
          <w:noProof/>
        </w:rPr>
        <w:fldChar w:fldCharType="separate"/>
      </w:r>
      <w:r w:rsidR="009B35EA">
        <w:rPr>
          <w:noProof/>
        </w:rPr>
        <w:t>46</w:t>
      </w:r>
      <w:r>
        <w:rPr>
          <w:noProof/>
        </w:rPr>
        <w:fldChar w:fldCharType="end"/>
      </w:r>
    </w:p>
    <w:p w14:paraId="58A2C78C"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4.2.1</w:t>
      </w:r>
      <w:r>
        <w:rPr>
          <w:rFonts w:asciiTheme="minorHAnsi" w:eastAsiaTheme="minorEastAsia" w:hAnsiTheme="minorHAnsi" w:cstheme="minorBidi"/>
          <w:noProof/>
          <w:lang w:val="es-ES_tradnl" w:eastAsia="ja-JP"/>
        </w:rPr>
        <w:tab/>
      </w:r>
      <w:r w:rsidRPr="000364FC">
        <w:rPr>
          <w:rFonts w:ascii="Tahoma" w:hAnsi="Tahoma" w:cs="Tahoma"/>
          <w:noProof/>
          <w:lang w:val="es-ES_tradnl"/>
        </w:rPr>
        <w:t>Primera Sesión</w:t>
      </w:r>
      <w:r>
        <w:rPr>
          <w:noProof/>
        </w:rPr>
        <w:tab/>
      </w:r>
      <w:r>
        <w:rPr>
          <w:noProof/>
        </w:rPr>
        <w:fldChar w:fldCharType="begin"/>
      </w:r>
      <w:r>
        <w:rPr>
          <w:noProof/>
        </w:rPr>
        <w:instrText xml:space="preserve"> PAGEREF _Toc438358144 \h </w:instrText>
      </w:r>
      <w:r>
        <w:rPr>
          <w:noProof/>
        </w:rPr>
      </w:r>
      <w:r>
        <w:rPr>
          <w:noProof/>
        </w:rPr>
        <w:fldChar w:fldCharType="separate"/>
      </w:r>
      <w:r w:rsidR="009B35EA">
        <w:rPr>
          <w:noProof/>
        </w:rPr>
        <w:t>46</w:t>
      </w:r>
      <w:r>
        <w:rPr>
          <w:noProof/>
        </w:rPr>
        <w:fldChar w:fldCharType="end"/>
      </w:r>
    </w:p>
    <w:p w14:paraId="77CE3C78"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lastRenderedPageBreak/>
        <w:t>4.2.2</w:t>
      </w:r>
      <w:r>
        <w:rPr>
          <w:rFonts w:asciiTheme="minorHAnsi" w:eastAsiaTheme="minorEastAsia" w:hAnsiTheme="minorHAnsi" w:cstheme="minorBidi"/>
          <w:noProof/>
          <w:lang w:val="es-ES_tradnl" w:eastAsia="ja-JP"/>
        </w:rPr>
        <w:tab/>
      </w:r>
      <w:r w:rsidRPr="000364FC">
        <w:rPr>
          <w:rFonts w:ascii="Tahoma" w:hAnsi="Tahoma" w:cs="Tahoma"/>
          <w:noProof/>
          <w:lang w:val="es-ES_tradnl"/>
        </w:rPr>
        <w:t>Segunda Sesión</w:t>
      </w:r>
      <w:r>
        <w:rPr>
          <w:noProof/>
        </w:rPr>
        <w:tab/>
      </w:r>
      <w:r>
        <w:rPr>
          <w:noProof/>
        </w:rPr>
        <w:fldChar w:fldCharType="begin"/>
      </w:r>
      <w:r>
        <w:rPr>
          <w:noProof/>
        </w:rPr>
        <w:instrText xml:space="preserve"> PAGEREF _Toc438358145 \h </w:instrText>
      </w:r>
      <w:r>
        <w:rPr>
          <w:noProof/>
        </w:rPr>
      </w:r>
      <w:r>
        <w:rPr>
          <w:noProof/>
        </w:rPr>
        <w:fldChar w:fldCharType="separate"/>
      </w:r>
      <w:r w:rsidR="009B35EA">
        <w:rPr>
          <w:noProof/>
        </w:rPr>
        <w:t>46</w:t>
      </w:r>
      <w:r>
        <w:rPr>
          <w:noProof/>
        </w:rPr>
        <w:fldChar w:fldCharType="end"/>
      </w:r>
    </w:p>
    <w:p w14:paraId="3DF2B60A" w14:textId="77777777" w:rsidR="002A49C2" w:rsidRDefault="002A49C2">
      <w:pPr>
        <w:pStyle w:val="TDC3"/>
        <w:tabs>
          <w:tab w:val="left" w:pos="1258"/>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4.2.3</w:t>
      </w:r>
      <w:r>
        <w:rPr>
          <w:rFonts w:asciiTheme="minorHAnsi" w:eastAsiaTheme="minorEastAsia" w:hAnsiTheme="minorHAnsi" w:cstheme="minorBidi"/>
          <w:noProof/>
          <w:lang w:val="es-ES_tradnl" w:eastAsia="ja-JP"/>
        </w:rPr>
        <w:tab/>
      </w:r>
      <w:r w:rsidRPr="000364FC">
        <w:rPr>
          <w:rFonts w:ascii="Tahoma" w:hAnsi="Tahoma" w:cs="Tahoma"/>
          <w:noProof/>
          <w:lang w:val="es-ES_tradnl"/>
        </w:rPr>
        <w:t>Tercera Sesión</w:t>
      </w:r>
      <w:r>
        <w:rPr>
          <w:noProof/>
        </w:rPr>
        <w:tab/>
      </w:r>
      <w:r>
        <w:rPr>
          <w:noProof/>
        </w:rPr>
        <w:fldChar w:fldCharType="begin"/>
      </w:r>
      <w:r>
        <w:rPr>
          <w:noProof/>
        </w:rPr>
        <w:instrText xml:space="preserve"> PAGEREF _Toc438358146 \h </w:instrText>
      </w:r>
      <w:r>
        <w:rPr>
          <w:noProof/>
        </w:rPr>
      </w:r>
      <w:r>
        <w:rPr>
          <w:noProof/>
        </w:rPr>
        <w:fldChar w:fldCharType="separate"/>
      </w:r>
      <w:r w:rsidR="009B35EA">
        <w:rPr>
          <w:noProof/>
        </w:rPr>
        <w:t>47</w:t>
      </w:r>
      <w:r>
        <w:rPr>
          <w:noProof/>
        </w:rPr>
        <w:fldChar w:fldCharType="end"/>
      </w:r>
    </w:p>
    <w:p w14:paraId="233E6D95"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5.</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PLAN TERRITORIAL DE EDUCACIÓN AMBIENTAL PTEA</w:t>
      </w:r>
      <w:r>
        <w:rPr>
          <w:noProof/>
        </w:rPr>
        <w:tab/>
      </w:r>
      <w:r>
        <w:rPr>
          <w:noProof/>
        </w:rPr>
        <w:fldChar w:fldCharType="begin"/>
      </w:r>
      <w:r>
        <w:rPr>
          <w:noProof/>
        </w:rPr>
        <w:instrText xml:space="preserve"> PAGEREF _Toc438358147 \h </w:instrText>
      </w:r>
      <w:r>
        <w:rPr>
          <w:noProof/>
        </w:rPr>
      </w:r>
      <w:r>
        <w:rPr>
          <w:noProof/>
        </w:rPr>
        <w:fldChar w:fldCharType="separate"/>
      </w:r>
      <w:r w:rsidR="009B35EA">
        <w:rPr>
          <w:noProof/>
        </w:rPr>
        <w:t>48</w:t>
      </w:r>
      <w:r>
        <w:rPr>
          <w:noProof/>
        </w:rPr>
        <w:fldChar w:fldCharType="end"/>
      </w:r>
    </w:p>
    <w:p w14:paraId="2CFEBFB4"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5.1</w:t>
      </w:r>
      <w:r>
        <w:rPr>
          <w:rFonts w:asciiTheme="minorHAnsi" w:eastAsiaTheme="minorEastAsia" w:hAnsiTheme="minorHAnsi" w:cstheme="minorBidi"/>
          <w:noProof/>
          <w:lang w:val="es-ES_tradnl" w:eastAsia="ja-JP"/>
        </w:rPr>
        <w:tab/>
      </w:r>
      <w:r w:rsidRPr="000364FC">
        <w:rPr>
          <w:rFonts w:ascii="Tahoma" w:hAnsi="Tahoma" w:cs="Tahoma"/>
          <w:noProof/>
          <w:lang w:val="es-ES_tradnl"/>
        </w:rPr>
        <w:t>Objetivos Específicos</w:t>
      </w:r>
      <w:r>
        <w:rPr>
          <w:noProof/>
        </w:rPr>
        <w:tab/>
      </w:r>
      <w:r>
        <w:rPr>
          <w:noProof/>
        </w:rPr>
        <w:fldChar w:fldCharType="begin"/>
      </w:r>
      <w:r>
        <w:rPr>
          <w:noProof/>
        </w:rPr>
        <w:instrText xml:space="preserve"> PAGEREF _Toc438358148 \h </w:instrText>
      </w:r>
      <w:r>
        <w:rPr>
          <w:noProof/>
        </w:rPr>
      </w:r>
      <w:r>
        <w:rPr>
          <w:noProof/>
        </w:rPr>
        <w:fldChar w:fldCharType="separate"/>
      </w:r>
      <w:r w:rsidR="009B35EA">
        <w:rPr>
          <w:noProof/>
        </w:rPr>
        <w:t>48</w:t>
      </w:r>
      <w:r>
        <w:rPr>
          <w:noProof/>
        </w:rPr>
        <w:fldChar w:fldCharType="end"/>
      </w:r>
    </w:p>
    <w:p w14:paraId="440D164F"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5.2</w:t>
      </w:r>
      <w:r>
        <w:rPr>
          <w:rFonts w:asciiTheme="minorHAnsi" w:eastAsiaTheme="minorEastAsia" w:hAnsiTheme="minorHAnsi" w:cstheme="minorBidi"/>
          <w:noProof/>
          <w:lang w:val="es-ES_tradnl" w:eastAsia="ja-JP"/>
        </w:rPr>
        <w:tab/>
      </w:r>
      <w:r w:rsidRPr="000364FC">
        <w:rPr>
          <w:rFonts w:ascii="Tahoma" w:hAnsi="Tahoma" w:cs="Tahoma"/>
          <w:noProof/>
          <w:lang w:val="es-ES_tradnl"/>
        </w:rPr>
        <w:t>PROGRAMA 1: PLAN TERRITORIAL DE EDUCACIÓN AMBIENTAL PARA LOS BITUIMENSES</w:t>
      </w:r>
      <w:r>
        <w:rPr>
          <w:noProof/>
        </w:rPr>
        <w:tab/>
      </w:r>
      <w:r>
        <w:rPr>
          <w:noProof/>
        </w:rPr>
        <w:fldChar w:fldCharType="begin"/>
      </w:r>
      <w:r>
        <w:rPr>
          <w:noProof/>
        </w:rPr>
        <w:instrText xml:space="preserve"> PAGEREF _Toc438358149 \h </w:instrText>
      </w:r>
      <w:r>
        <w:rPr>
          <w:noProof/>
        </w:rPr>
      </w:r>
      <w:r>
        <w:rPr>
          <w:noProof/>
        </w:rPr>
        <w:fldChar w:fldCharType="separate"/>
      </w:r>
      <w:r w:rsidR="009B35EA">
        <w:rPr>
          <w:noProof/>
        </w:rPr>
        <w:t>49</w:t>
      </w:r>
      <w:r>
        <w:rPr>
          <w:noProof/>
        </w:rPr>
        <w:fldChar w:fldCharType="end"/>
      </w:r>
    </w:p>
    <w:p w14:paraId="451DBE33"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1.</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SEGUIMIENTO Y EVALUACIÓN</w:t>
      </w:r>
      <w:r>
        <w:rPr>
          <w:noProof/>
        </w:rPr>
        <w:tab/>
      </w:r>
      <w:r>
        <w:rPr>
          <w:noProof/>
        </w:rPr>
        <w:fldChar w:fldCharType="begin"/>
      </w:r>
      <w:r>
        <w:rPr>
          <w:noProof/>
        </w:rPr>
        <w:instrText xml:space="preserve"> PAGEREF _Toc438358150 \h </w:instrText>
      </w:r>
      <w:r>
        <w:rPr>
          <w:noProof/>
        </w:rPr>
      </w:r>
      <w:r>
        <w:rPr>
          <w:noProof/>
        </w:rPr>
        <w:fldChar w:fldCharType="separate"/>
      </w:r>
      <w:r w:rsidR="009B35EA">
        <w:rPr>
          <w:noProof/>
        </w:rPr>
        <w:t>61</w:t>
      </w:r>
      <w:r>
        <w:rPr>
          <w:noProof/>
        </w:rPr>
        <w:fldChar w:fldCharType="end"/>
      </w:r>
    </w:p>
    <w:p w14:paraId="21167AC7"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5.3</w:t>
      </w:r>
      <w:r>
        <w:rPr>
          <w:rFonts w:asciiTheme="minorHAnsi" w:eastAsiaTheme="minorEastAsia" w:hAnsiTheme="minorHAnsi" w:cstheme="minorBidi"/>
          <w:noProof/>
          <w:lang w:val="es-ES_tradnl" w:eastAsia="ja-JP"/>
        </w:rPr>
        <w:tab/>
      </w:r>
      <w:r w:rsidRPr="000364FC">
        <w:rPr>
          <w:rFonts w:ascii="Tahoma" w:hAnsi="Tahoma" w:cs="Tahoma"/>
          <w:noProof/>
          <w:lang w:val="es-ES_tradnl"/>
        </w:rPr>
        <w:t>SEGUIMIENTO</w:t>
      </w:r>
      <w:r>
        <w:rPr>
          <w:noProof/>
        </w:rPr>
        <w:tab/>
      </w:r>
      <w:r>
        <w:rPr>
          <w:noProof/>
        </w:rPr>
        <w:fldChar w:fldCharType="begin"/>
      </w:r>
      <w:r>
        <w:rPr>
          <w:noProof/>
        </w:rPr>
        <w:instrText xml:space="preserve"> PAGEREF _Toc438358151 \h </w:instrText>
      </w:r>
      <w:r>
        <w:rPr>
          <w:noProof/>
        </w:rPr>
      </w:r>
      <w:r>
        <w:rPr>
          <w:noProof/>
        </w:rPr>
        <w:fldChar w:fldCharType="separate"/>
      </w:r>
      <w:r w:rsidR="009B35EA">
        <w:rPr>
          <w:noProof/>
        </w:rPr>
        <w:t>61</w:t>
      </w:r>
      <w:r>
        <w:rPr>
          <w:noProof/>
        </w:rPr>
        <w:fldChar w:fldCharType="end"/>
      </w:r>
    </w:p>
    <w:p w14:paraId="7670EC5F"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5.4</w:t>
      </w:r>
      <w:r>
        <w:rPr>
          <w:rFonts w:asciiTheme="minorHAnsi" w:eastAsiaTheme="minorEastAsia" w:hAnsiTheme="minorHAnsi" w:cstheme="minorBidi"/>
          <w:noProof/>
          <w:lang w:val="es-ES_tradnl" w:eastAsia="ja-JP"/>
        </w:rPr>
        <w:tab/>
      </w:r>
      <w:r w:rsidRPr="000364FC">
        <w:rPr>
          <w:rFonts w:ascii="Tahoma" w:hAnsi="Tahoma" w:cs="Tahoma"/>
          <w:noProof/>
          <w:lang w:val="es-ES_tradnl"/>
        </w:rPr>
        <w:t>EVALUACIÓN</w:t>
      </w:r>
      <w:r>
        <w:rPr>
          <w:noProof/>
        </w:rPr>
        <w:tab/>
      </w:r>
      <w:r>
        <w:rPr>
          <w:noProof/>
        </w:rPr>
        <w:fldChar w:fldCharType="begin"/>
      </w:r>
      <w:r>
        <w:rPr>
          <w:noProof/>
        </w:rPr>
        <w:instrText xml:space="preserve"> PAGEREF _Toc438358152 \h </w:instrText>
      </w:r>
      <w:r>
        <w:rPr>
          <w:noProof/>
        </w:rPr>
      </w:r>
      <w:r>
        <w:rPr>
          <w:noProof/>
        </w:rPr>
        <w:fldChar w:fldCharType="separate"/>
      </w:r>
      <w:r w:rsidR="009B35EA">
        <w:rPr>
          <w:noProof/>
        </w:rPr>
        <w:t>62</w:t>
      </w:r>
      <w:r>
        <w:rPr>
          <w:noProof/>
        </w:rPr>
        <w:fldChar w:fldCharType="end"/>
      </w:r>
    </w:p>
    <w:p w14:paraId="6528EEAC" w14:textId="77777777" w:rsidR="002A49C2" w:rsidRDefault="002A49C2">
      <w:pPr>
        <w:pStyle w:val="TDC2"/>
        <w:tabs>
          <w:tab w:val="left" w:pos="815"/>
          <w:tab w:val="right" w:leader="dot" w:pos="8828"/>
        </w:tabs>
        <w:rPr>
          <w:rFonts w:asciiTheme="minorHAnsi" w:eastAsiaTheme="minorEastAsia" w:hAnsiTheme="minorHAnsi" w:cstheme="minorBidi"/>
          <w:noProof/>
          <w:lang w:val="es-ES_tradnl" w:eastAsia="ja-JP"/>
        </w:rPr>
      </w:pPr>
      <w:r w:rsidRPr="000364FC">
        <w:rPr>
          <w:rFonts w:ascii="Tahoma" w:hAnsi="Tahoma"/>
          <w:noProof/>
          <w:lang w:val="es-ES_tradnl"/>
        </w:rPr>
        <w:t>5.5</w:t>
      </w:r>
      <w:r>
        <w:rPr>
          <w:rFonts w:asciiTheme="minorHAnsi" w:eastAsiaTheme="minorEastAsia" w:hAnsiTheme="minorHAnsi" w:cstheme="minorBidi"/>
          <w:noProof/>
          <w:lang w:val="es-ES_tradnl" w:eastAsia="ja-JP"/>
        </w:rPr>
        <w:tab/>
      </w:r>
      <w:r w:rsidRPr="000364FC">
        <w:rPr>
          <w:rFonts w:ascii="Tahoma" w:hAnsi="Tahoma" w:cs="Tahoma"/>
          <w:noProof/>
          <w:lang w:val="es-ES_tradnl"/>
        </w:rPr>
        <w:t>MATRIZ DE SEGUIMIENTO Y EVALUACIÓN</w:t>
      </w:r>
      <w:r>
        <w:rPr>
          <w:noProof/>
        </w:rPr>
        <w:tab/>
      </w:r>
      <w:r>
        <w:rPr>
          <w:noProof/>
        </w:rPr>
        <w:fldChar w:fldCharType="begin"/>
      </w:r>
      <w:r>
        <w:rPr>
          <w:noProof/>
        </w:rPr>
        <w:instrText xml:space="preserve"> PAGEREF _Toc438358153 \h </w:instrText>
      </w:r>
      <w:r>
        <w:rPr>
          <w:noProof/>
        </w:rPr>
      </w:r>
      <w:r>
        <w:rPr>
          <w:noProof/>
        </w:rPr>
        <w:fldChar w:fldCharType="separate"/>
      </w:r>
      <w:r w:rsidR="009B35EA">
        <w:rPr>
          <w:noProof/>
        </w:rPr>
        <w:t>62</w:t>
      </w:r>
      <w:r>
        <w:rPr>
          <w:noProof/>
        </w:rPr>
        <w:fldChar w:fldCharType="end"/>
      </w:r>
    </w:p>
    <w:p w14:paraId="6E59278E" w14:textId="77777777" w:rsidR="002A49C2" w:rsidRDefault="002A49C2">
      <w:pPr>
        <w:pStyle w:val="TDC1"/>
        <w:tabs>
          <w:tab w:val="left" w:pos="444"/>
          <w:tab w:val="right" w:leader="dot" w:pos="8828"/>
        </w:tabs>
        <w:rPr>
          <w:rFonts w:asciiTheme="minorHAnsi" w:eastAsiaTheme="minorEastAsia" w:hAnsiTheme="minorHAnsi" w:cstheme="minorBidi"/>
          <w:noProof/>
          <w:lang w:val="es-ES_tradnl" w:eastAsia="ja-JP"/>
        </w:rPr>
      </w:pPr>
      <w:r w:rsidRPr="000364FC">
        <w:rPr>
          <w:rFonts w:ascii="Tahoma" w:hAnsi="Tahoma"/>
          <w:noProof/>
          <w:color w:val="000000"/>
          <w:lang w:val="es-ES_tradnl"/>
        </w:rPr>
        <w:t>2.</w:t>
      </w:r>
      <w:r>
        <w:rPr>
          <w:rFonts w:asciiTheme="minorHAnsi" w:eastAsiaTheme="minorEastAsia" w:hAnsiTheme="minorHAnsi" w:cstheme="minorBidi"/>
          <w:noProof/>
          <w:lang w:val="es-ES_tradnl" w:eastAsia="ja-JP"/>
        </w:rPr>
        <w:tab/>
      </w:r>
      <w:r w:rsidRPr="000364FC">
        <w:rPr>
          <w:rFonts w:ascii="Tahoma" w:hAnsi="Tahoma" w:cs="Tahoma"/>
          <w:noProof/>
          <w:color w:val="000000"/>
          <w:lang w:val="es-ES_tradnl"/>
        </w:rPr>
        <w:t>BIBLIOGRAFÍA</w:t>
      </w:r>
      <w:r>
        <w:rPr>
          <w:noProof/>
        </w:rPr>
        <w:tab/>
      </w:r>
      <w:r>
        <w:rPr>
          <w:noProof/>
        </w:rPr>
        <w:fldChar w:fldCharType="begin"/>
      </w:r>
      <w:r>
        <w:rPr>
          <w:noProof/>
        </w:rPr>
        <w:instrText xml:space="preserve"> PAGEREF _Toc438358154 \h </w:instrText>
      </w:r>
      <w:r>
        <w:rPr>
          <w:noProof/>
        </w:rPr>
      </w:r>
      <w:r>
        <w:rPr>
          <w:noProof/>
        </w:rPr>
        <w:fldChar w:fldCharType="separate"/>
      </w:r>
      <w:r w:rsidR="009B35EA">
        <w:rPr>
          <w:noProof/>
        </w:rPr>
        <w:t>65</w:t>
      </w:r>
      <w:r>
        <w:rPr>
          <w:noProof/>
        </w:rPr>
        <w:fldChar w:fldCharType="end"/>
      </w:r>
    </w:p>
    <w:p w14:paraId="0651C34F" w14:textId="77777777" w:rsidR="00EE6E3F" w:rsidRPr="00325276" w:rsidRDefault="006B0B86">
      <w:pPr>
        <w:rPr>
          <w:rFonts w:ascii="Tahoma" w:hAnsi="Tahoma" w:cs="Tahoma"/>
          <w:sz w:val="22"/>
          <w:szCs w:val="22"/>
          <w:lang w:val="es-ES_tradnl"/>
        </w:rPr>
      </w:pPr>
      <w:r w:rsidRPr="00325276">
        <w:rPr>
          <w:rFonts w:ascii="Tahoma" w:hAnsi="Tahoma" w:cs="Tahoma"/>
          <w:sz w:val="18"/>
          <w:szCs w:val="18"/>
          <w:lang w:val="es-ES_tradnl"/>
        </w:rPr>
        <w:fldChar w:fldCharType="end"/>
      </w:r>
    </w:p>
    <w:p w14:paraId="09BE666C" w14:textId="77777777" w:rsidR="00EE6E3F" w:rsidRPr="00325276" w:rsidRDefault="00EE6E3F" w:rsidP="00EE6E3F">
      <w:pPr>
        <w:rPr>
          <w:rFonts w:ascii="Tahoma" w:hAnsi="Tahoma" w:cs="Tahoma"/>
          <w:sz w:val="22"/>
          <w:szCs w:val="22"/>
          <w:lang w:val="es-ES_tradnl"/>
        </w:rPr>
      </w:pPr>
    </w:p>
    <w:p w14:paraId="686C03F7" w14:textId="77777777" w:rsidR="00901D93" w:rsidRPr="00325276" w:rsidRDefault="00901D93" w:rsidP="00EE6E3F">
      <w:pPr>
        <w:rPr>
          <w:rFonts w:ascii="Tahoma" w:hAnsi="Tahoma" w:cs="Tahoma"/>
          <w:sz w:val="22"/>
          <w:szCs w:val="22"/>
          <w:lang w:val="es-ES_tradnl"/>
        </w:rPr>
      </w:pPr>
    </w:p>
    <w:p w14:paraId="12E1068E" w14:textId="77777777" w:rsidR="00B41207" w:rsidRPr="00325276" w:rsidRDefault="00B41207" w:rsidP="00EE6E3F">
      <w:pPr>
        <w:rPr>
          <w:rFonts w:ascii="Tahoma" w:hAnsi="Tahoma" w:cs="Tahoma"/>
          <w:sz w:val="22"/>
          <w:szCs w:val="22"/>
          <w:lang w:val="es-ES_tradnl"/>
        </w:rPr>
      </w:pPr>
    </w:p>
    <w:p w14:paraId="5DC537AC" w14:textId="77777777" w:rsidR="00B41207" w:rsidRPr="00325276" w:rsidRDefault="00B41207" w:rsidP="00EE6E3F">
      <w:pPr>
        <w:rPr>
          <w:rFonts w:ascii="Tahoma" w:hAnsi="Tahoma" w:cs="Tahoma"/>
          <w:sz w:val="22"/>
          <w:szCs w:val="22"/>
          <w:lang w:val="es-ES_tradnl"/>
        </w:rPr>
      </w:pPr>
    </w:p>
    <w:p w14:paraId="71F5A343" w14:textId="77777777" w:rsidR="00B41207" w:rsidRPr="00325276" w:rsidRDefault="00B41207" w:rsidP="00EE6E3F">
      <w:pPr>
        <w:rPr>
          <w:rFonts w:ascii="Tahoma" w:hAnsi="Tahoma" w:cs="Tahoma"/>
          <w:sz w:val="22"/>
          <w:szCs w:val="22"/>
          <w:lang w:val="es-ES_tradnl"/>
        </w:rPr>
      </w:pPr>
    </w:p>
    <w:p w14:paraId="7785431D" w14:textId="77777777" w:rsidR="00B41207" w:rsidRPr="00325276" w:rsidRDefault="00B41207" w:rsidP="00EE6E3F">
      <w:pPr>
        <w:rPr>
          <w:rFonts w:ascii="Tahoma" w:hAnsi="Tahoma" w:cs="Tahoma"/>
          <w:sz w:val="22"/>
          <w:szCs w:val="22"/>
          <w:lang w:val="es-ES_tradnl"/>
        </w:rPr>
      </w:pPr>
    </w:p>
    <w:p w14:paraId="4E6CA074" w14:textId="77777777" w:rsidR="00B41207" w:rsidRPr="00325276" w:rsidRDefault="00B41207" w:rsidP="00EE6E3F">
      <w:pPr>
        <w:rPr>
          <w:rFonts w:ascii="Tahoma" w:hAnsi="Tahoma" w:cs="Tahoma"/>
          <w:sz w:val="22"/>
          <w:szCs w:val="22"/>
          <w:lang w:val="es-ES_tradnl"/>
        </w:rPr>
      </w:pPr>
    </w:p>
    <w:p w14:paraId="385451CA" w14:textId="77777777" w:rsidR="00B41207" w:rsidRPr="00325276" w:rsidRDefault="00B41207" w:rsidP="00EE6E3F">
      <w:pPr>
        <w:rPr>
          <w:rFonts w:ascii="Tahoma" w:hAnsi="Tahoma" w:cs="Tahoma"/>
          <w:sz w:val="22"/>
          <w:szCs w:val="22"/>
          <w:lang w:val="es-ES_tradnl"/>
        </w:rPr>
      </w:pPr>
    </w:p>
    <w:p w14:paraId="15D28F72" w14:textId="77777777" w:rsidR="00B41207" w:rsidRPr="00325276" w:rsidRDefault="00B41207" w:rsidP="00EE6E3F">
      <w:pPr>
        <w:rPr>
          <w:rFonts w:ascii="Tahoma" w:hAnsi="Tahoma" w:cs="Tahoma"/>
          <w:sz w:val="22"/>
          <w:szCs w:val="22"/>
          <w:lang w:val="es-ES_tradnl"/>
        </w:rPr>
      </w:pPr>
    </w:p>
    <w:p w14:paraId="49D5D2D1" w14:textId="77777777" w:rsidR="00B41207" w:rsidRPr="00325276" w:rsidRDefault="00B41207" w:rsidP="00EE6E3F">
      <w:pPr>
        <w:rPr>
          <w:rFonts w:ascii="Tahoma" w:hAnsi="Tahoma" w:cs="Tahoma"/>
          <w:sz w:val="22"/>
          <w:szCs w:val="22"/>
          <w:lang w:val="es-ES_tradnl"/>
        </w:rPr>
      </w:pPr>
    </w:p>
    <w:p w14:paraId="2B0583EE" w14:textId="77777777" w:rsidR="00B41207" w:rsidRPr="00325276" w:rsidRDefault="00B41207" w:rsidP="00EE6E3F">
      <w:pPr>
        <w:rPr>
          <w:rFonts w:ascii="Tahoma" w:hAnsi="Tahoma" w:cs="Tahoma"/>
          <w:sz w:val="22"/>
          <w:szCs w:val="22"/>
          <w:lang w:val="es-ES_tradnl"/>
        </w:rPr>
      </w:pPr>
    </w:p>
    <w:p w14:paraId="0DA2F970" w14:textId="77777777" w:rsidR="00B41207" w:rsidRPr="00325276" w:rsidRDefault="00B41207" w:rsidP="00EE6E3F">
      <w:pPr>
        <w:rPr>
          <w:rFonts w:ascii="Tahoma" w:hAnsi="Tahoma" w:cs="Tahoma"/>
          <w:sz w:val="22"/>
          <w:szCs w:val="22"/>
          <w:lang w:val="es-ES_tradnl"/>
        </w:rPr>
      </w:pPr>
    </w:p>
    <w:p w14:paraId="4047E51A" w14:textId="77777777" w:rsidR="00B41207" w:rsidRPr="00325276" w:rsidRDefault="00B41207" w:rsidP="00EE6E3F">
      <w:pPr>
        <w:rPr>
          <w:rFonts w:ascii="Tahoma" w:hAnsi="Tahoma" w:cs="Tahoma"/>
          <w:sz w:val="22"/>
          <w:szCs w:val="22"/>
          <w:lang w:val="es-ES_tradnl"/>
        </w:rPr>
      </w:pPr>
    </w:p>
    <w:p w14:paraId="212CDEC1" w14:textId="77777777" w:rsidR="00B41207" w:rsidRPr="00325276" w:rsidRDefault="00B41207" w:rsidP="00EE6E3F">
      <w:pPr>
        <w:rPr>
          <w:rFonts w:ascii="Tahoma" w:hAnsi="Tahoma" w:cs="Tahoma"/>
          <w:sz w:val="22"/>
          <w:szCs w:val="22"/>
          <w:lang w:val="es-ES_tradnl"/>
        </w:rPr>
      </w:pPr>
    </w:p>
    <w:p w14:paraId="516A5074" w14:textId="77777777" w:rsidR="00B41207" w:rsidRPr="00325276" w:rsidRDefault="00B41207" w:rsidP="00EE6E3F">
      <w:pPr>
        <w:rPr>
          <w:rFonts w:ascii="Tahoma" w:hAnsi="Tahoma" w:cs="Tahoma"/>
          <w:sz w:val="22"/>
          <w:szCs w:val="22"/>
          <w:lang w:val="es-ES_tradnl"/>
        </w:rPr>
      </w:pPr>
    </w:p>
    <w:p w14:paraId="769D50C6" w14:textId="77777777" w:rsidR="00B41207" w:rsidRPr="00325276" w:rsidRDefault="00B41207" w:rsidP="00EE6E3F">
      <w:pPr>
        <w:rPr>
          <w:rFonts w:ascii="Tahoma" w:hAnsi="Tahoma" w:cs="Tahoma"/>
          <w:sz w:val="22"/>
          <w:szCs w:val="22"/>
          <w:lang w:val="es-ES_tradnl"/>
        </w:rPr>
      </w:pPr>
    </w:p>
    <w:p w14:paraId="0C30A595" w14:textId="77777777" w:rsidR="00B41207" w:rsidRPr="00325276" w:rsidRDefault="00B41207" w:rsidP="00EE6E3F">
      <w:pPr>
        <w:rPr>
          <w:rFonts w:ascii="Tahoma" w:hAnsi="Tahoma" w:cs="Tahoma"/>
          <w:sz w:val="22"/>
          <w:szCs w:val="22"/>
          <w:lang w:val="es-ES_tradnl"/>
        </w:rPr>
      </w:pPr>
    </w:p>
    <w:p w14:paraId="414CFD1A" w14:textId="77777777" w:rsidR="00F9093F" w:rsidRPr="00325276" w:rsidRDefault="00F9093F">
      <w:pPr>
        <w:rPr>
          <w:rFonts w:ascii="Tahoma" w:hAnsi="Tahoma" w:cs="Tahoma"/>
          <w:sz w:val="22"/>
          <w:szCs w:val="22"/>
          <w:lang w:val="es-ES_tradnl"/>
        </w:rPr>
      </w:pPr>
      <w:r w:rsidRPr="00325276">
        <w:rPr>
          <w:rFonts w:ascii="Tahoma" w:hAnsi="Tahoma" w:cs="Tahoma"/>
          <w:sz w:val="22"/>
          <w:szCs w:val="22"/>
          <w:lang w:val="es-ES_tradnl"/>
        </w:rPr>
        <w:br w:type="page"/>
      </w:r>
    </w:p>
    <w:p w14:paraId="41969C39" w14:textId="77777777" w:rsidR="00B41207" w:rsidRPr="00325276" w:rsidRDefault="00B41207" w:rsidP="00EE6E3F">
      <w:pPr>
        <w:rPr>
          <w:rFonts w:ascii="Tahoma" w:hAnsi="Tahoma" w:cs="Tahoma"/>
          <w:sz w:val="22"/>
          <w:szCs w:val="22"/>
          <w:lang w:val="es-ES_tradnl"/>
        </w:rPr>
      </w:pPr>
    </w:p>
    <w:p w14:paraId="49F3FF03" w14:textId="77777777" w:rsidR="00B41207" w:rsidRPr="00325276" w:rsidRDefault="00B41207" w:rsidP="00EE6E3F">
      <w:pPr>
        <w:rPr>
          <w:rFonts w:ascii="Tahoma" w:hAnsi="Tahoma" w:cs="Tahoma"/>
          <w:sz w:val="22"/>
          <w:szCs w:val="22"/>
          <w:lang w:val="es-ES_tradnl"/>
        </w:rPr>
      </w:pPr>
    </w:p>
    <w:p w14:paraId="308AFACB" w14:textId="77777777" w:rsidR="00E409E3" w:rsidRPr="00325276" w:rsidRDefault="00191434" w:rsidP="00E409E3">
      <w:pPr>
        <w:pStyle w:val="Ttulo1"/>
        <w:numPr>
          <w:ilvl w:val="0"/>
          <w:numId w:val="2"/>
        </w:numPr>
        <w:spacing w:before="0"/>
        <w:rPr>
          <w:rFonts w:ascii="Tahoma" w:hAnsi="Tahoma" w:cs="Tahoma"/>
          <w:color w:val="000000"/>
          <w:sz w:val="22"/>
          <w:szCs w:val="22"/>
          <w:lang w:val="es-ES_tradnl"/>
        </w:rPr>
      </w:pPr>
      <w:bookmarkStart w:id="1" w:name="_Toc273012949"/>
      <w:bookmarkStart w:id="2" w:name="_Toc438358108"/>
      <w:r w:rsidRPr="00325276">
        <w:rPr>
          <w:rFonts w:ascii="Tahoma" w:hAnsi="Tahoma" w:cs="Tahoma"/>
          <w:color w:val="000000"/>
          <w:sz w:val="22"/>
          <w:szCs w:val="22"/>
          <w:lang w:val="es-ES_tradnl"/>
        </w:rPr>
        <w:t>PRESENTACIÓN</w:t>
      </w:r>
      <w:bookmarkEnd w:id="1"/>
      <w:bookmarkEnd w:id="2"/>
    </w:p>
    <w:p w14:paraId="5EC41C61" w14:textId="77777777" w:rsidR="00741B7F" w:rsidRPr="00325276" w:rsidRDefault="00741B7F" w:rsidP="00191434">
      <w:pPr>
        <w:rPr>
          <w:rFonts w:ascii="Tahoma" w:hAnsi="Tahoma" w:cs="Tahoma"/>
          <w:sz w:val="22"/>
          <w:szCs w:val="22"/>
          <w:lang w:val="es-ES_tradnl" w:eastAsia="en-US"/>
        </w:rPr>
      </w:pPr>
    </w:p>
    <w:p w14:paraId="72C40757" w14:textId="31D68BF4" w:rsidR="00741B7F" w:rsidRDefault="00F16F82" w:rsidP="001A6391">
      <w:pPr>
        <w:jc w:val="both"/>
        <w:rPr>
          <w:rFonts w:ascii="Tahoma" w:hAnsi="Tahoma" w:cs="Tahoma"/>
          <w:sz w:val="22"/>
          <w:szCs w:val="22"/>
          <w:lang w:eastAsia="es-CO"/>
        </w:rPr>
      </w:pPr>
      <w:r w:rsidRPr="00F16F82">
        <w:rPr>
          <w:rFonts w:ascii="Tahoma" w:hAnsi="Tahoma" w:cs="Tahoma"/>
          <w:sz w:val="22"/>
          <w:szCs w:val="22"/>
          <w:lang w:eastAsia="es-CO"/>
        </w:rPr>
        <w:t>El planeta</w:t>
      </w:r>
      <w:r>
        <w:rPr>
          <w:rFonts w:ascii="Tahoma" w:hAnsi="Tahoma" w:cs="Tahoma"/>
          <w:sz w:val="22"/>
          <w:szCs w:val="22"/>
          <w:lang w:eastAsia="es-CO"/>
        </w:rPr>
        <w:t xml:space="preserve"> y la humanidad estamos en peligro</w:t>
      </w:r>
      <w:r w:rsidRPr="00F16F82">
        <w:rPr>
          <w:rFonts w:ascii="Tahoma" w:hAnsi="Tahoma" w:cs="Tahoma"/>
          <w:sz w:val="22"/>
          <w:szCs w:val="22"/>
          <w:lang w:eastAsia="es-CO"/>
        </w:rPr>
        <w:t>. Los bosques están en peligro, la biodiversidad está en peligro, los ríos, los océanos están en peligro, la tierra está en peligro. Esta hermosa comunidad humana que habita nuestra madre tierra está en peligro debido a la crisis climática.</w:t>
      </w:r>
    </w:p>
    <w:p w14:paraId="0EC3CF09" w14:textId="77777777" w:rsidR="00F16F82" w:rsidRDefault="00F16F82" w:rsidP="001A6391">
      <w:pPr>
        <w:jc w:val="both"/>
        <w:rPr>
          <w:rFonts w:ascii="Tahoma" w:hAnsi="Tahoma" w:cs="Tahoma"/>
          <w:sz w:val="22"/>
          <w:szCs w:val="22"/>
          <w:lang w:eastAsia="es-CO"/>
        </w:rPr>
      </w:pPr>
    </w:p>
    <w:p w14:paraId="08EA3303" w14:textId="4EF453B2" w:rsidR="00F16F82" w:rsidRDefault="00F16F82" w:rsidP="001A6391">
      <w:pPr>
        <w:jc w:val="both"/>
        <w:rPr>
          <w:rFonts w:ascii="Tahoma" w:hAnsi="Tahoma" w:cs="Tahoma"/>
          <w:sz w:val="22"/>
          <w:szCs w:val="22"/>
          <w:lang w:eastAsia="es-CO"/>
        </w:rPr>
      </w:pPr>
      <w:r>
        <w:rPr>
          <w:rFonts w:ascii="Tahoma" w:hAnsi="Tahoma" w:cs="Tahoma"/>
          <w:sz w:val="22"/>
          <w:szCs w:val="22"/>
          <w:lang w:eastAsia="es-CO"/>
        </w:rPr>
        <w:t>Las causas de esta crisis climática son causas antrópicas, el consumo masivo, excesivo y dispendioso con la creencia de que tener más es vivir mejor; la producción que contamina que da bienes desechables para enriquecer c</w:t>
      </w:r>
      <w:r w:rsidR="00A50F5B">
        <w:rPr>
          <w:rFonts w:ascii="Tahoma" w:hAnsi="Tahoma" w:cs="Tahoma"/>
          <w:sz w:val="22"/>
          <w:szCs w:val="22"/>
          <w:lang w:eastAsia="es-CO"/>
        </w:rPr>
        <w:t>apitales y ampliar la huella ecológica</w:t>
      </w:r>
      <w:r>
        <w:rPr>
          <w:rFonts w:ascii="Tahoma" w:hAnsi="Tahoma" w:cs="Tahoma"/>
          <w:sz w:val="22"/>
          <w:szCs w:val="22"/>
          <w:lang w:eastAsia="es-CO"/>
        </w:rPr>
        <w:t>; así, como el aprovechamiento extractivo de los recursos naturales renovables y no renovables.</w:t>
      </w:r>
    </w:p>
    <w:p w14:paraId="4D6B2992" w14:textId="77777777" w:rsidR="00F16F82" w:rsidRDefault="00F16F82" w:rsidP="001A6391">
      <w:pPr>
        <w:jc w:val="both"/>
        <w:rPr>
          <w:rFonts w:ascii="Tahoma" w:hAnsi="Tahoma" w:cs="Tahoma"/>
          <w:sz w:val="22"/>
          <w:szCs w:val="22"/>
          <w:lang w:eastAsia="es-CO"/>
        </w:rPr>
      </w:pPr>
    </w:p>
    <w:p w14:paraId="2326B560" w14:textId="576F28BC" w:rsidR="00F16F82" w:rsidRDefault="00F16F82" w:rsidP="001A6391">
      <w:pPr>
        <w:jc w:val="both"/>
        <w:rPr>
          <w:rFonts w:ascii="Tahoma" w:hAnsi="Tahoma" w:cs="Tahoma"/>
          <w:sz w:val="22"/>
          <w:szCs w:val="22"/>
          <w:lang w:eastAsia="es-CO"/>
        </w:rPr>
      </w:pPr>
      <w:r>
        <w:rPr>
          <w:rFonts w:ascii="Tahoma" w:hAnsi="Tahoma" w:cs="Tahoma"/>
          <w:sz w:val="22"/>
          <w:szCs w:val="22"/>
          <w:lang w:eastAsia="es-CO"/>
        </w:rPr>
        <w:t xml:space="preserve">Una civilización consumista, despilfarradora, codiciosa, egoísta, generadora de desgracias y pobreza son los que han generado tanta contaminación y la crisis climática que estamos viviendo. Crisis cuyos efectos están viviendo nuestros hijos, </w:t>
      </w:r>
      <w:r w:rsidR="002406AD">
        <w:rPr>
          <w:rFonts w:ascii="Tahoma" w:hAnsi="Tahoma" w:cs="Tahoma"/>
          <w:sz w:val="22"/>
          <w:szCs w:val="22"/>
          <w:lang w:eastAsia="es-CO"/>
        </w:rPr>
        <w:t xml:space="preserve">y sufrirán nuestros nietos. </w:t>
      </w:r>
    </w:p>
    <w:p w14:paraId="5750F260" w14:textId="77777777" w:rsidR="002406AD" w:rsidRDefault="002406AD" w:rsidP="001A6391">
      <w:pPr>
        <w:jc w:val="both"/>
        <w:rPr>
          <w:rFonts w:ascii="Tahoma" w:hAnsi="Tahoma" w:cs="Tahoma"/>
          <w:sz w:val="22"/>
          <w:szCs w:val="22"/>
          <w:lang w:eastAsia="es-CO"/>
        </w:rPr>
      </w:pPr>
    </w:p>
    <w:p w14:paraId="5E7AA8A9" w14:textId="6BD536A4" w:rsidR="002406AD" w:rsidRDefault="002406AD" w:rsidP="001A6391">
      <w:pPr>
        <w:jc w:val="both"/>
        <w:rPr>
          <w:rFonts w:ascii="Tahoma" w:hAnsi="Tahoma" w:cs="Tahoma"/>
          <w:sz w:val="22"/>
          <w:szCs w:val="22"/>
          <w:lang w:eastAsia="es-CO"/>
        </w:rPr>
      </w:pPr>
      <w:r>
        <w:rPr>
          <w:rFonts w:ascii="Tahoma" w:hAnsi="Tahoma" w:cs="Tahoma"/>
          <w:sz w:val="22"/>
          <w:szCs w:val="22"/>
          <w:lang w:eastAsia="es-CO"/>
        </w:rPr>
        <w:t xml:space="preserve">Colombia siendo un país en vías de desarrollo aún no ha impactado de manera irreversible el territorio; es por esto, que se hace necesario que el enfoque principal del desarrollo del territorio sea un enfoque ambiental, un enfoque que genere sensibilidad sobre la comunidad y le muestre el camino correcto para conseguir un desarrollo sostenible. </w:t>
      </w:r>
    </w:p>
    <w:p w14:paraId="7FAB5B29" w14:textId="77777777" w:rsidR="002406AD" w:rsidRDefault="002406AD" w:rsidP="001A6391">
      <w:pPr>
        <w:jc w:val="both"/>
        <w:rPr>
          <w:rFonts w:ascii="Tahoma" w:hAnsi="Tahoma" w:cs="Tahoma"/>
          <w:sz w:val="22"/>
          <w:szCs w:val="22"/>
          <w:lang w:eastAsia="es-CO"/>
        </w:rPr>
      </w:pPr>
    </w:p>
    <w:p w14:paraId="6D9E306E" w14:textId="32D2B85F" w:rsidR="002406AD" w:rsidRPr="00F16F82" w:rsidRDefault="002406AD" w:rsidP="001A6391">
      <w:pPr>
        <w:jc w:val="both"/>
        <w:rPr>
          <w:rFonts w:ascii="Tahoma" w:hAnsi="Tahoma" w:cs="Tahoma"/>
          <w:sz w:val="22"/>
          <w:szCs w:val="22"/>
          <w:lang w:val="es-ES_tradnl" w:eastAsia="es-CO"/>
        </w:rPr>
      </w:pPr>
      <w:r>
        <w:rPr>
          <w:rFonts w:ascii="Tahoma" w:hAnsi="Tahoma" w:cs="Tahoma"/>
          <w:sz w:val="22"/>
          <w:szCs w:val="22"/>
          <w:lang w:eastAsia="es-CO"/>
        </w:rPr>
        <w:t xml:space="preserve">De esta manera, la actual administración del municipio de Bituima invita a la siguiente administración a proteger los recursos del municipio, a fortalecer la educación ambiental en el territorio y a llevar un desarrollo sostenible por medio de la implementación del Plan territorial de educación ambiental. </w:t>
      </w:r>
    </w:p>
    <w:p w14:paraId="7D732DB8" w14:textId="77777777" w:rsidR="003661EC" w:rsidRDefault="003661EC" w:rsidP="001A6391">
      <w:pPr>
        <w:tabs>
          <w:tab w:val="left" w:pos="1260"/>
        </w:tabs>
        <w:jc w:val="right"/>
        <w:rPr>
          <w:rFonts w:ascii="Tahoma" w:hAnsi="Tahoma" w:cs="Tahoma"/>
          <w:color w:val="C0504D" w:themeColor="accent2"/>
          <w:sz w:val="22"/>
          <w:szCs w:val="22"/>
          <w:lang w:val="es-ES_tradnl" w:eastAsia="es-CO"/>
        </w:rPr>
      </w:pPr>
    </w:p>
    <w:p w14:paraId="2D342A61" w14:textId="77777777" w:rsidR="000C5A46" w:rsidRDefault="000C5A46" w:rsidP="001A6391">
      <w:pPr>
        <w:tabs>
          <w:tab w:val="left" w:pos="1260"/>
        </w:tabs>
        <w:jc w:val="right"/>
        <w:rPr>
          <w:rFonts w:ascii="Tahoma" w:hAnsi="Tahoma" w:cs="Tahoma"/>
          <w:b/>
          <w:szCs w:val="22"/>
          <w:lang w:val="es-ES_tradnl"/>
        </w:rPr>
      </w:pPr>
      <w:r w:rsidRPr="000C5A46">
        <w:rPr>
          <w:rFonts w:ascii="Tahoma" w:hAnsi="Tahoma" w:cs="Tahoma"/>
          <w:b/>
          <w:szCs w:val="22"/>
          <w:lang w:val="es-ES_tradnl"/>
        </w:rPr>
        <w:t xml:space="preserve">GUILLERMO BARRERA MEDINA </w:t>
      </w:r>
    </w:p>
    <w:p w14:paraId="25F836D7" w14:textId="454A8BD4" w:rsidR="001A6391" w:rsidRPr="00325276" w:rsidRDefault="001A6391" w:rsidP="001A6391">
      <w:pPr>
        <w:tabs>
          <w:tab w:val="left" w:pos="1260"/>
        </w:tabs>
        <w:jc w:val="right"/>
        <w:rPr>
          <w:rFonts w:ascii="Tahoma" w:hAnsi="Tahoma" w:cs="Tahoma"/>
          <w:szCs w:val="22"/>
          <w:lang w:val="es-ES_tradnl"/>
        </w:rPr>
      </w:pPr>
      <w:r w:rsidRPr="00325276">
        <w:rPr>
          <w:rFonts w:ascii="Tahoma" w:hAnsi="Tahoma" w:cs="Tahoma"/>
          <w:szCs w:val="22"/>
          <w:lang w:val="es-ES_tradnl"/>
        </w:rPr>
        <w:t xml:space="preserve">Alcalde </w:t>
      </w:r>
      <w:r w:rsidR="00B936CE" w:rsidRPr="00325276">
        <w:rPr>
          <w:rFonts w:ascii="Tahoma" w:hAnsi="Tahoma" w:cs="Tahoma"/>
          <w:szCs w:val="22"/>
          <w:lang w:val="es-ES_tradnl"/>
        </w:rPr>
        <w:t>M</w:t>
      </w:r>
      <w:r w:rsidRPr="00325276">
        <w:rPr>
          <w:rFonts w:ascii="Tahoma" w:hAnsi="Tahoma" w:cs="Tahoma"/>
          <w:szCs w:val="22"/>
          <w:lang w:val="es-ES_tradnl"/>
        </w:rPr>
        <w:t>unicipal</w:t>
      </w:r>
    </w:p>
    <w:p w14:paraId="3E5C9353" w14:textId="77777777" w:rsidR="001A6391" w:rsidRPr="00325276" w:rsidRDefault="001A6391" w:rsidP="001A6391">
      <w:pPr>
        <w:jc w:val="both"/>
        <w:rPr>
          <w:rFonts w:ascii="Tahoma" w:hAnsi="Tahoma" w:cs="Tahoma"/>
          <w:color w:val="FF0000"/>
          <w:sz w:val="22"/>
          <w:szCs w:val="22"/>
          <w:lang w:val="es-ES_tradnl" w:eastAsia="es-CO"/>
        </w:rPr>
      </w:pPr>
    </w:p>
    <w:p w14:paraId="008C99FE" w14:textId="77777777" w:rsidR="001A6391" w:rsidRPr="00325276" w:rsidRDefault="001A6391" w:rsidP="001A6391">
      <w:pPr>
        <w:jc w:val="both"/>
        <w:rPr>
          <w:rFonts w:ascii="Tahoma" w:hAnsi="Tahoma" w:cs="Tahoma"/>
          <w:sz w:val="22"/>
          <w:szCs w:val="22"/>
          <w:lang w:val="es-ES_tradnl" w:eastAsia="en-US"/>
        </w:rPr>
      </w:pPr>
    </w:p>
    <w:p w14:paraId="2CFC59A6" w14:textId="77777777" w:rsidR="00F9093F" w:rsidRPr="00325276" w:rsidRDefault="00F9093F">
      <w:pPr>
        <w:rPr>
          <w:rFonts w:ascii="Tahoma" w:hAnsi="Tahoma" w:cs="Tahoma"/>
          <w:sz w:val="22"/>
          <w:szCs w:val="22"/>
          <w:lang w:val="es-ES_tradnl" w:eastAsia="en-US"/>
        </w:rPr>
      </w:pPr>
      <w:r w:rsidRPr="00325276">
        <w:rPr>
          <w:rFonts w:ascii="Tahoma" w:hAnsi="Tahoma" w:cs="Tahoma"/>
          <w:sz w:val="22"/>
          <w:szCs w:val="22"/>
          <w:lang w:val="es-ES_tradnl" w:eastAsia="en-US"/>
        </w:rPr>
        <w:br w:type="page"/>
      </w:r>
    </w:p>
    <w:p w14:paraId="68080DDE" w14:textId="77777777" w:rsidR="001A6391" w:rsidRPr="00325276" w:rsidRDefault="001A6391" w:rsidP="001A6391">
      <w:pPr>
        <w:jc w:val="both"/>
        <w:rPr>
          <w:rFonts w:ascii="Tahoma" w:hAnsi="Tahoma" w:cs="Tahoma"/>
          <w:sz w:val="22"/>
          <w:szCs w:val="22"/>
          <w:lang w:val="es-ES_tradnl" w:eastAsia="en-US"/>
        </w:rPr>
      </w:pPr>
    </w:p>
    <w:p w14:paraId="1808FDD1" w14:textId="77777777" w:rsidR="004C7FA8" w:rsidRPr="00325276" w:rsidRDefault="004C7FA8" w:rsidP="00191434">
      <w:pPr>
        <w:rPr>
          <w:rFonts w:ascii="Tahoma" w:hAnsi="Tahoma" w:cs="Tahoma"/>
          <w:sz w:val="22"/>
          <w:szCs w:val="22"/>
          <w:lang w:val="es-ES_tradnl" w:eastAsia="en-US"/>
        </w:rPr>
      </w:pPr>
    </w:p>
    <w:p w14:paraId="2BFDF5F9" w14:textId="77777777" w:rsidR="004C7FA8" w:rsidRPr="00325276" w:rsidRDefault="004C7FA8" w:rsidP="00191434">
      <w:pPr>
        <w:rPr>
          <w:rFonts w:ascii="Tahoma" w:hAnsi="Tahoma" w:cs="Tahoma"/>
          <w:sz w:val="22"/>
          <w:szCs w:val="22"/>
          <w:lang w:val="es-ES_tradnl" w:eastAsia="en-US"/>
        </w:rPr>
      </w:pPr>
    </w:p>
    <w:p w14:paraId="48D20A07" w14:textId="77777777" w:rsidR="00293C60" w:rsidRPr="00325276" w:rsidRDefault="00293C60" w:rsidP="00F57AFF">
      <w:pPr>
        <w:pStyle w:val="Ttulo1"/>
        <w:numPr>
          <w:ilvl w:val="0"/>
          <w:numId w:val="2"/>
        </w:numPr>
        <w:spacing w:before="0"/>
        <w:rPr>
          <w:rFonts w:ascii="Tahoma" w:hAnsi="Tahoma" w:cs="Tahoma"/>
          <w:color w:val="000000"/>
          <w:sz w:val="22"/>
          <w:szCs w:val="22"/>
          <w:lang w:val="es-ES_tradnl"/>
        </w:rPr>
      </w:pPr>
      <w:bookmarkStart w:id="3" w:name="_Toc273012950"/>
      <w:bookmarkStart w:id="4" w:name="_Toc438358109"/>
      <w:r w:rsidRPr="00325276">
        <w:rPr>
          <w:rFonts w:ascii="Tahoma" w:hAnsi="Tahoma" w:cs="Tahoma"/>
          <w:color w:val="000000"/>
          <w:sz w:val="22"/>
          <w:szCs w:val="22"/>
          <w:lang w:val="es-ES_tradnl"/>
        </w:rPr>
        <w:t>MARCO GENERAL</w:t>
      </w:r>
      <w:bookmarkEnd w:id="3"/>
      <w:bookmarkEnd w:id="4"/>
    </w:p>
    <w:p w14:paraId="3CD78DB4" w14:textId="77777777" w:rsidR="003755CD" w:rsidRPr="00325276" w:rsidRDefault="003755CD" w:rsidP="003755CD">
      <w:pPr>
        <w:rPr>
          <w:lang w:val="es-ES_tradnl" w:eastAsia="en-US"/>
        </w:rPr>
      </w:pPr>
    </w:p>
    <w:p w14:paraId="34640018" w14:textId="77777777" w:rsidR="00490BDE" w:rsidRPr="00325276" w:rsidRDefault="00490BDE" w:rsidP="00EF56CE">
      <w:pPr>
        <w:pStyle w:val="Ttulo2"/>
        <w:numPr>
          <w:ilvl w:val="1"/>
          <w:numId w:val="5"/>
        </w:numPr>
        <w:spacing w:before="0" w:after="0"/>
        <w:jc w:val="left"/>
        <w:rPr>
          <w:rFonts w:ascii="Tahoma" w:hAnsi="Tahoma" w:cs="Tahoma"/>
          <w:i w:val="0"/>
          <w:sz w:val="22"/>
          <w:szCs w:val="22"/>
          <w:lang w:val="es-ES_tradnl"/>
        </w:rPr>
      </w:pPr>
      <w:bookmarkStart w:id="5" w:name="_Toc341611573"/>
      <w:bookmarkStart w:id="6" w:name="_Toc438358110"/>
      <w:r w:rsidRPr="00325276">
        <w:rPr>
          <w:rFonts w:ascii="Tahoma" w:hAnsi="Tahoma" w:cs="Tahoma"/>
          <w:i w:val="0"/>
          <w:sz w:val="22"/>
          <w:szCs w:val="22"/>
          <w:lang w:val="es-ES_tradnl"/>
        </w:rPr>
        <w:t>GENERALIDADES DE LA POLÍTICA NACIONAL DE EDUCACIÓN AMBIENTAL</w:t>
      </w:r>
      <w:r w:rsidRPr="00325276">
        <w:rPr>
          <w:rStyle w:val="Refdenotaalpie"/>
          <w:rFonts w:ascii="Tahoma" w:hAnsi="Tahoma" w:cs="Tahoma"/>
          <w:i w:val="0"/>
          <w:sz w:val="22"/>
          <w:szCs w:val="22"/>
          <w:lang w:val="es-ES_tradnl"/>
        </w:rPr>
        <w:footnoteReference w:id="1"/>
      </w:r>
      <w:bookmarkEnd w:id="5"/>
      <w:bookmarkEnd w:id="6"/>
    </w:p>
    <w:p w14:paraId="7B645A0E" w14:textId="77777777" w:rsidR="00490BDE" w:rsidRPr="00325276" w:rsidRDefault="00490BDE" w:rsidP="00490BDE">
      <w:pPr>
        <w:rPr>
          <w:lang w:val="es-ES_tradnl" w:eastAsia="en-US"/>
        </w:rPr>
      </w:pPr>
    </w:p>
    <w:p w14:paraId="53DFB3E9"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Nacional de Educación Ambiental - PNEA es el resultado del esfuerzo conjunto de los ministerios de Ambiente, Vivienda y Desarrollo Territorial, y de Educación Nacional, en el proceso de construcción de una propuesta nacional de Educación Ambiental, no sólo para el sector formal sino para el no formal e informal, en el marco del fortalecimiento del Sistema Nacional Ambiental –SINA.</w:t>
      </w:r>
    </w:p>
    <w:p w14:paraId="4805CFFB" w14:textId="77777777" w:rsidR="003A1C9A" w:rsidRPr="00325276" w:rsidRDefault="003A1C9A" w:rsidP="003A1C9A">
      <w:pPr>
        <w:ind w:left="720" w:right="49" w:hanging="720"/>
        <w:jc w:val="both"/>
        <w:rPr>
          <w:rFonts w:ascii="Tahoma" w:eastAsia="Tahoma" w:hAnsi="Tahoma" w:cs="Tahoma"/>
          <w:sz w:val="22"/>
          <w:szCs w:val="22"/>
          <w:lang w:val="es-ES_tradnl"/>
        </w:rPr>
      </w:pPr>
    </w:p>
    <w:p w14:paraId="22089DF6"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El documento recoge los desarrollos conceptuales, metodológicos y de proyección de los procesos desarrollados en materia de Educación Ambiental en el país y plasma un diseño estratégico que corresponde a la problemática local, regional y nacional detectada, a través del desarrollo de un proyecto común por parte de los dos ministerios y que tiene como finalidad “Proporcionar un marco conceptual y metodológico básico, que desde la visión sistémica de ambiente y la formación integral del ser humano, oriente la acciones que en materia de educación ambiental se adelanten en el país, en los sectores formal, no formal e informal”</w:t>
      </w:r>
      <w:r w:rsidRPr="00325276">
        <w:rPr>
          <w:rStyle w:val="Refdenotaalpie"/>
          <w:rFonts w:ascii="Tahoma" w:eastAsia="Tahoma" w:hAnsi="Tahoma"/>
          <w:sz w:val="22"/>
          <w:szCs w:val="22"/>
          <w:lang w:val="es-ES_tradnl"/>
        </w:rPr>
        <w:footnoteReference w:id="2"/>
      </w:r>
      <w:r w:rsidRPr="00325276">
        <w:rPr>
          <w:rFonts w:ascii="Tahoma" w:eastAsia="Tahoma" w:hAnsi="Tahoma" w:cs="Tahoma"/>
          <w:sz w:val="22"/>
          <w:szCs w:val="22"/>
          <w:lang w:val="es-ES_tradnl"/>
        </w:rPr>
        <w:t>.</w:t>
      </w:r>
    </w:p>
    <w:p w14:paraId="3FA0AEAC" w14:textId="77777777" w:rsidR="003A1C9A" w:rsidRPr="00325276" w:rsidRDefault="003A1C9A" w:rsidP="003A1C9A">
      <w:pPr>
        <w:ind w:right="49"/>
        <w:jc w:val="both"/>
        <w:rPr>
          <w:rFonts w:ascii="Tahoma" w:eastAsia="Tahoma" w:hAnsi="Tahoma" w:cs="Tahoma"/>
          <w:sz w:val="22"/>
          <w:szCs w:val="22"/>
          <w:lang w:val="es-ES_tradnl"/>
        </w:rPr>
      </w:pPr>
    </w:p>
    <w:p w14:paraId="1259E131" w14:textId="77777777" w:rsidR="003A1C9A" w:rsidRPr="00325276" w:rsidRDefault="003A1C9A" w:rsidP="003A1C9A">
      <w:pPr>
        <w:ind w:right="49"/>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tiene en cuenta los esfuerzos y experiencias de diferentes organismos de carácter gubernamental y no gubernamental, que de tiempo atrás vienen realizando acciones tendientes a racionalizar las relaciones de los individuos y de los colectivos humanos, con el medio natural. Igualmente toma como referentes las políticas que en este sentido se han formulado, tanto a nivel internacional como nacional, dado que la problemática ambiental rebasa las fronteras y se sustenta en una concepción del mundo como sistema.</w:t>
      </w:r>
    </w:p>
    <w:p w14:paraId="1D20CD13" w14:textId="77777777" w:rsidR="003A1C9A" w:rsidRPr="00325276" w:rsidRDefault="003A1C9A" w:rsidP="003A1C9A">
      <w:pPr>
        <w:jc w:val="both"/>
        <w:rPr>
          <w:rFonts w:ascii="Tahoma" w:eastAsia="Tahoma" w:hAnsi="Tahoma" w:cs="Tahoma"/>
          <w:sz w:val="22"/>
          <w:szCs w:val="22"/>
          <w:lang w:val="es-ES_tradnl"/>
        </w:rPr>
      </w:pPr>
    </w:p>
    <w:p w14:paraId="0E681531"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La Educación Ambiental se posiciona así, como la instancia que permite una construcción colectiva de nuevos valores y garantiza un cambio a largo plazo, frente al estado actual de los ámbitos social, económico y ambiental. Dicho plan precisa que, para erigir una nueva ciudadanía, se requiere de la construcción de un proceso de sensibilización, concientización y participación que transversaliza la educación como eje fundamental para que el ser humano mejore su actuación sobre la naturaleza, haciendo un aprovechamiento sustentable del patrimonio natural.</w:t>
      </w:r>
    </w:p>
    <w:p w14:paraId="4A01B09F" w14:textId="77777777" w:rsidR="003A1C9A" w:rsidRPr="00325276" w:rsidRDefault="003A1C9A" w:rsidP="003A1C9A">
      <w:pPr>
        <w:jc w:val="both"/>
        <w:rPr>
          <w:rFonts w:ascii="Tahoma" w:eastAsia="Tahoma" w:hAnsi="Tahoma" w:cs="Tahoma"/>
          <w:sz w:val="22"/>
          <w:szCs w:val="22"/>
          <w:lang w:val="es-ES_tradnl"/>
        </w:rPr>
      </w:pPr>
    </w:p>
    <w:p w14:paraId="3DE1A9F7"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La PNEA, entonces, busca coordinar acciones con todos los sectores, ámbitos y escenarios en los cuales se mueve la temática y tiene la intencionalidad de reconstruir la cultura para orientarla hacia una ética ambiental, en el marco del desarrollo sostenible en el cual viene empeñado el país.</w:t>
      </w:r>
      <w:r w:rsidRPr="00325276">
        <w:rPr>
          <w:rFonts w:ascii="Tahoma" w:eastAsia="Tahoma" w:hAnsi="Tahoma" w:cs="Tahoma"/>
          <w:sz w:val="22"/>
          <w:szCs w:val="22"/>
          <w:vertAlign w:val="superscript"/>
          <w:lang w:val="es-ES_tradnl"/>
        </w:rPr>
        <w:footnoteReference w:id="3"/>
      </w:r>
      <w:r w:rsidRPr="00325276">
        <w:rPr>
          <w:rFonts w:ascii="Tahoma" w:eastAsia="Tahoma" w:hAnsi="Tahoma" w:cs="Tahoma"/>
          <w:sz w:val="22"/>
          <w:szCs w:val="22"/>
          <w:lang w:val="es-ES_tradnl"/>
        </w:rPr>
        <w:t xml:space="preserve"> </w:t>
      </w:r>
    </w:p>
    <w:p w14:paraId="15423948" w14:textId="77777777" w:rsidR="003A1C9A" w:rsidRPr="00325276" w:rsidRDefault="003A1C9A" w:rsidP="003A1C9A">
      <w:pPr>
        <w:jc w:val="both"/>
        <w:rPr>
          <w:rFonts w:ascii="Tahoma" w:eastAsia="Tahoma" w:hAnsi="Tahoma" w:cs="Tahoma"/>
          <w:sz w:val="22"/>
          <w:szCs w:val="22"/>
          <w:lang w:val="es-ES_tradnl"/>
        </w:rPr>
      </w:pPr>
    </w:p>
    <w:p w14:paraId="289C3CC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lastRenderedPageBreak/>
        <w:t>Es en este contexto que el Consejo Nacional Ambiental, reunido el 16 de Julio de 2002, presidido por el Ministro del Medio Ambiente y con la participación de diferentes Ministros, Viceministros y representantes de organismos gubernamentales y no gubernamentales que constituyen el Sistema Nacional Ambiental (SINA), aprobó por consenso esta Política Nacional de Educación Ambiental como instrumento rector de las acciones, programas, planes, proyectos y estrategias que en materia de Educación Ambiental se adelantan en el país.</w:t>
      </w:r>
    </w:p>
    <w:p w14:paraId="0CD35111" w14:textId="77777777" w:rsidR="003A1C9A" w:rsidRPr="00325276" w:rsidRDefault="003A1C9A" w:rsidP="003A1C9A">
      <w:pPr>
        <w:jc w:val="both"/>
        <w:rPr>
          <w:rFonts w:ascii="Tahoma" w:eastAsia="Tahoma" w:hAnsi="Tahoma" w:cs="Tahoma"/>
          <w:sz w:val="22"/>
          <w:szCs w:val="22"/>
          <w:lang w:val="es-ES_tradnl"/>
        </w:rPr>
      </w:pPr>
    </w:p>
    <w:p w14:paraId="21D9BF5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Así pues, esta Política se constituye como un horizonte para las transformaciones fundamentales que las circunstancias actuales del país exigen para la construcción de una sociedad más equitativa y justa, que haga un uso sostenible de nuestros recursos naturales y también construya relaciones socioculturales respetuosas de la otredad en la diversidad y reconocedoras de su papel creativo e innovador, que desde el accionar transforme espacios y tiempos concretos, en el marco de la globalidad.</w:t>
      </w:r>
    </w:p>
    <w:p w14:paraId="398D1423" w14:textId="77777777" w:rsidR="003A1C9A" w:rsidRPr="00325276" w:rsidRDefault="003A1C9A" w:rsidP="003A1C9A">
      <w:pPr>
        <w:jc w:val="both"/>
        <w:rPr>
          <w:rFonts w:ascii="Tahoma" w:eastAsia="Tahoma" w:hAnsi="Tahoma" w:cs="Tahoma"/>
          <w:sz w:val="22"/>
          <w:szCs w:val="22"/>
          <w:lang w:val="es-ES_tradnl"/>
        </w:rPr>
      </w:pPr>
    </w:p>
    <w:p w14:paraId="744A65C4" w14:textId="77777777" w:rsidR="00A0741D" w:rsidRPr="0032527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bookmarkStart w:id="7" w:name="_Toc21591611"/>
    </w:p>
    <w:p w14:paraId="652F1559" w14:textId="77777777" w:rsidR="00A0741D" w:rsidRPr="00325276" w:rsidRDefault="00A0741D" w:rsidP="00EF56CE">
      <w:pPr>
        <w:pStyle w:val="Prrafodelista"/>
        <w:keepNext/>
        <w:numPr>
          <w:ilvl w:val="0"/>
          <w:numId w:val="17"/>
        </w:numPr>
        <w:spacing w:after="0" w:line="240" w:lineRule="auto"/>
        <w:contextualSpacing w:val="0"/>
        <w:jc w:val="both"/>
        <w:outlineLvl w:val="2"/>
        <w:rPr>
          <w:rFonts w:ascii="Tahoma" w:eastAsia="Tahoma" w:hAnsi="Tahoma" w:cs="Tahoma"/>
          <w:b/>
          <w:vanish/>
          <w:lang w:val="es-ES_tradnl"/>
        </w:rPr>
      </w:pPr>
    </w:p>
    <w:p w14:paraId="5A52EEFE" w14:textId="77777777" w:rsidR="00A0741D" w:rsidRPr="00325276" w:rsidRDefault="00A0741D" w:rsidP="00EF56CE">
      <w:pPr>
        <w:pStyle w:val="Prrafodelista"/>
        <w:keepNext/>
        <w:numPr>
          <w:ilvl w:val="1"/>
          <w:numId w:val="17"/>
        </w:numPr>
        <w:spacing w:after="0" w:line="240" w:lineRule="auto"/>
        <w:contextualSpacing w:val="0"/>
        <w:jc w:val="both"/>
        <w:outlineLvl w:val="2"/>
        <w:rPr>
          <w:rFonts w:ascii="Tahoma" w:eastAsia="Tahoma" w:hAnsi="Tahoma" w:cs="Tahoma"/>
          <w:b/>
          <w:vanish/>
          <w:lang w:val="es-ES_tradnl"/>
        </w:rPr>
      </w:pPr>
    </w:p>
    <w:p w14:paraId="3AA7632F"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8" w:name="_Toc438358111"/>
      <w:r w:rsidRPr="00325276">
        <w:rPr>
          <w:rFonts w:ascii="Tahoma" w:eastAsia="Tahoma" w:hAnsi="Tahoma" w:cs="Tahoma"/>
          <w:bCs w:val="0"/>
          <w:sz w:val="22"/>
          <w:szCs w:val="22"/>
          <w:lang w:val="es-ES_tradnl"/>
        </w:rPr>
        <w:t>Objetivos de la Política</w:t>
      </w:r>
      <w:r w:rsidRPr="00325276">
        <w:rPr>
          <w:rFonts w:ascii="Tahoma" w:eastAsia="Tahoma" w:hAnsi="Tahoma" w:cs="Tahoma"/>
          <w:bCs w:val="0"/>
          <w:sz w:val="22"/>
          <w:szCs w:val="22"/>
          <w:vertAlign w:val="superscript"/>
          <w:lang w:val="es-ES_tradnl"/>
        </w:rPr>
        <w:footnoteReference w:id="4"/>
      </w:r>
      <w:bookmarkEnd w:id="7"/>
      <w:bookmarkEnd w:id="8"/>
    </w:p>
    <w:p w14:paraId="4294E4E8" w14:textId="77777777" w:rsidR="003A1C9A" w:rsidRPr="00325276" w:rsidRDefault="003A1C9A" w:rsidP="003A1C9A">
      <w:pPr>
        <w:rPr>
          <w:lang w:val="es-ES_tradnl"/>
        </w:rPr>
      </w:pPr>
    </w:p>
    <w:p w14:paraId="651E6229"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General</w:t>
      </w:r>
    </w:p>
    <w:p w14:paraId="59A89C7B"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3487EF8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Proporcionar un marco conceptual y metodológico básico que, desde la visión sistémica del ambiente y la formación integral de los seres humanos, oriente las acciones que en materia de educación ambiental se adelanten en el país; en los sectores formal, no formal e informal. Esto, en el marco de los propósitos del sector ambiental, del sector educativo y en general de la dinámica del SINA, buscando el fortalecimiento de los procesos participativos, la instalación de capacidades técnicas y la consolidación de la institucionalización y de la proyección de la educación ambiental, hacia horizontes de construcción de región y de una cultura ética y responsable en el manejo sostenible del ambiente.</w:t>
      </w:r>
    </w:p>
    <w:p w14:paraId="5DFBF304" w14:textId="77777777" w:rsidR="003A1C9A" w:rsidRPr="00325276" w:rsidRDefault="003A1C9A" w:rsidP="003A1C9A">
      <w:pPr>
        <w:jc w:val="both"/>
        <w:rPr>
          <w:rFonts w:ascii="Tahoma" w:eastAsia="Tahoma" w:hAnsi="Tahoma" w:cs="Tahoma"/>
          <w:sz w:val="22"/>
          <w:szCs w:val="22"/>
          <w:lang w:val="es-ES_tradnl"/>
        </w:rPr>
      </w:pPr>
    </w:p>
    <w:p w14:paraId="25A6C16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Específicos</w:t>
      </w:r>
    </w:p>
    <w:p w14:paraId="0956B4A3" w14:textId="77777777" w:rsidR="003A1C9A" w:rsidRPr="00325276" w:rsidRDefault="003A1C9A" w:rsidP="003A1C9A">
      <w:pPr>
        <w:pBdr>
          <w:top w:val="nil"/>
          <w:left w:val="nil"/>
          <w:bottom w:val="nil"/>
          <w:right w:val="nil"/>
          <w:between w:val="nil"/>
        </w:pBdr>
        <w:ind w:hanging="708"/>
        <w:jc w:val="both"/>
        <w:rPr>
          <w:rFonts w:ascii="Tahoma" w:eastAsia="Tahoma" w:hAnsi="Tahoma" w:cs="Tahoma"/>
          <w:b/>
          <w:color w:val="000000"/>
          <w:sz w:val="22"/>
          <w:szCs w:val="22"/>
          <w:lang w:val="es-ES_tradnl"/>
        </w:rPr>
      </w:pPr>
    </w:p>
    <w:p w14:paraId="5E5C7C5F"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concertación, la planeación, la ejecución y la evaluación -intersectorial e interinstitucional- de las acciones de educación ambiental que se generen desde el SINA, y particularmente, coordinar acciones con los Sistemas Nacionales de Prevención y Atención de Desastres y de Ciencia y Tecnología, que propenden por la reducción de la vulnerabilidad socio-cultural, frente a los riesgos de origen natural y antrópico y por la sostenibilidad ambiental del desarrollo.</w:t>
      </w:r>
    </w:p>
    <w:p w14:paraId="1D1C3A55"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Reconocer las particularidades de los diversos contextos ambientales y adecuarlas a la dinámica del desarrollo, desde los propósitos de descentralización y autonomía regional y en el marco de la pertinencia y la calidad de la educación.</w:t>
      </w:r>
    </w:p>
    <w:p w14:paraId="5EF67EFB"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el proceso de institucionalización de la educación ambiental y su incorporación en el desarrollo local, regional y nacional, desde los diversos contextos ambientales del país, desde sus realidades y dinámicas particulares de participación y gestión, y a partir de un trabajo coordinado entre las diferentes entidades y grupos de población, con competencias y responsabilidades en la problemática particular.</w:t>
      </w:r>
    </w:p>
    <w:p w14:paraId="3172548D"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Ganar el consenso y la legitimidad necesarias no sólo al interior del Estado, sino también de la sociedad civil, los gremios y el sector privado; para lo cual, es fundamental el fortalecimiento de los Comités Técnicos Interinstitucionales de Educación Ambiental (CIDEA) como estrategia de descentralización y autonomía.</w:t>
      </w:r>
    </w:p>
    <w:p w14:paraId="0A22783F"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Propiciar la inclusión de la Educación Ambiental como eje transversal en todos los escenarios y niveles de la educación, atendiendo a las problemáticas ambientales de contexto, incluidas las de Prevención de Desastres y Gestión del Riesgo. Esto, en los currículos de la educación básica y media, a través de los Proyectos Ambientales Escolares (PRAE), fundamentales para el desarrollo de la dimensión ambiental en los Proyectos Educativos Institucionales (PEI); en la educación superior, a través de las estrategias que se generen desde los procesos de formación ambiental; y en la educación no formal, a través de los proyectos ciudadanos de educación ambiental (PROCEDA). </w:t>
      </w:r>
    </w:p>
    <w:p w14:paraId="676BC640"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procesos de investigación en educación ambiental, en todos los niveles de los sectores formal, no formal e informal de la educación, que permitan una reflexión crítica y su proyección en la comprensión de problemas ambientales locales, regionales y nacionales, con el acompañamiento de los diferentes actores del SINA.</w:t>
      </w:r>
    </w:p>
    <w:p w14:paraId="2CA17C63"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Con el apoyo de las diversas organizaciones y redes nacionales, por ejemplo, las de jardines botánicos y zoológicos, propiciar la inclusión de estrategias y acciones educativas, tendientes al conocimiento profundo de problemáticas específicas, tales como: manejo y conservación del sistema de áreas naturales protegidas, biodiversidad, cambio climático, humedales, ecosistemas estratégicos, bioseguridad y generación de riesgos, entre otros.</w:t>
      </w:r>
    </w:p>
    <w:p w14:paraId="4A2DB476"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participación de los gremios y del sector privado en actividades de educación ambiental relacionadas no solo con la producción limpia, sino también con la construcción de una cultura ciudadana ética y responsable en el manejo sostenible del ambiente (en beneficio de sus trabajadores, usuarios y comunidad en general).</w:t>
      </w:r>
    </w:p>
    <w:p w14:paraId="5670EC2E"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Abrir los espacios necesarios para la concertación y cooperación horizontal de los sectores privado, gubernamental y no gubernamental.</w:t>
      </w:r>
    </w:p>
    <w:p w14:paraId="45218E55"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Fomentar en el SINA el impulso y fortalecimiento a programas de comunicación y educación ambiental y a la realización de campañas, con el apoyo de los medios masivos de comunicación.</w:t>
      </w:r>
    </w:p>
    <w:p w14:paraId="335E22C1"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mecanismos para la difusión y socialización de los resultados y procesos investigativos (significativos para el campo ambiental y el de la educación ambiental) de las normas constitucionales y legales nacionales, y de los acuerdos internacionales relacionados con asuntos ambientales, suscritos por el Estado colombiano.</w:t>
      </w:r>
    </w:p>
    <w:p w14:paraId="3D6811B7"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 Fortalecer la dimensión ambiental de los proyectos de etnoeducación que vienen adelantando las comunidades indígenas, afrocolombianas y raizales en diferentes regiones del país, reconociendo los conocimientos y tradiciones presentes en sus cosmovisiones particulares.</w:t>
      </w:r>
    </w:p>
    <w:p w14:paraId="5C7C7DE2" w14:textId="77777777" w:rsidR="003A1C9A" w:rsidRPr="00325276" w:rsidRDefault="003A1C9A" w:rsidP="00EF56CE">
      <w:pPr>
        <w:numPr>
          <w:ilvl w:val="0"/>
          <w:numId w:val="1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Aportar instrumentos que permitan abrir espacios de reflexión-acción sobre la necesidad de avanzar hacia modelos de desarrollo que incorporen un concepto de sostenibilidad no solamente natural sino también social, y que ubiquen como fortaleza nuestra diversidad cultural, para avanzar hacia la transformación adecuada de nuestras realidades ambientales.</w:t>
      </w:r>
    </w:p>
    <w:p w14:paraId="2EF6303A" w14:textId="77777777" w:rsidR="003A1C9A" w:rsidRPr="0032527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35A4F4D7"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9" w:name="_Toc21591612"/>
      <w:bookmarkStart w:id="10" w:name="_Toc438358112"/>
      <w:r w:rsidRPr="00325276">
        <w:rPr>
          <w:rFonts w:ascii="Tahoma" w:eastAsia="Tahoma" w:hAnsi="Tahoma" w:cs="Tahoma"/>
          <w:bCs w:val="0"/>
          <w:sz w:val="22"/>
          <w:szCs w:val="22"/>
          <w:lang w:val="es-ES_tradnl"/>
        </w:rPr>
        <w:lastRenderedPageBreak/>
        <w:t>Visión de la Política</w:t>
      </w:r>
      <w:bookmarkEnd w:id="9"/>
      <w:bookmarkEnd w:id="10"/>
    </w:p>
    <w:p w14:paraId="1451B8CB" w14:textId="77777777" w:rsidR="003A1C9A" w:rsidRPr="00325276" w:rsidRDefault="003A1C9A" w:rsidP="003A1C9A">
      <w:pPr>
        <w:rPr>
          <w:lang w:val="es-ES_tradnl"/>
        </w:rPr>
      </w:pPr>
    </w:p>
    <w:p w14:paraId="1E2B11AD"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La visión de la PNEA gira en torno a la construcción de una cultura ambiental ética y responsable frente al manejo de la vida en todas sus formas y frente al manejo del ambiente, respetuosa de la diversidad nacional y que incorpore una visión de región, para la cual la sostenibilidad de los contextos naturales y sociales sea un reto y los propósitos de desarrollo sostenible tengan como principio básico la equidad y sean acordes con las dinámicas socioculturales del país.</w:t>
      </w:r>
    </w:p>
    <w:p w14:paraId="7551C9B9" w14:textId="77777777" w:rsidR="003A1C9A" w:rsidRPr="0032527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5DB4C108"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Lo anterior impone como horizonte educativo la formación de una nueva ciudadanía con capacidad para comprender las dinámicas del contexto en las cuales se encuentra inmersa y desde las cuales construye su mundo; para así reconocerse como parte integral del ambiente, de sus problemáticas y también de sus posibles soluciones.</w:t>
      </w:r>
    </w:p>
    <w:p w14:paraId="7A5E2F70" w14:textId="77777777" w:rsidR="003A1C9A" w:rsidRPr="00325276" w:rsidRDefault="003A1C9A" w:rsidP="003A1C9A">
      <w:pPr>
        <w:pBdr>
          <w:top w:val="nil"/>
          <w:left w:val="nil"/>
          <w:bottom w:val="nil"/>
          <w:right w:val="nil"/>
          <w:between w:val="nil"/>
        </w:pBdr>
        <w:ind w:left="284" w:hanging="708"/>
        <w:jc w:val="both"/>
        <w:rPr>
          <w:rFonts w:ascii="Tahoma" w:eastAsia="Tahoma" w:hAnsi="Tahoma" w:cs="Tahoma"/>
          <w:color w:val="000000"/>
          <w:sz w:val="22"/>
          <w:szCs w:val="22"/>
          <w:lang w:val="es-ES_tradnl"/>
        </w:rPr>
      </w:pPr>
    </w:p>
    <w:p w14:paraId="0A4ECC3C"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Una ciudadanía preparada para la participación crítica y responsable en la toma de decisiones y por ende, en la gestión ambiental; respetuosa de sí misma, de las/os otros y de su entorno. Seres humanos solidarios y hábiles en la búsqueda de consensos para la resolución de conflictos; con un alto sentido de pertenencia a su región y a su país, y con claridades sobre su papel en la construcción de una nueva sociedad.</w:t>
      </w:r>
    </w:p>
    <w:p w14:paraId="0BFDC6AF" w14:textId="77777777" w:rsidR="003A1C9A" w:rsidRPr="00325276" w:rsidRDefault="003A1C9A" w:rsidP="003A1C9A">
      <w:pPr>
        <w:jc w:val="both"/>
        <w:rPr>
          <w:rFonts w:ascii="Tahoma" w:eastAsia="Tahoma" w:hAnsi="Tahoma" w:cs="Tahoma"/>
          <w:sz w:val="22"/>
          <w:szCs w:val="22"/>
          <w:lang w:val="es-ES_tradnl"/>
        </w:rPr>
      </w:pPr>
    </w:p>
    <w:p w14:paraId="21BBD37C"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11" w:name="_Toc21591613"/>
      <w:bookmarkStart w:id="12" w:name="_Toc438358113"/>
      <w:r w:rsidRPr="00325276">
        <w:rPr>
          <w:rFonts w:ascii="Tahoma" w:eastAsia="Tahoma" w:hAnsi="Tahoma" w:cs="Tahoma"/>
          <w:bCs w:val="0"/>
          <w:sz w:val="22"/>
          <w:szCs w:val="22"/>
          <w:lang w:val="es-ES_tradnl"/>
        </w:rPr>
        <w:t>Principios que orientan la Educación Ambiental</w:t>
      </w:r>
      <w:bookmarkEnd w:id="11"/>
      <w:bookmarkEnd w:id="12"/>
    </w:p>
    <w:p w14:paraId="3DAD0075" w14:textId="77777777" w:rsidR="003A1C9A" w:rsidRPr="00325276" w:rsidRDefault="003A1C9A" w:rsidP="003A1C9A">
      <w:pPr>
        <w:rPr>
          <w:lang w:val="es-ES_tradnl"/>
        </w:rPr>
      </w:pPr>
    </w:p>
    <w:p w14:paraId="30F75C20" w14:textId="77777777" w:rsidR="003A1C9A" w:rsidRPr="00325276" w:rsidRDefault="003A1C9A" w:rsidP="003A1C9A">
      <w:pPr>
        <w:jc w:val="both"/>
        <w:rPr>
          <w:rFonts w:ascii="Tahoma" w:eastAsia="Tahoma" w:hAnsi="Tahoma" w:cs="Tahoma"/>
          <w:sz w:val="22"/>
          <w:szCs w:val="22"/>
          <w:lang w:val="es-ES_tradnl"/>
        </w:rPr>
      </w:pPr>
      <w:r w:rsidRPr="00325276">
        <w:rPr>
          <w:rFonts w:ascii="Tahoma" w:eastAsia="Tahoma" w:hAnsi="Tahoma" w:cs="Tahoma"/>
          <w:sz w:val="22"/>
          <w:szCs w:val="22"/>
          <w:lang w:val="es-ES_tradnl"/>
        </w:rPr>
        <w:t>Todo trabajo en Educación Ambiental debe:</w:t>
      </w:r>
    </w:p>
    <w:p w14:paraId="1C960661" w14:textId="77777777" w:rsidR="003A1C9A" w:rsidRPr="00325276" w:rsidRDefault="003A1C9A" w:rsidP="003A1C9A">
      <w:pPr>
        <w:jc w:val="both"/>
        <w:rPr>
          <w:rFonts w:ascii="Tahoma" w:eastAsia="Tahoma" w:hAnsi="Tahoma" w:cs="Tahoma"/>
          <w:sz w:val="22"/>
          <w:szCs w:val="22"/>
          <w:lang w:val="es-ES_tradnl"/>
        </w:rPr>
      </w:pPr>
    </w:p>
    <w:p w14:paraId="427F670B"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Formar a los seres humanos y los colectivos para la toma de decisiones responsables en el manejo y la gestión racional de los recursos bajo un contexto del desarrollo sostenible, de manera que sean ellos quienes consoliden los valores democráticos de respeto, convivencia y participación ciudadana en sus relaciones con la naturaleza y la sociedad, tanto en el ámbito local como regional y nacional.</w:t>
      </w:r>
    </w:p>
    <w:p w14:paraId="2CA0E67E"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Facilitar la comprensión de la naturaleza compleja del ambiente, ofreciendo las herramientas para la construcción del conocimiento ambiental y la resolución de problemas ambientales -no solo aquellos ligados al manejo y gestión de recursos sino también a los relacionados a la gestión de riesgos-.</w:t>
      </w:r>
    </w:p>
    <w:p w14:paraId="33B72CEA"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Generar la capacidad para investigar, evaluar e identificar los problemas y potencialidades del ambiente, teniendo en cuenta la dinámica local y regional.</w:t>
      </w:r>
    </w:p>
    <w:p w14:paraId="1542EF3E"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Ofrecer las herramientas para una reflexión crítica sobre los presupuestos epistemológicos y éticos que soportan el paradigma dominante de desarrollo, con el fin de que a partir de esa reflexión se pueda construir un modelo social y ambientalmente sustentable. </w:t>
      </w:r>
    </w:p>
    <w:p w14:paraId="43E0D605"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Preparar a los individuos y a los colectivos para el saber, para el diálogo de saberes, para el saber hacer y para el saber ser. Para esto es indispensable desarrollar la investigación en los campos de la pedagogía y la didáctica ambiental, así como en los mecanismos de gestión ciudadana factibles de incluir en los procesos de formación en el campo educativo.</w:t>
      </w:r>
    </w:p>
    <w:p w14:paraId="237F5602"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Tener en cuenta la diversidad cultural y la equidad de género, ya que para el desarrollo de proyectos educativo–ambientales es fundamental el reconocimiento, el intercambio y el diálogo entre los diferentes grupos sociales y culturales.</w:t>
      </w:r>
    </w:p>
    <w:p w14:paraId="67135C8C" w14:textId="77777777" w:rsidR="003A1C9A" w:rsidRPr="00325276" w:rsidRDefault="003A1C9A" w:rsidP="00EF56CE">
      <w:pPr>
        <w:numPr>
          <w:ilvl w:val="0"/>
          <w:numId w:val="1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 xml:space="preserve">Contribuir en la construcción de una cultura participativa, tomando como base los principios de equidad. En este marco, la participación ciudadana debe tener en cuenta las particularidades de las regiones de manera diferenciada, de acuerdo con las diversidades culturales y los procesos históricos de las comunidades en los contextos donde ellas se ubican. </w:t>
      </w:r>
    </w:p>
    <w:p w14:paraId="6CD24E2F" w14:textId="77777777" w:rsidR="003A1C9A" w:rsidRPr="00325276" w:rsidRDefault="003A1C9A" w:rsidP="003A1C9A">
      <w:pPr>
        <w:pBdr>
          <w:top w:val="nil"/>
          <w:left w:val="nil"/>
          <w:bottom w:val="nil"/>
          <w:right w:val="nil"/>
          <w:between w:val="nil"/>
        </w:pBdr>
        <w:ind w:left="708" w:hanging="708"/>
        <w:jc w:val="both"/>
        <w:rPr>
          <w:rFonts w:ascii="Tahoma" w:eastAsia="Tahoma" w:hAnsi="Tahoma" w:cs="Tahoma"/>
          <w:color w:val="000000"/>
          <w:sz w:val="22"/>
          <w:szCs w:val="22"/>
          <w:lang w:val="es-ES_tradnl"/>
        </w:rPr>
      </w:pPr>
    </w:p>
    <w:p w14:paraId="5B0E4D6B" w14:textId="77777777" w:rsidR="003A1C9A" w:rsidRPr="00325276" w:rsidRDefault="003A1C9A" w:rsidP="00EF56CE">
      <w:pPr>
        <w:pStyle w:val="Ttulo3"/>
        <w:numPr>
          <w:ilvl w:val="2"/>
          <w:numId w:val="17"/>
        </w:numPr>
        <w:spacing w:before="0" w:after="0"/>
        <w:ind w:left="720"/>
        <w:jc w:val="both"/>
        <w:rPr>
          <w:rFonts w:ascii="Tahoma" w:eastAsia="Tahoma" w:hAnsi="Tahoma" w:cs="Tahoma"/>
          <w:bCs w:val="0"/>
          <w:sz w:val="22"/>
          <w:szCs w:val="22"/>
          <w:lang w:val="es-ES_tradnl"/>
        </w:rPr>
      </w:pPr>
      <w:bookmarkStart w:id="13" w:name="_Toc21591614"/>
      <w:bookmarkStart w:id="14" w:name="_Toc438358114"/>
      <w:r w:rsidRPr="00325276">
        <w:rPr>
          <w:rFonts w:ascii="Tahoma" w:eastAsia="Tahoma" w:hAnsi="Tahoma" w:cs="Tahoma"/>
          <w:bCs w:val="0"/>
          <w:sz w:val="22"/>
          <w:szCs w:val="22"/>
          <w:lang w:val="es-ES_tradnl"/>
        </w:rPr>
        <w:t>Estrategias y retos de la Política Nacional de Educación Ambiental</w:t>
      </w:r>
      <w:bookmarkEnd w:id="13"/>
      <w:bookmarkEnd w:id="14"/>
    </w:p>
    <w:p w14:paraId="4EBCF4E3" w14:textId="77777777" w:rsidR="003A1C9A" w:rsidRPr="00325276" w:rsidRDefault="003A1C9A" w:rsidP="003A1C9A">
      <w:pPr>
        <w:jc w:val="both"/>
        <w:rPr>
          <w:rFonts w:ascii="Tahoma" w:eastAsia="Tahoma" w:hAnsi="Tahoma" w:cs="Tahoma"/>
          <w:sz w:val="22"/>
          <w:szCs w:val="22"/>
          <w:lang w:val="es-ES_tradnl"/>
        </w:rPr>
      </w:pPr>
    </w:p>
    <w:p w14:paraId="420B7B56"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Fortalecimiento de los Comités Técnicos Interinstitucionales de Educación Ambiental: </w:t>
      </w:r>
    </w:p>
    <w:p w14:paraId="4D87680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EAEFA4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Para hacer de la Educación Ambiental un componente dinámico, creativo, eficaz y eficiente dentro de la gestión ambiental; es necesario generar espacios de concertación y trabajo conjunto entre las instituciones de los diferentes sectores y las organizaciones de la sociedad civil involucrados en la educación ambiental. En este sentido, es importante impulsar el trabajo de las entidades y organizaciones que hacen parte del Sistema Nacional Ambiental y fortalecer el trabajo en red para darle coherencia, credibilidad y viabilidad a las acciones que éstas emprendan.</w:t>
      </w:r>
    </w:p>
    <w:p w14:paraId="79C49443"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578D51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Retos:</w:t>
      </w:r>
      <w:r w:rsidRPr="00325276">
        <w:rPr>
          <w:rFonts w:ascii="Tahoma" w:eastAsia="Tahoma" w:hAnsi="Tahoma" w:cs="Tahoma"/>
          <w:color w:val="000000"/>
          <w:sz w:val="22"/>
          <w:szCs w:val="22"/>
          <w:lang w:val="es-ES_tradnl"/>
        </w:rPr>
        <w:t xml:space="preserve"> Superar la atomización de esfuerzos en la consecución de los objetivos de la Educación Ambiental y propender por su inclusión en los Planes de Desarrollo Nacional, Departamental y Municipal, teniendo en cuenta los perfiles ambientales locales y regionales a partir de la priorización de problemáticas y alternativas de solución. En este sentido se propone:</w:t>
      </w:r>
    </w:p>
    <w:p w14:paraId="07929112"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1CD4133E" w14:textId="77777777" w:rsidR="003A1C9A" w:rsidRPr="0032527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La implementación y la promoción de los Comités Técnicos Interinstitucionales de Educación Ambiental (del orden nacional, departamental y municipal), señalados desde las funciones del Consejo Nacional Ambiental, de los Consejos Ambientales de la entidades Territoriales y previstos en el decreto 1743 de 1994.</w:t>
      </w:r>
    </w:p>
    <w:p w14:paraId="0EF2F1BE" w14:textId="77777777" w:rsidR="003A1C9A" w:rsidRPr="00325276" w:rsidRDefault="003A1C9A" w:rsidP="00EF56CE">
      <w:pPr>
        <w:numPr>
          <w:ilvl w:val="0"/>
          <w:numId w:val="13"/>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La generación de espacios de concertación y trabajo conjunto (en materia de educación ambiental) de las instituciones gubernamentales entre sí y con las organizaciones de la sociedad civil, de los gremios y del sector privado a nivel nacional, regional o local.</w:t>
      </w:r>
    </w:p>
    <w:p w14:paraId="1930ACB0" w14:textId="77777777" w:rsidR="003A1C9A" w:rsidRPr="00325276" w:rsidRDefault="003A1C9A" w:rsidP="003A1C9A">
      <w:pPr>
        <w:pBdr>
          <w:top w:val="nil"/>
          <w:left w:val="nil"/>
          <w:bottom w:val="nil"/>
          <w:right w:val="nil"/>
          <w:between w:val="nil"/>
        </w:pBdr>
        <w:ind w:hanging="708"/>
        <w:jc w:val="both"/>
        <w:rPr>
          <w:rFonts w:ascii="Tahoma" w:eastAsia="Tahoma" w:hAnsi="Tahoma" w:cs="Tahoma"/>
          <w:color w:val="000000"/>
          <w:sz w:val="22"/>
          <w:szCs w:val="22"/>
          <w:lang w:val="es-ES_tradnl"/>
        </w:rPr>
      </w:pPr>
    </w:p>
    <w:p w14:paraId="7B5DAB49"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La dimensión ambiental en la educación formal: </w:t>
      </w:r>
    </w:p>
    <w:p w14:paraId="5380F712"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593489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 necesario incluir la dimensión ambiental en los currículos de la educación preescolar, básica y media, a través del fortalecimiento de los Proyectos Ambientales Escolares – PRAES, la implementación y el fortalecimiento de grupos ecológicos, grupos de ciencia y tecnología, redes de trabajo ambiental escolar, servicio social obligatorio, bachillerato técnico en agropecuaria, ecología y medio ambiente y programas para grupos poblacionales especiales. </w:t>
      </w:r>
    </w:p>
    <w:p w14:paraId="4E5423D7"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CEFD34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Dichos proyectos trabajarán en forma interrelacionada con los Proyectos Ciudadanos de Educación Ambiental (PROCEDA), con el ánimo de contribuir en la resolución conjunta de problema locales. Así mismo, es necesario involucrar la dimensión ambiental en el currículo de la educación superior (programas de formación inicial y de especialización de profesionales, proyectos de investigación en ambiente y en educación ambiental y servicio social obligatorio para profesionales).</w:t>
      </w:r>
    </w:p>
    <w:p w14:paraId="67896BBD"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1DF711C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el activismo y la espontaneidad en las acciones que se llevan a cabo en educación ambiental, para consolidar procesos integrales que tengan en cuenta los aspectos naturales, culturales y sociales, que tiendan hacia el mejoramiento de la calidad de la educación y, por ende, de la calidad de vida de las comunidades que conforman la nación. En este sentido la política busca:</w:t>
      </w:r>
    </w:p>
    <w:p w14:paraId="2A72744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3E4D332"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Implementar y fortalecer los PRAES en las zonas rurales y urbanas del país, en el sector oficial y en el privado, ubicándolos como una dimensión fundamental de los Proyectos Educativos Institucionales PEI y con proyección a la gestión ambiental local.</w:t>
      </w:r>
    </w:p>
    <w:p w14:paraId="7C86C621"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Incluir la dimensión ambiental en los currículos de los programas de formación profesional a nivel general y particularmente en los de formación docente de las distintas universidades del país.</w:t>
      </w:r>
    </w:p>
    <w:p w14:paraId="596BDD31" w14:textId="77777777" w:rsidR="003A1C9A" w:rsidRPr="00325276" w:rsidRDefault="003A1C9A" w:rsidP="00EF56CE">
      <w:pPr>
        <w:numPr>
          <w:ilvl w:val="0"/>
          <w:numId w:val="14"/>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la consolidación de los grupos (ecológicos, científicos, tecnológicos, entre otros) que desarrollen acciones en pro del ambiente en diferentes regiones del país y que contribuyan a poner en interacción los niveles formal y no formal de la educación.</w:t>
      </w:r>
    </w:p>
    <w:p w14:paraId="1A118EB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E9D1498"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La dimensión ambiental en la educación no formal: </w:t>
      </w:r>
    </w:p>
    <w:p w14:paraId="5B2BC65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964B72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 necesario implementar e impulsar los Proyectos Ciudadanos de Educación Ambiental (PROCEDA), dentro de los que se destacan las propuestas de aulas ambientales desarrolladas por algunas comunidades. Dichos proyectos deberán interactuar con los PRAE para la resolución conjunta de problemas ambientales locales. </w:t>
      </w:r>
    </w:p>
    <w:p w14:paraId="67D2E17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020F9C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 igual manera, es necesaria la promoción y fortalecimiento de los grupos y organizaciones de la sociedad civil que desarrollen actividades en educación ambiental, como también la capacitación en el manejo ambiental a los trabajadores del sector productivo, del sector gubernamental, de los gremios y de la comunidad en general, y la promoción de las diversas actividades que desde el ecoturismo desarrollen procesos formativos para la formación de los jóvenes en el manejo sostenible del ambiente.</w:t>
      </w:r>
    </w:p>
    <w:p w14:paraId="2C1A6BA8"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CA0E04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Retos:</w:t>
      </w:r>
      <w:r w:rsidRPr="00325276">
        <w:rPr>
          <w:rFonts w:ascii="Tahoma" w:eastAsia="Tahoma" w:hAnsi="Tahoma" w:cs="Tahoma"/>
          <w:color w:val="000000"/>
          <w:sz w:val="22"/>
          <w:szCs w:val="22"/>
          <w:lang w:val="es-ES_tradnl"/>
        </w:rPr>
        <w:t xml:space="preserve"> Implementar y promover los PROCEDA en todo el país, fortaleciendo sus mecanismos de participación ciudadana y de proyección comunitaria y generando mecanismos de asociación con los Proyectos Ambientales Escolares (PRAE), en el horizonte de la cualificación de la gestión ambiental, para lo cual propone:</w:t>
      </w:r>
    </w:p>
    <w:p w14:paraId="12C7D76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79EA62B"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incorporación de un componente educativo – ambiental en los planes, programas, proyectos y/o actividades que se desarrollen en el sector no formal, en materia de ambiente y desarrollo en el país (ecoturismo en poblaciones escolarizadas y no escolarizadas, proyectos ambientales comunitarios, proyectos ambientales empresariales, entre otros.)</w:t>
      </w:r>
    </w:p>
    <w:p w14:paraId="3C5971C0"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Propiciar la orientación de recursos financieros y técnicos por parte de los gremios y el sector privado, al fortalecimiento de procesos investigativos y pedagógicos que en el campo de la educación ambiental se desarrollen en los sectores formal, no formal e informal en la educación.</w:t>
      </w:r>
    </w:p>
    <w:p w14:paraId="4E6D9A15"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Concertar con gremios empresariales y sector privado, el fomento al desarrollo de la educación ambiental en las empresas a través de la promoción del concepto de ecoeficiencia, el fomento de procesos de producción más limpia y el impulso a los mercados verdes.</w:t>
      </w:r>
    </w:p>
    <w:p w14:paraId="5DBCEE78" w14:textId="77777777" w:rsidR="003A1C9A" w:rsidRPr="00325276" w:rsidRDefault="003A1C9A" w:rsidP="00EF56CE">
      <w:pPr>
        <w:numPr>
          <w:ilvl w:val="0"/>
          <w:numId w:val="15"/>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Coordinar con los gremios y el sector privado, el desarrollo de estrategias educativo – ambientales que propendan por los cambios de hábito de consumo, hacia productos provenientes de procesos ambientalmente sostenibles y que contribuyan en la construcción de una cultura ética del respecto.</w:t>
      </w:r>
    </w:p>
    <w:p w14:paraId="34155F71" w14:textId="77777777" w:rsidR="003A1C9A" w:rsidRPr="00325276" w:rsidRDefault="003A1C9A" w:rsidP="003A1C9A">
      <w:pPr>
        <w:pBdr>
          <w:top w:val="nil"/>
          <w:left w:val="nil"/>
          <w:bottom w:val="nil"/>
          <w:right w:val="nil"/>
          <w:between w:val="nil"/>
        </w:pBdr>
        <w:ind w:left="284" w:hanging="425"/>
        <w:jc w:val="both"/>
        <w:rPr>
          <w:rFonts w:ascii="Tahoma" w:eastAsia="Tahoma" w:hAnsi="Tahoma" w:cs="Tahoma"/>
          <w:color w:val="000000"/>
          <w:sz w:val="22"/>
          <w:szCs w:val="22"/>
          <w:lang w:val="es-ES_tradnl"/>
        </w:rPr>
      </w:pPr>
    </w:p>
    <w:p w14:paraId="32FB3078"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Formación de educadoras/es y dinamizadoras/es ambientales: </w:t>
      </w:r>
    </w:p>
    <w:p w14:paraId="697F2AD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4E9B12E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Puesto que la educación ambiental implica un trabajo interdisciplinario, derivado del carácter sistémico del ambiente y de la necesidad de aportar los instrumentos de razonamiento, de contenido y de acción (desde las diversas disciplinas, las diversas áreas del conocimiento y las diversas perspectivas); la formación de educadores ambientales debe responder a esta concepción. </w:t>
      </w:r>
    </w:p>
    <w:p w14:paraId="2E312CD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9216C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 importante poner de presente que los procesos de formación, actualización y perfeccionamiento de educadores ambientales deben hacer especial énfasis en el desarrollo del sentido de pertenencia a una nación, a una región, a una localidad y/o a una comunidad con características específicas. Así mismo, dado que la gestión es inherente al manejo adecuado del entorno, el educador ambiental debe entrar en contacto con los organismos o instituciones encargados de la gestión ambiental.</w:t>
      </w:r>
    </w:p>
    <w:p w14:paraId="1280FF54"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79CFF8F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las debilidades de formación y actualización de los educadores y dinamizadores ambientales del país, en el campo de la investigación y en el de la intervención, fundamentales para la cualificación de los procesos educativo-ambientales, desde la conceptualización y proyección de la presente política. Para este reto es necesario:</w:t>
      </w:r>
    </w:p>
    <w:p w14:paraId="3A8F894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9154F6"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Impulsar procesos de formación, actualización y perfeccionamiento de docentes y de otros agentes educativos, de diferentes niveles, sectores y campos de acción (gubernamental, no gubernamental, productivo, periodistas, publicistas y comunicadores en general), en materia de educación ambiental.</w:t>
      </w:r>
    </w:p>
    <w:p w14:paraId="75752CBE"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Implementar estrategias de capacitación – formación de dinamizadores ambientales, involucrados en PRAES, PROCEDAS y en general en los diferentes grupos relacionados con la problemática educativo-ambiental. Esto con el acompañamiento de las universidades e instituciones responsables de la formación docente a nivel nacional, regional, o local y según las particularidades de los contextos ambientales.</w:t>
      </w:r>
    </w:p>
    <w:p w14:paraId="2B426AE3" w14:textId="77777777" w:rsidR="003A1C9A" w:rsidRPr="00325276" w:rsidRDefault="003A1C9A" w:rsidP="00EF56CE">
      <w:pPr>
        <w:numPr>
          <w:ilvl w:val="0"/>
          <w:numId w:val="16"/>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Apoyar la divulgación de proyectos educativo-ambientales significativos para el desarrollo de la temática del país y las propuestas de investigación promovidas por equipos de docentes o dinamizadores, en torno al tema del ambiente y la educación ambiental. </w:t>
      </w:r>
    </w:p>
    <w:p w14:paraId="2E0B55AA"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03E23460"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Diseño, implementación, apoyo y promoción de planes y acciones de comunicación y divulgación: </w:t>
      </w:r>
    </w:p>
    <w:p w14:paraId="180003A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398905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Para los propósitos de la educación ambiental es fundamental una estrategia de comunicaciones que apoye y, a la vez, desencadene procesos de participación ciudadana en los asuntos ambientales. La intención educativa de la comunicación debe estar orientada a contribuir en la formación de comunidades críticas y responsables frente al manejo del ambiente, que se traduzca en una relación nueva de los individuos y de los colectivos entre sí y con su entorno. Esta estrategia debe permitir el acceso ágil y oportuno a la información y posibilitar las instancias de diálogo entre los diferentes actores del SINA, desde sus competencias y responsabilidades, y teniendo en cuenta los diversos escenarios de proyección de su quehacer, en el campo de lo ambiental y de lo educativo–ambiental.</w:t>
      </w:r>
    </w:p>
    <w:p w14:paraId="1EE5D9F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2E8488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Superar la atomización de recursos humanos, técnicos y financieros, y el puntualismo en la realización de las campañas de comunicación que tienen como referente el tema ambiental. Concertar, en lo posible, un compromiso con los medios de comunicación para la promoción de una ética ambiental que estimule la vida democrática como la forma política más humanamente sostenible. En este sentido la política propone:</w:t>
      </w:r>
    </w:p>
    <w:p w14:paraId="543239E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5E53ACD"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Fortalecer las unidades de comunicación en las entidades y organizaciones que trabajan en ambiente y en educación ambiental. Promover una forma de comunicación institucional con una clara intensión pedagógica y que reconozca las diferencias culturales, regionales y étnicas.</w:t>
      </w:r>
    </w:p>
    <w:p w14:paraId="660D8E0E"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incorporación de un énfasis en educación ambiental en las propuestas de trabajo de las redes de periodistas y comunicaciones ambientalistas, para lo cual es importante propiciar la formación conceptual de los grupos de comunicadores sociales, periodistas y publicistas ambientalistas, entre otros.</w:t>
      </w:r>
    </w:p>
    <w:p w14:paraId="310FA925"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a los medios de comunicación promovidos por las organizaciones de la sociedad civil y organizaciones comunitarias que trabajan en ambiente y en educación ambiental, particularmente a emisoras de radio y programas estudiantiles que tengan por tema la educación ambiental.</w:t>
      </w:r>
    </w:p>
    <w:p w14:paraId="40D8C629"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y promover la publicación de materiales impresos y audiovisuales sobre el tema ambiental y educativo-ambiental.</w:t>
      </w:r>
    </w:p>
    <w:p w14:paraId="5736E4F1" w14:textId="77777777" w:rsidR="003A1C9A" w:rsidRPr="00325276" w:rsidRDefault="003A1C9A" w:rsidP="00EF56CE">
      <w:pPr>
        <w:numPr>
          <w:ilvl w:val="0"/>
          <w:numId w:val="18"/>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las campañas en pro del ambiente promovidas por los medios de comunicación masiva y las que tengan en cuenta el componente educativo en el tema.</w:t>
      </w:r>
    </w:p>
    <w:p w14:paraId="6FF9C76A"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5C6433D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Fortalecimiento del Sistema Nacional Ambiental en materia de educación ambiental: </w:t>
      </w:r>
    </w:p>
    <w:p w14:paraId="0B26264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19699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Dada la complejidad de la dinámica de funcionamiento y de proyección del SINA, y las necesidades formativas de las comunidades en torno al reconocimiento de sus contextos ambientales y sus posibilidades de avance en términos de sostenibilidad; es indispensable la apropiación de la presente Política por parte de todos los actores del sistema y su articulación alrededor de las diferentes estrategias y retos propuestos. Esto, por supuesto, implica un trabajo de concertación y de coordinación permanente que oriente las acciones requeridas para la incorporación de la educación ambiental como una dimensión transversal de sus planes, programas o proyectos, con el propósito de disminuir la atomización y aunar esfuerzos técnicos y financieros en el diseño, implementación y sistematización de procesos. Será preciso trabajar así, para la cualificación de una gestión </w:t>
      </w:r>
      <w:r w:rsidRPr="00325276">
        <w:rPr>
          <w:rFonts w:ascii="Tahoma" w:eastAsia="Tahoma" w:hAnsi="Tahoma" w:cs="Tahoma"/>
          <w:color w:val="000000"/>
          <w:sz w:val="22"/>
          <w:szCs w:val="22"/>
          <w:lang w:val="es-ES_tradnl"/>
        </w:rPr>
        <w:lastRenderedPageBreak/>
        <w:t>ambiental altamente participativa y democrática, orientada hacia la construcción de una visión de región.</w:t>
      </w:r>
    </w:p>
    <w:p w14:paraId="19926A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11326B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Institucionalizar la educación ambiental para ubicarla como eje transversal de los planes de gestión y desarrollo de las diferentes instituciones u organismos que hacen parte del SINA. En este sentido los Ministerios, las Corporaciones Autónomas Regionales, las corporaciones de desarrollo sostenible y las unidades ambientales urbanas, así como los institutos de investigación, las organizaciones de la sociedad civil, los gremios y el sector privado deben:</w:t>
      </w:r>
    </w:p>
    <w:p w14:paraId="76C2343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3592E98"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planes de acción en educación ambiental en los cuales participen todos los actores del SINA, y definir los mecanismos de coordinación para el acompañamiento de las acciones de la política.</w:t>
      </w:r>
    </w:p>
    <w:p w14:paraId="5F5D3B2F"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Acompañar programas o proyectos de educación ambiental encaminados a fortalecer la descentralización y la autonomía regional. Para esto es importante apoyar la consolidación de los CIDEA departamentales y locales.</w:t>
      </w:r>
    </w:p>
    <w:p w14:paraId="16B45C3C"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procesos de capacitación y formación, en el campo educativo ambiental para los profesionales y técnicos de las instituciones que hacen parte del SINA a nivel nacional, regional y local, con el fin de acompañar la construcción de estrategias de incorporación de la educación ambiental en sus planes de desarrollo y de contribuir en la cualificación de sus actividades de proyección en las comunidades con las cuales están relacionadas.</w:t>
      </w:r>
    </w:p>
    <w:p w14:paraId="20431B54"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Incorporar elementos pedagógicos y didácticos en sus propuestas educativo – ambientales para que desde sus competencias y responsabilidades se cualifique la asesoría técnica y el apoyo a los PRAE, a los PROCEDA y a todos aquellos que se orienten a la apropiación de la realidad ambiental, en términos de sostenibilidad ambiental y calidad de vida. Esto, atendiendo a temáticas particulares de fundamental interés para las políticas nacionales ambientales (estrategias educativas para el manejo sostenible de la biodiversidad, para la comprensión de la problemática relacionada con el cambio climático global, para el majeo integral de los residuos sólidos, para la conservación, uso y aprovechamiento de los recursos hídricos y energéticos, para el uso sostenible del suelo, para el reconocimientos y manejo del espacio público, para la comprensión de un concepto de hábitat que incorpore una concepción ambiental y para la racionalización del sistema de transporte, entre otros).</w:t>
      </w:r>
    </w:p>
    <w:p w14:paraId="497C1B77"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Organizar en lo posible, observatorios de investigación y educación (con el apoyo de las universidades nacionales o regionales) que permitan construir propuestas pedagógicas (de carácter conceptual, metodológico y proyectivo) en el campo de lo educativo-ambiental y sistematizar permanentemente los resultados de su implementación. Esto último con el fin de ajustar sus propósitos formativos y adecuarlos tanto a las dinámicas propias de las instituciones, como a las dinámicas participativas de los contextos en los cuales desarrollan sus acciones.</w:t>
      </w:r>
    </w:p>
    <w:p w14:paraId="393675AE" w14:textId="77777777" w:rsidR="003A1C9A" w:rsidRPr="00325276" w:rsidRDefault="003A1C9A" w:rsidP="00EF56CE">
      <w:pPr>
        <w:numPr>
          <w:ilvl w:val="0"/>
          <w:numId w:val="19"/>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Desarrollar instrumentos pedagógico–didácticos que permitan el acceso a la información, resultado de sus proceso de investigación o intervención por parte de los diferentes grupos involucrados en los procesos educativos de los sectores formal, no formal e informal.</w:t>
      </w:r>
    </w:p>
    <w:p w14:paraId="794D58B1" w14:textId="77777777" w:rsidR="003A1C9A" w:rsidRPr="00325276" w:rsidRDefault="003A1C9A" w:rsidP="003A1C9A">
      <w:pPr>
        <w:pBdr>
          <w:top w:val="nil"/>
          <w:left w:val="nil"/>
          <w:bottom w:val="nil"/>
          <w:right w:val="nil"/>
          <w:between w:val="nil"/>
        </w:pBdr>
        <w:ind w:left="284"/>
        <w:jc w:val="both"/>
        <w:rPr>
          <w:rFonts w:ascii="Tahoma" w:eastAsia="Tahoma" w:hAnsi="Tahoma" w:cs="Tahoma"/>
          <w:color w:val="000000"/>
          <w:sz w:val="22"/>
          <w:szCs w:val="22"/>
          <w:lang w:val="es-ES_tradnl"/>
        </w:rPr>
      </w:pPr>
    </w:p>
    <w:p w14:paraId="27507F41"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lastRenderedPageBreak/>
        <w:t xml:space="preserve">Promoción de la etnoeducación en la educación ambiental e impulso a proyectos ambientales con perspectiva de género y participación ciudadana: </w:t>
      </w:r>
    </w:p>
    <w:p w14:paraId="562EAB51"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76F1FEF"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ETNOEDUCACIÓN: </w:t>
      </w:r>
    </w:p>
    <w:p w14:paraId="5D29080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A2636E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En lo que se refiere a los grupos étnicos, si bien es cierto que la dimensión ambiental también debe trabajarse con arreglo a los lineamientos generales planteados en la Política Nacional de Educación Ambiental, debe tenerse especial cuidado de ligarlos a los procesos productivos, sociales y culturales, con el debido respeto de las creencias y tradiciones de dichos grupos y/o etnias, teniendo en cuenta sus cosmovisiones particulares. </w:t>
      </w:r>
    </w:p>
    <w:p w14:paraId="771542D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05B2F74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Visto así, desde lo educativo ambiental, la etnoeducación debe entenderse como una forma de educación que se aproxima a la lectura del carácter de integración (naturaleza, sociedad y cultura) presente en la dimensión ambiental de dichas cosmovisiones y a su reconocimiento para la incorporación en los procesos formativos.</w:t>
      </w:r>
    </w:p>
    <w:p w14:paraId="3DC5DE60"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6AF0D274"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Fomentar el desarrollo y difusión de los conocimientos, valores y tecnologías, entre otras, sobre el manejo ambiental y de recursos naturales de las culturas indígenas, afrocolombianas, raizales y demás grupos étnicos del país. En este sentido la política propone:</w:t>
      </w:r>
    </w:p>
    <w:p w14:paraId="33C6943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430E75B"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los PROCEDA que desde los diferentes grupos étnicos del país se vienen desarrollando y fortalecer el componente de sostenibilidad ambiental de los mismos.</w:t>
      </w:r>
    </w:p>
    <w:p w14:paraId="4328850B"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Lograr que en todos los colegios que brinden etnoeducación se implementen PRAES que tengan en cuenta los valores y tecnologías propias de las culturas indígenas, afrocolombiana, raizales y de los grupos étnicos en general. Los núcleos de etnoeducación, se deberán incluir en los grupos objetivo de los proyectos que se promuevan, tanto a nivel nacional como regional o local, para el desarrollo de la política.</w:t>
      </w:r>
    </w:p>
    <w:p w14:paraId="0484E1EC" w14:textId="77777777" w:rsidR="003A1C9A" w:rsidRPr="00325276" w:rsidRDefault="003A1C9A" w:rsidP="00EF56CE">
      <w:pPr>
        <w:numPr>
          <w:ilvl w:val="0"/>
          <w:numId w:val="20"/>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propuestas y proyectos de intervención o investigación encaminados al reconocimiento de saberes y conocimientos tradicionales, y a su incorporación en estrategias pedagógico-didácticas que propendan por el diálogo de saberes, indispensable para la comprensión de las dinámicas ambientales.</w:t>
      </w:r>
    </w:p>
    <w:p w14:paraId="78DBD5E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4AAD1F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GÉNERO:</w:t>
      </w:r>
    </w:p>
    <w:p w14:paraId="4845EE1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3DCB976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Fortalecer el discurso y la práctica de la educación ambiental desde la perspectiva de género y abrir espacios de participación de la mujer en la toma de decisiones ambientales ciudadanas; son aspectos en los cuales se hará énfasis la Política Educativa Ambiental. Se realizarán esfuerzos que contribuyan a fomentar la formación de la mujer como centro generador de las dinámicas de la Política y de la gestión de la educación ambiental.</w:t>
      </w:r>
    </w:p>
    <w:p w14:paraId="467C73A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F6EC09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bCs/>
          <w:color w:val="000000"/>
          <w:sz w:val="22"/>
          <w:szCs w:val="22"/>
          <w:lang w:val="es-ES_tradnl"/>
        </w:rPr>
        <w:t>Reto:</w:t>
      </w:r>
      <w:r w:rsidRPr="00325276">
        <w:rPr>
          <w:rFonts w:ascii="Tahoma" w:eastAsia="Tahoma" w:hAnsi="Tahoma" w:cs="Tahoma"/>
          <w:color w:val="000000"/>
          <w:sz w:val="22"/>
          <w:szCs w:val="22"/>
          <w:lang w:val="es-ES_tradnl"/>
        </w:rPr>
        <w:t xml:space="preserve"> Apoyar planes, programas, proyectos y actividades educativo-ambientales que tengan en cuenta la perspectiva de género. Para desarrollar esta estrategia es importante:</w:t>
      </w:r>
    </w:p>
    <w:p w14:paraId="46DE32C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554F97D2"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Mejorar la oferta de espacios de participación y equidad para la mujer en los planes, programas y proyectos educativo – ambientales, tanto en el sector formal como no formal e informal de la educación.</w:t>
      </w:r>
    </w:p>
    <w:p w14:paraId="698039B7"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Apoyar los colectivos de mujeres y proyectos que trabajen en torno a la sensibilización sobre la problemática ambiental y particularmente aquellos que lo hagan desde la educación ambiental.</w:t>
      </w:r>
    </w:p>
    <w:p w14:paraId="773306EE" w14:textId="77777777" w:rsidR="003A1C9A" w:rsidRPr="00325276" w:rsidRDefault="003A1C9A" w:rsidP="00EF56CE">
      <w:pPr>
        <w:numPr>
          <w:ilvl w:val="0"/>
          <w:numId w:val="2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investigaciones en torno al papel de la mujer en el desarrollo ambiental y diseñar estrategias para incorporar sus resultados en la cualificación de los procesos educativo – ambientales.</w:t>
      </w:r>
    </w:p>
    <w:p w14:paraId="7B9DD66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u w:val="single"/>
          <w:lang w:val="es-ES_tradnl"/>
        </w:rPr>
      </w:pPr>
    </w:p>
    <w:p w14:paraId="71378762"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PARTICIPACIÓN CIUDADANA:</w:t>
      </w:r>
    </w:p>
    <w:p w14:paraId="7A51A39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8FD2AAD"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 claro que la educación ambiental, de acuerdo con los objetivos y principios que la guían, debe incorporar en todos sus procesos la formación ciudadana. Esto con el fin de desarrollar criterios de solidaridad, de respeto por la diferencia, de búsqueda de consensos y de autonomía, en el contexto de una sociedad que tienda a la democracia y a la equidad.</w:t>
      </w:r>
    </w:p>
    <w:p w14:paraId="135AF47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2360FC88"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Superar la apatía en torno a la participación y gestión ciudadana, en lo que se refiere a la resolución de conflictos ambientales. En este sentido, la política propone:</w:t>
      </w:r>
    </w:p>
    <w:p w14:paraId="5AC4A095"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451504A" w14:textId="77777777" w:rsidR="003A1C9A" w:rsidRPr="0032527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estrategias pedagógico – didácticas encaminadas a la apropiación de las normas legales establecidas para el manejo ambiental del país.</w:t>
      </w:r>
    </w:p>
    <w:p w14:paraId="7E8210C1" w14:textId="77777777" w:rsidR="003A1C9A" w:rsidRPr="00325276" w:rsidRDefault="003A1C9A" w:rsidP="00EF56CE">
      <w:pPr>
        <w:numPr>
          <w:ilvl w:val="0"/>
          <w:numId w:val="22"/>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Impulsar procesos que propicien la autorregulación de los comportamientos ciudadanos en torno al manejo de la problemática ambiental.</w:t>
      </w:r>
    </w:p>
    <w:p w14:paraId="5EC9AF34" w14:textId="77777777" w:rsidR="00BF4283" w:rsidRPr="0032527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7A5337BA" w14:textId="77777777" w:rsidR="00BF4283" w:rsidRPr="00325276" w:rsidRDefault="00BF4283" w:rsidP="003A1C9A">
      <w:pPr>
        <w:pBdr>
          <w:top w:val="nil"/>
          <w:left w:val="nil"/>
          <w:bottom w:val="nil"/>
          <w:right w:val="nil"/>
          <w:between w:val="nil"/>
        </w:pBdr>
        <w:jc w:val="both"/>
        <w:rPr>
          <w:rFonts w:ascii="Tahoma" w:eastAsia="Tahoma" w:hAnsi="Tahoma" w:cs="Tahoma"/>
          <w:color w:val="000000"/>
          <w:sz w:val="22"/>
          <w:szCs w:val="22"/>
          <w:lang w:val="es-ES_tradnl"/>
        </w:rPr>
      </w:pPr>
    </w:p>
    <w:p w14:paraId="658DD29A"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Promoción y fortalecimiento del servicio militar ambiental: </w:t>
      </w:r>
    </w:p>
    <w:p w14:paraId="0CD55DDA"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707E29F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Esta estrategia procurará, de acuerdo con la Ley 99 de 1993 y el Decreto 1743 de agosto de 1994, que el servicio militar obligatorio lo presten los bachilleres que sean seleccionados y que manifiesten interés al respecto. El servicio ambiental podrá ser prestado en educación ambiental, en organización comunitaria para la gestión ambiental y en procesos de participación ciudadana para el manejo ambiental, en diferentes escenarios y desde problemáticas particulares propias de la diversidad de contextos del país. </w:t>
      </w:r>
    </w:p>
    <w:p w14:paraId="331DDF26"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1C06819C"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Este servicio podrá estar orientado al acompañamiento de los PRAE, de los PROCEDA y del servicio social obligatorio, así como a la formación ciudadana para el reconocimiento de la legislación ambiental y sus mecanismos de aplicación y control, entre otras.</w:t>
      </w:r>
    </w:p>
    <w:p w14:paraId="40A6F81E"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60896473"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Reto:</w:t>
      </w:r>
      <w:r w:rsidRPr="00325276">
        <w:rPr>
          <w:rFonts w:ascii="Tahoma" w:eastAsia="Tahoma" w:hAnsi="Tahoma" w:cs="Tahoma"/>
          <w:color w:val="000000"/>
          <w:sz w:val="22"/>
          <w:szCs w:val="22"/>
          <w:lang w:val="es-ES_tradnl"/>
        </w:rPr>
        <w:t xml:space="preserve"> Lograr que los bachilleres presten el servicio militar ambiental, de manera que promuevan e impulsen, desde sus competencias y responsabilidades, las estrategias educativo-ambientales en los sectores formal, no formal e informal de la educación, según lo estipulado en el Decreto 1743 de 1994. Para lo cual la política propone:</w:t>
      </w:r>
    </w:p>
    <w:p w14:paraId="11DF698B"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p>
    <w:p w14:paraId="42E0C433"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Coordinar acciones del servicio militar ambiental con los diferentes sectores, instituciones y organizaciones del SINA, a nivel local, regional y nacional.</w:t>
      </w:r>
    </w:p>
    <w:p w14:paraId="43D3B60A"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Promover la participación de las instituciones responsables del servicio militar ambiental, en los comités técnicos interinstitucionales de Educación Ambiental (CIDEA) que se organicen a nivel local, regional y nacional.</w:t>
      </w:r>
    </w:p>
    <w:p w14:paraId="2BFB6B7C"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lastRenderedPageBreak/>
        <w:t>Apoyar las acciones educativo-ambientales desarrolladas por los PRAE, los PROCEDA, las emisoras comunitarias, los grupos ecológicos y las propuestas de ecoturismo, entre otras.</w:t>
      </w:r>
    </w:p>
    <w:p w14:paraId="67574352"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Apoyar planes, programas y proyectos que impulsen tanto el sector ambiental como el sector educativo, encaminados a la autorregulación de los comportamientos ciudadanos en lo que al ambiente se refiere.</w:t>
      </w:r>
    </w:p>
    <w:p w14:paraId="19BE8160" w14:textId="77777777" w:rsidR="003A1C9A" w:rsidRPr="00325276" w:rsidRDefault="003A1C9A" w:rsidP="00EF56CE">
      <w:pPr>
        <w:numPr>
          <w:ilvl w:val="0"/>
          <w:numId w:val="11"/>
        </w:numPr>
        <w:pBdr>
          <w:top w:val="nil"/>
          <w:left w:val="nil"/>
          <w:bottom w:val="nil"/>
          <w:right w:val="nil"/>
          <w:between w:val="nil"/>
        </w:pBdr>
        <w:ind w:left="567" w:hanging="425"/>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Desarrollar estrategias que contribuyan a la compresión de la normativa ambiental y sus mecanismos de aplicación y de control, por parte de las/os ciudadanos.</w:t>
      </w:r>
    </w:p>
    <w:p w14:paraId="3C75F885"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p>
    <w:p w14:paraId="14CBEC72" w14:textId="77777777" w:rsidR="003A1C9A" w:rsidRPr="00325276" w:rsidRDefault="003A1C9A" w:rsidP="003A1C9A">
      <w:pPr>
        <w:pBdr>
          <w:top w:val="nil"/>
          <w:left w:val="nil"/>
          <w:bottom w:val="nil"/>
          <w:right w:val="nil"/>
          <w:between w:val="nil"/>
        </w:pBdr>
        <w:jc w:val="both"/>
        <w:rPr>
          <w:rFonts w:ascii="Tahoma" w:eastAsia="Tahoma" w:hAnsi="Tahoma" w:cs="Tahoma"/>
          <w:bCs/>
          <w:color w:val="000000"/>
          <w:sz w:val="22"/>
          <w:szCs w:val="22"/>
          <w:u w:val="single"/>
          <w:lang w:val="es-ES_tradnl"/>
        </w:rPr>
      </w:pPr>
      <w:r w:rsidRPr="00325276">
        <w:rPr>
          <w:rFonts w:ascii="Tahoma" w:eastAsia="Tahoma" w:hAnsi="Tahoma" w:cs="Tahoma"/>
          <w:bCs/>
          <w:color w:val="000000"/>
          <w:sz w:val="22"/>
          <w:szCs w:val="22"/>
          <w:u w:val="single"/>
          <w:lang w:val="es-ES_tradnl"/>
        </w:rPr>
        <w:t xml:space="preserve">Acompañamiento a los procesos de la educación ambiental para la prevención y gestión del riesgo, que promueva el SNPAD: </w:t>
      </w:r>
    </w:p>
    <w:p w14:paraId="6E3A9AFE"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5958EA59"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color w:val="000000"/>
          <w:sz w:val="22"/>
          <w:szCs w:val="22"/>
          <w:lang w:val="es-ES_tradnl"/>
        </w:rPr>
        <w:t xml:space="preserve">Esta estrategia debe permitir posicionar el tema del manejo de riesgos, desde una visión educativa integradora, en todas las instituciones o entidades que hacen parte del SNPAD, del SINA y del SNCyT, de manera conceptual, metodológica y estratégica. </w:t>
      </w:r>
    </w:p>
    <w:p w14:paraId="43233DB6"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3A033FBE"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r w:rsidRPr="00325276">
        <w:rPr>
          <w:rFonts w:ascii="Tahoma" w:eastAsia="Tahoma" w:hAnsi="Tahoma" w:cs="Tahoma"/>
          <w:color w:val="000000"/>
          <w:sz w:val="22"/>
          <w:szCs w:val="22"/>
          <w:lang w:val="es-ES_tradnl"/>
        </w:rPr>
        <w:t>Igualmente, debe contribuir en la consolidación de programas, proyectos y actividades interinstitucionales e intersectoriales particulares, que permitan disminuir la atomización de las acciones, a nivel local, regional y nacional.</w:t>
      </w:r>
    </w:p>
    <w:p w14:paraId="29B12096" w14:textId="77777777" w:rsidR="003A1C9A" w:rsidRPr="00325276" w:rsidRDefault="003A1C9A" w:rsidP="003A1C9A">
      <w:pPr>
        <w:pBdr>
          <w:top w:val="nil"/>
          <w:left w:val="nil"/>
          <w:bottom w:val="nil"/>
          <w:right w:val="nil"/>
          <w:between w:val="nil"/>
        </w:pBdr>
        <w:jc w:val="both"/>
        <w:rPr>
          <w:rFonts w:ascii="Tahoma" w:eastAsia="Tahoma" w:hAnsi="Tahoma" w:cs="Tahoma"/>
          <w:b/>
          <w:color w:val="000000"/>
          <w:sz w:val="22"/>
          <w:szCs w:val="22"/>
          <w:lang w:val="es-ES_tradnl"/>
        </w:rPr>
      </w:pPr>
    </w:p>
    <w:p w14:paraId="0B3BD5B0" w14:textId="77777777" w:rsidR="003A1C9A" w:rsidRPr="00325276" w:rsidRDefault="003A1C9A" w:rsidP="003A1C9A">
      <w:pPr>
        <w:pBdr>
          <w:top w:val="nil"/>
          <w:left w:val="nil"/>
          <w:bottom w:val="nil"/>
          <w:right w:val="nil"/>
          <w:between w:val="nil"/>
        </w:pBdr>
        <w:jc w:val="both"/>
        <w:rPr>
          <w:rFonts w:ascii="Tahoma" w:eastAsia="Tahoma" w:hAnsi="Tahoma" w:cs="Tahoma"/>
          <w:color w:val="000000"/>
          <w:sz w:val="22"/>
          <w:szCs w:val="22"/>
          <w:lang w:val="es-ES_tradnl"/>
        </w:rPr>
      </w:pPr>
      <w:r w:rsidRPr="00325276">
        <w:rPr>
          <w:rFonts w:ascii="Tahoma" w:eastAsia="Tahoma" w:hAnsi="Tahoma" w:cs="Tahoma"/>
          <w:b/>
          <w:color w:val="000000"/>
          <w:sz w:val="22"/>
          <w:szCs w:val="22"/>
          <w:lang w:val="es-ES_tradnl"/>
        </w:rPr>
        <w:t xml:space="preserve">Reto: </w:t>
      </w:r>
      <w:r w:rsidRPr="00325276">
        <w:rPr>
          <w:rFonts w:ascii="Tahoma" w:eastAsia="Tahoma" w:hAnsi="Tahoma" w:cs="Tahoma"/>
          <w:color w:val="000000"/>
          <w:sz w:val="22"/>
          <w:szCs w:val="22"/>
          <w:lang w:val="es-ES_tradnl"/>
        </w:rPr>
        <w:t>Coordinar e implementar los planes, programas, proyectos y/o actividades relacionadas con la educación ambiental y la gestión de riesgos naturales, buscando la interacción permanente entre los sistemas: Ambiental (SINA), de prevención y atención de riesgos (SNPAD) y de ciencia y tecnología (SNCyT), para la cualificación de las acciones educativas y de sus impactos en los contextos particulares, y para la eficiencia en los procesos de gestión técnica y financiera.</w:t>
      </w:r>
    </w:p>
    <w:p w14:paraId="7E5E4653" w14:textId="77777777" w:rsidR="007472B0" w:rsidRPr="00325276" w:rsidRDefault="007472B0" w:rsidP="003A1C9A">
      <w:pPr>
        <w:pBdr>
          <w:top w:val="nil"/>
          <w:left w:val="nil"/>
          <w:bottom w:val="nil"/>
          <w:right w:val="nil"/>
          <w:between w:val="nil"/>
        </w:pBdr>
        <w:jc w:val="both"/>
        <w:rPr>
          <w:rFonts w:ascii="Tahoma" w:eastAsia="Tahoma" w:hAnsi="Tahoma" w:cs="Tahoma"/>
          <w:color w:val="FF0000"/>
          <w:sz w:val="22"/>
          <w:szCs w:val="22"/>
          <w:lang w:val="es-ES_tradnl"/>
        </w:rPr>
      </w:pPr>
    </w:p>
    <w:p w14:paraId="01BCE52D" w14:textId="77777777" w:rsidR="007472B0" w:rsidRPr="00325276" w:rsidRDefault="007472B0" w:rsidP="007472B0">
      <w:pPr>
        <w:pBdr>
          <w:top w:val="nil"/>
          <w:left w:val="nil"/>
          <w:bottom w:val="nil"/>
          <w:right w:val="nil"/>
          <w:between w:val="nil"/>
        </w:pBdr>
        <w:jc w:val="both"/>
        <w:rPr>
          <w:rFonts w:ascii="Tahoma" w:eastAsia="Tahoma" w:hAnsi="Tahoma" w:cs="Tahoma"/>
          <w:b/>
          <w:bCs/>
          <w:sz w:val="22"/>
          <w:szCs w:val="22"/>
          <w:lang w:val="es-ES_tradnl"/>
        </w:rPr>
      </w:pPr>
      <w:r w:rsidRPr="00325276">
        <w:rPr>
          <w:rFonts w:ascii="Tahoma" w:eastAsia="Tahoma" w:hAnsi="Tahoma" w:cs="Tahoma"/>
          <w:b/>
          <w:bCs/>
          <w:sz w:val="22"/>
          <w:szCs w:val="22"/>
          <w:lang w:val="es-ES_tradnl"/>
        </w:rPr>
        <w:t>2.1.5</w:t>
      </w:r>
      <w:r w:rsidRPr="00325276">
        <w:rPr>
          <w:rFonts w:ascii="Tahoma" w:eastAsia="Tahoma" w:hAnsi="Tahoma" w:cs="Tahoma"/>
          <w:sz w:val="22"/>
          <w:szCs w:val="22"/>
          <w:lang w:val="es-ES_tradnl"/>
        </w:rPr>
        <w:t>    </w:t>
      </w:r>
      <w:r w:rsidRPr="00325276">
        <w:rPr>
          <w:rFonts w:ascii="Tahoma" w:eastAsia="Tahoma" w:hAnsi="Tahoma" w:cs="Tahoma"/>
          <w:b/>
          <w:bCs/>
          <w:sz w:val="22"/>
          <w:szCs w:val="22"/>
          <w:lang w:val="es-ES_tradnl"/>
        </w:rPr>
        <w:t>Reglamentación de la Política Nacional de Educación Ambiental</w:t>
      </w:r>
    </w:p>
    <w:p w14:paraId="46B0AF1D"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p>
    <w:p w14:paraId="033AB51F"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La Política Nacional de Educación Ambiental se institucionaliza y fortalece mediante la ley 1549 firmada en julio de 2012, la cual reglamenta la efectiva incorporación de la Política en el desarrollo territorial, a partir de la consolidación de estrategias y mecanismos que propendan por la efectiva construcción de una cultura ambiental para el país.</w:t>
      </w:r>
    </w:p>
    <w:p w14:paraId="7E43189C"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6F141B46"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Así pues, define la Educación Ambiental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r w:rsidRPr="00325276">
        <w:rPr>
          <w:rStyle w:val="Refdenotaalpie"/>
          <w:rFonts w:ascii="Tahoma" w:eastAsia="Tahoma" w:hAnsi="Tahoma"/>
          <w:sz w:val="22"/>
          <w:szCs w:val="22"/>
          <w:lang w:val="es-ES_tradnl"/>
        </w:rPr>
        <w:footnoteReference w:id="5"/>
      </w:r>
      <w:r w:rsidRPr="00325276">
        <w:rPr>
          <w:rFonts w:ascii="Tahoma" w:eastAsia="Tahoma" w:hAnsi="Tahoma" w:cs="Tahoma"/>
          <w:sz w:val="22"/>
          <w:szCs w:val="22"/>
          <w:lang w:val="es-ES_tradnl"/>
        </w:rPr>
        <w:t>.</w:t>
      </w:r>
    </w:p>
    <w:p w14:paraId="71672DE9"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1E5929A0"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Para hacer posible esto, la ley 1549 decreta que todas las personas tienen el derecho y la responsabilidad de participar directamente en procesos de educación ambiental, con el fin </w:t>
      </w:r>
      <w:r w:rsidRPr="00325276">
        <w:rPr>
          <w:rFonts w:ascii="Tahoma" w:eastAsia="Tahoma" w:hAnsi="Tahoma" w:cs="Tahoma"/>
          <w:sz w:val="22"/>
          <w:szCs w:val="22"/>
          <w:lang w:val="es-ES_tradnl"/>
        </w:rPr>
        <w:lastRenderedPageBreak/>
        <w:t>de apropiar los conocimientos, saberes y formas de aproximarse individual y colectivamente, a un manejo sostenible de sus realidades ambientales, a través de la generación de un marco ético, que enfatice en actitudes de valoración y respeto por el ambiente.</w:t>
      </w:r>
    </w:p>
    <w:p w14:paraId="5D9E9AD7"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28A72165"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Esto implica un sentido de responsabilidad de las entidades territoriales tanto nacionales como departamentales, distritales y municipales; las cuales deben garantizar los instrumentos técnico-políticos, las estrategias económicas y los mecanismos pertinentes para el cumplimiento, seguimiento y control de las acciones implementadas en el marco de la Política Nacional de Educación Ambiental. Asimismo, esta ley resalta la importancia del sector educativo en la incorporación y fortalecimiento de una cultura ambiental en la educación Formal, Informal y No Formal, para abarcar así a toda la sociedad civil.</w:t>
      </w:r>
    </w:p>
    <w:p w14:paraId="2EB8D9C3"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 </w:t>
      </w:r>
    </w:p>
    <w:p w14:paraId="0486DEEB" w14:textId="77777777" w:rsidR="007472B0" w:rsidRPr="00325276" w:rsidRDefault="007472B0" w:rsidP="007472B0">
      <w:pPr>
        <w:pBdr>
          <w:top w:val="nil"/>
          <w:left w:val="nil"/>
          <w:bottom w:val="nil"/>
          <w:right w:val="nil"/>
          <w:between w:val="nil"/>
        </w:pBdr>
        <w:jc w:val="both"/>
        <w:rPr>
          <w:rFonts w:ascii="Tahoma" w:eastAsia="Tahoma" w:hAnsi="Tahoma" w:cs="Tahoma"/>
          <w:sz w:val="22"/>
          <w:szCs w:val="22"/>
          <w:lang w:val="es-ES_tradnl"/>
        </w:rPr>
      </w:pPr>
      <w:r w:rsidRPr="00325276">
        <w:rPr>
          <w:rFonts w:ascii="Tahoma" w:eastAsia="Tahoma" w:hAnsi="Tahoma" w:cs="Tahoma"/>
          <w:sz w:val="22"/>
          <w:szCs w:val="22"/>
          <w:lang w:val="es-ES_tradnl"/>
        </w:rPr>
        <w:t>Por último, se resalta el artículo noveno (9°), en el que se reglamenta explícitamente que todos los sectores e instituciones que conforman el Sistema Nacional Ambiental (SINA), deben participar técnica y financieramente en el acompañamiento e implementación de los PRAES, PROCEDA y también de los Comités Técnicos Interinstitucionales de Educación Ambiental – CIDEA, los cuales son concebidos como mecanismos de apoyo a la articulación e institucionalización del tema y de cualificación de la gestión ambiental del territorio.</w:t>
      </w:r>
    </w:p>
    <w:p w14:paraId="45227F04" w14:textId="77777777" w:rsidR="007472B0" w:rsidRPr="00325276" w:rsidRDefault="007472B0" w:rsidP="003A1C9A">
      <w:pPr>
        <w:pBdr>
          <w:top w:val="nil"/>
          <w:left w:val="nil"/>
          <w:bottom w:val="nil"/>
          <w:right w:val="nil"/>
          <w:between w:val="nil"/>
        </w:pBdr>
        <w:jc w:val="both"/>
        <w:rPr>
          <w:rFonts w:ascii="Tahoma" w:eastAsia="Tahoma" w:hAnsi="Tahoma" w:cs="Tahoma"/>
          <w:color w:val="FF0000"/>
          <w:sz w:val="22"/>
          <w:szCs w:val="22"/>
          <w:lang w:val="es-ES_tradnl"/>
        </w:rPr>
      </w:pPr>
    </w:p>
    <w:p w14:paraId="576F8548" w14:textId="77777777" w:rsidR="00264CA1" w:rsidRPr="00325276" w:rsidRDefault="00264CA1" w:rsidP="00B87820">
      <w:pPr>
        <w:autoSpaceDE w:val="0"/>
        <w:autoSpaceDN w:val="0"/>
        <w:adjustRightInd w:val="0"/>
        <w:jc w:val="both"/>
        <w:rPr>
          <w:rFonts w:ascii="Tahoma" w:hAnsi="Tahoma" w:cs="Tahoma"/>
          <w:sz w:val="22"/>
          <w:szCs w:val="22"/>
          <w:lang w:val="es-ES_tradnl" w:eastAsia="es-CO"/>
        </w:rPr>
      </w:pPr>
    </w:p>
    <w:p w14:paraId="6C590A46" w14:textId="77777777" w:rsidR="003755CD" w:rsidRPr="00325276" w:rsidRDefault="003755CD" w:rsidP="003755CD">
      <w:pPr>
        <w:pStyle w:val="Ttulo2"/>
        <w:numPr>
          <w:ilvl w:val="1"/>
          <w:numId w:val="2"/>
        </w:numPr>
        <w:spacing w:before="0" w:after="0"/>
        <w:jc w:val="left"/>
        <w:rPr>
          <w:rFonts w:ascii="Tahoma" w:hAnsi="Tahoma" w:cs="Tahoma"/>
          <w:i w:val="0"/>
          <w:sz w:val="22"/>
          <w:szCs w:val="22"/>
          <w:lang w:val="es-ES_tradnl"/>
        </w:rPr>
      </w:pPr>
      <w:bookmarkStart w:id="15" w:name="_Toc278821725"/>
      <w:bookmarkStart w:id="16" w:name="_Toc438358115"/>
      <w:r w:rsidRPr="00325276">
        <w:rPr>
          <w:rFonts w:ascii="Tahoma" w:hAnsi="Tahoma" w:cs="Tahoma"/>
          <w:i w:val="0"/>
          <w:sz w:val="22"/>
          <w:szCs w:val="22"/>
          <w:lang w:val="es-ES_tradnl"/>
        </w:rPr>
        <w:t>BASE LEGAL</w:t>
      </w:r>
      <w:bookmarkEnd w:id="15"/>
      <w:bookmarkEnd w:id="16"/>
    </w:p>
    <w:p w14:paraId="2EEC0795" w14:textId="77777777" w:rsidR="003755CD" w:rsidRPr="00325276" w:rsidRDefault="003755CD" w:rsidP="003755CD">
      <w:pPr>
        <w:rPr>
          <w:rFonts w:ascii="Tahoma" w:hAnsi="Tahoma" w:cs="Tahoma"/>
          <w:lang w:val="es-ES_tradnl" w:eastAsia="en-US"/>
        </w:rPr>
      </w:pPr>
    </w:p>
    <w:p w14:paraId="2FEBA530"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17" w:name="_Toc278821726"/>
      <w:bookmarkStart w:id="18" w:name="_Toc438358116"/>
      <w:r w:rsidRPr="00325276">
        <w:rPr>
          <w:rFonts w:ascii="Tahoma" w:hAnsi="Tahoma" w:cs="Tahoma"/>
          <w:b w:val="0"/>
          <w:bCs w:val="0"/>
          <w:sz w:val="22"/>
          <w:szCs w:val="22"/>
          <w:lang w:val="es-ES_tradnl"/>
        </w:rPr>
        <w:t>Compromisos Internacionales</w:t>
      </w:r>
      <w:bookmarkEnd w:id="17"/>
      <w:bookmarkEnd w:id="18"/>
      <w:r w:rsidR="00F9093F" w:rsidRPr="00325276">
        <w:rPr>
          <w:rFonts w:ascii="Tahoma" w:hAnsi="Tahoma" w:cs="Tahoma"/>
          <w:b w:val="0"/>
          <w:bCs w:val="0"/>
          <w:sz w:val="22"/>
          <w:szCs w:val="22"/>
          <w:lang w:val="es-ES_tradnl"/>
        </w:rPr>
        <w:t xml:space="preserve"> </w:t>
      </w:r>
    </w:p>
    <w:p w14:paraId="7E2CF5E7" w14:textId="77777777" w:rsidR="003755CD" w:rsidRPr="00325276" w:rsidRDefault="003755CD" w:rsidP="003755CD">
      <w:pPr>
        <w:jc w:val="both"/>
        <w:rPr>
          <w:rFonts w:ascii="Tahoma" w:hAnsi="Tahoma" w:cs="Tahoma"/>
          <w:sz w:val="22"/>
          <w:szCs w:val="22"/>
          <w:lang w:val="es-ES_tradnl"/>
        </w:rPr>
      </w:pPr>
    </w:p>
    <w:p w14:paraId="1DE2AC76" w14:textId="678EA0F2" w:rsidR="003A1C9A" w:rsidRPr="00325276" w:rsidRDefault="003A1C9A" w:rsidP="003A1C9A">
      <w:pPr>
        <w:tabs>
          <w:tab w:val="left" w:pos="9356"/>
          <w:tab w:val="left" w:pos="11624"/>
        </w:tabs>
        <w:ind w:right="-36"/>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Para la formulación del Plan Territorial de Educación Ambiental - PTEA del Comité Técnico Interinstitucional de Educación Ambiental del Municipio de </w:t>
      </w:r>
      <w:r w:rsidR="00E14169">
        <w:rPr>
          <w:rFonts w:ascii="Tahoma" w:eastAsia="Tahoma" w:hAnsi="Tahoma" w:cs="Tahoma"/>
          <w:sz w:val="22"/>
          <w:szCs w:val="22"/>
          <w:lang w:val="es-ES_tradnl"/>
        </w:rPr>
        <w:t>Bituima</w:t>
      </w:r>
      <w:r w:rsidRPr="00325276">
        <w:rPr>
          <w:rFonts w:ascii="Tahoma" w:eastAsia="Tahoma" w:hAnsi="Tahoma" w:cs="Tahoma"/>
          <w:sz w:val="22"/>
          <w:szCs w:val="22"/>
          <w:lang w:val="es-ES_tradnl"/>
        </w:rPr>
        <w:t xml:space="preserve"> para la vigencia 2020 – 2023, en articulación y coherencia con la Agenda 2030 para el Desarrollo Sostenible en el marco de los Objetivos de Desarrollo Sostenible (ODS), se armonizó con el CONPES 3918 de 2018 denominado “Estrategia para la implementación de los Objetivos de Desarrollo Sostenible (ODS) en Colombia”. Este documento establece los objetivos de la Política de Desarrollo Sostenible y sus ODS en la Agenda 2030, un Plan de Acción y Seguimiento (PAS) para el cumplimiento de la Política, 4 lineamientos a partir de los cuales se desarrollará la estrategia, la metodología de seguimiento y evaluación y la estrategia de financiación de la misma.</w:t>
      </w:r>
    </w:p>
    <w:p w14:paraId="1BFEE2FE" w14:textId="77777777" w:rsidR="003A1C9A" w:rsidRPr="00325276" w:rsidRDefault="003A1C9A" w:rsidP="003A1C9A">
      <w:pPr>
        <w:autoSpaceDE w:val="0"/>
        <w:autoSpaceDN w:val="0"/>
        <w:adjustRightInd w:val="0"/>
        <w:jc w:val="both"/>
        <w:rPr>
          <w:rFonts w:ascii="Tahoma" w:eastAsia="Tahoma" w:hAnsi="Tahoma" w:cs="Tahoma"/>
          <w:sz w:val="22"/>
          <w:szCs w:val="22"/>
          <w:lang w:val="es-ES_tradnl"/>
        </w:rPr>
        <w:sectPr w:rsidR="003A1C9A" w:rsidRPr="00325276" w:rsidSect="0027628E">
          <w:headerReference w:type="even" r:id="rId8"/>
          <w:headerReference w:type="default" r:id="rId9"/>
          <w:footerReference w:type="even" r:id="rId10"/>
          <w:footerReference w:type="default" r:id="rId11"/>
          <w:pgSz w:w="12240" w:h="15840" w:code="1"/>
          <w:pgMar w:top="1655" w:right="1701" w:bottom="1417" w:left="1701" w:header="616" w:footer="57" w:gutter="0"/>
          <w:cols w:space="708"/>
          <w:titlePg/>
          <w:docGrid w:linePitch="360"/>
        </w:sectPr>
      </w:pPr>
    </w:p>
    <w:p w14:paraId="1C56DFA0" w14:textId="77777777" w:rsidR="003755CD" w:rsidRPr="00325276" w:rsidRDefault="003A1C9A" w:rsidP="003A1C9A">
      <w:pPr>
        <w:autoSpaceDE w:val="0"/>
        <w:autoSpaceDN w:val="0"/>
        <w:adjustRightInd w:val="0"/>
        <w:jc w:val="both"/>
        <w:rPr>
          <w:rFonts w:ascii="Tahoma" w:hAnsi="Tahoma" w:cs="Tahoma"/>
          <w:color w:val="FF0000"/>
          <w:sz w:val="22"/>
          <w:szCs w:val="22"/>
          <w:lang w:val="es-ES_tradnl" w:eastAsia="es-CO"/>
        </w:rPr>
      </w:pPr>
      <w:r w:rsidRPr="00325276">
        <w:rPr>
          <w:rFonts w:ascii="Tahoma" w:eastAsia="Tahoma" w:hAnsi="Tahoma" w:cs="Tahoma"/>
          <w:sz w:val="22"/>
          <w:szCs w:val="22"/>
          <w:lang w:val="es-ES_tradnl"/>
        </w:rPr>
        <w:lastRenderedPageBreak/>
        <w:t xml:space="preserve">Una vez revisadas las metas para el país, junto con sus indicadores, a continuación, se presentan aquellos indicadores a los que desde la implementación de los proyectos PTEA se le podría aportar:  </w:t>
      </w:r>
    </w:p>
    <w:p w14:paraId="4BCDBD30" w14:textId="77777777" w:rsidR="00647A5E" w:rsidRPr="00325276" w:rsidRDefault="00647A5E" w:rsidP="003755CD">
      <w:pPr>
        <w:autoSpaceDE w:val="0"/>
        <w:autoSpaceDN w:val="0"/>
        <w:adjustRightInd w:val="0"/>
        <w:jc w:val="both"/>
        <w:rPr>
          <w:rFonts w:ascii="Tahoma" w:hAnsi="Tahoma" w:cs="Tahoma"/>
          <w:sz w:val="22"/>
          <w:szCs w:val="22"/>
          <w:lang w:val="es-ES_tradnl" w:eastAsia="es-CO"/>
        </w:rPr>
      </w:pPr>
    </w:p>
    <w:tbl>
      <w:tblPr>
        <w:tblW w:w="4772" w:type="pct"/>
        <w:tblCellMar>
          <w:left w:w="70" w:type="dxa"/>
          <w:right w:w="70" w:type="dxa"/>
        </w:tblCellMar>
        <w:tblLook w:val="04A0" w:firstRow="1" w:lastRow="0" w:firstColumn="1" w:lastColumn="0" w:noHBand="0" w:noVBand="1"/>
      </w:tblPr>
      <w:tblGrid>
        <w:gridCol w:w="677"/>
        <w:gridCol w:w="2238"/>
        <w:gridCol w:w="1290"/>
        <w:gridCol w:w="2815"/>
        <w:gridCol w:w="1367"/>
        <w:gridCol w:w="1197"/>
        <w:gridCol w:w="1275"/>
        <w:gridCol w:w="1686"/>
      </w:tblGrid>
      <w:tr w:rsidR="003A1C9A" w:rsidRPr="00325276" w14:paraId="3FD62860" w14:textId="77777777" w:rsidTr="003A1C9A">
        <w:trPr>
          <w:trHeight w:val="372"/>
          <w:tblHeader/>
        </w:trPr>
        <w:tc>
          <w:tcPr>
            <w:tcW w:w="27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EDFBFE4"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ODS</w:t>
            </w:r>
          </w:p>
        </w:tc>
        <w:tc>
          <w:tcPr>
            <w:tcW w:w="89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8D1656B"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Nombre meta ODS</w:t>
            </w:r>
          </w:p>
        </w:tc>
        <w:tc>
          <w:tcPr>
            <w:tcW w:w="514"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42CA0AB"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Nombre del indicador</w:t>
            </w:r>
          </w:p>
        </w:tc>
        <w:tc>
          <w:tcPr>
            <w:tcW w:w="1122"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F1CC86A"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Descripción del indicador</w:t>
            </w:r>
          </w:p>
        </w:tc>
        <w:tc>
          <w:tcPr>
            <w:tcW w:w="545"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E4173EF"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Unidad de medida</w:t>
            </w:r>
          </w:p>
        </w:tc>
        <w:tc>
          <w:tcPr>
            <w:tcW w:w="477"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009612D"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intermedia a 2018</w:t>
            </w:r>
          </w:p>
        </w:tc>
        <w:tc>
          <w:tcPr>
            <w:tcW w:w="508" w:type="pct"/>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2E1F4E2"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proyectada a 2030</w:t>
            </w:r>
          </w:p>
        </w:tc>
        <w:tc>
          <w:tcPr>
            <w:tcW w:w="672" w:type="pct"/>
            <w:tcBorders>
              <w:top w:val="single" w:sz="4" w:space="0" w:color="auto"/>
              <w:left w:val="nil"/>
              <w:bottom w:val="single" w:sz="4" w:space="0" w:color="auto"/>
              <w:right w:val="single" w:sz="4" w:space="0" w:color="auto"/>
            </w:tcBorders>
            <w:shd w:val="clear" w:color="auto" w:fill="DAEEF3" w:themeFill="accent5" w:themeFillTint="33"/>
          </w:tcPr>
          <w:p w14:paraId="217C4D8E" w14:textId="77777777" w:rsidR="003A1C9A" w:rsidRPr="00325276" w:rsidRDefault="003A1C9A" w:rsidP="003A1C9A">
            <w:pPr>
              <w:jc w:val="center"/>
              <w:rPr>
                <w:rFonts w:ascii="Arial" w:hAnsi="Arial" w:cs="Arial"/>
                <w:b/>
                <w:bCs/>
                <w:color w:val="000000"/>
                <w:sz w:val="13"/>
                <w:szCs w:val="12"/>
                <w:lang w:val="es-ES_tradnl" w:eastAsia="es-ES_tradnl"/>
              </w:rPr>
            </w:pPr>
            <w:r w:rsidRPr="00325276">
              <w:rPr>
                <w:rFonts w:ascii="Arial" w:hAnsi="Arial" w:cs="Arial"/>
                <w:b/>
                <w:bCs/>
                <w:color w:val="000000"/>
                <w:sz w:val="13"/>
                <w:szCs w:val="12"/>
                <w:lang w:val="es-ES_tradnl" w:eastAsia="es-ES_tradnl"/>
              </w:rPr>
              <w:t>Meta PTEA 2019-2023</w:t>
            </w:r>
          </w:p>
          <w:p w14:paraId="09593F18" w14:textId="585491EE" w:rsidR="003A1C9A" w:rsidRPr="00325276" w:rsidRDefault="003A1C9A" w:rsidP="003A1C9A">
            <w:pPr>
              <w:jc w:val="center"/>
              <w:rPr>
                <w:rFonts w:ascii="Arial" w:hAnsi="Arial" w:cs="Arial"/>
                <w:b/>
                <w:bCs/>
                <w:color w:val="FF0000"/>
                <w:sz w:val="13"/>
                <w:szCs w:val="12"/>
                <w:lang w:val="es-ES_tradnl" w:eastAsia="es-ES_tradnl"/>
              </w:rPr>
            </w:pPr>
          </w:p>
        </w:tc>
      </w:tr>
      <w:tr w:rsidR="003A1C9A" w:rsidRPr="00325276" w14:paraId="553D60D4" w14:textId="77777777" w:rsidTr="003A1C9A">
        <w:trPr>
          <w:trHeight w:val="465"/>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5D7CE9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131DE11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7C50B51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F4165F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4AF095C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0AAFF61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1B80028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18ECF345" w14:textId="72AB839B"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64D99E87" w14:textId="77777777" w:rsidTr="003A1C9A">
        <w:trPr>
          <w:trHeight w:val="40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EB878C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w:t>
            </w:r>
          </w:p>
        </w:tc>
        <w:tc>
          <w:tcPr>
            <w:tcW w:w="892" w:type="pct"/>
            <w:tcBorders>
              <w:top w:val="nil"/>
              <w:left w:val="nil"/>
              <w:bottom w:val="single" w:sz="4" w:space="0" w:color="auto"/>
              <w:right w:val="single" w:sz="4" w:space="0" w:color="auto"/>
            </w:tcBorders>
            <w:shd w:val="clear" w:color="auto" w:fill="auto"/>
            <w:hideMark/>
          </w:tcPr>
          <w:p w14:paraId="75FE93B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514" w:type="pct"/>
            <w:tcBorders>
              <w:top w:val="nil"/>
              <w:left w:val="nil"/>
              <w:bottom w:val="single" w:sz="4" w:space="0" w:color="auto"/>
              <w:right w:val="single" w:sz="4" w:space="0" w:color="auto"/>
            </w:tcBorders>
            <w:shd w:val="clear" w:color="auto" w:fill="auto"/>
            <w:hideMark/>
          </w:tcPr>
          <w:p w14:paraId="427554A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2A3E6D7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37F9D79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06D10E55"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1D1F8F2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890,82</w:t>
            </w:r>
          </w:p>
        </w:tc>
        <w:tc>
          <w:tcPr>
            <w:tcW w:w="672" w:type="pct"/>
            <w:tcBorders>
              <w:top w:val="nil"/>
              <w:left w:val="nil"/>
              <w:bottom w:val="single" w:sz="4" w:space="0" w:color="auto"/>
              <w:right w:val="single" w:sz="4" w:space="0" w:color="auto"/>
            </w:tcBorders>
          </w:tcPr>
          <w:p w14:paraId="5EC27399" w14:textId="1F6EBE82"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3F67685D"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BA39B1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3.9</w:t>
            </w:r>
          </w:p>
        </w:tc>
        <w:tc>
          <w:tcPr>
            <w:tcW w:w="892" w:type="pct"/>
            <w:tcBorders>
              <w:top w:val="nil"/>
              <w:left w:val="nil"/>
              <w:bottom w:val="single" w:sz="4" w:space="0" w:color="auto"/>
              <w:right w:val="single" w:sz="4" w:space="0" w:color="auto"/>
            </w:tcBorders>
            <w:shd w:val="clear" w:color="auto" w:fill="auto"/>
            <w:hideMark/>
          </w:tcPr>
          <w:p w14:paraId="1E820A2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considerablemente el número de muertes y enfermedades causadas por productos químicos peligrosos y por la polución y contaminación del aire, el agua y el suelo.</w:t>
            </w:r>
          </w:p>
        </w:tc>
        <w:tc>
          <w:tcPr>
            <w:tcW w:w="514" w:type="pct"/>
            <w:tcBorders>
              <w:top w:val="nil"/>
              <w:left w:val="nil"/>
              <w:bottom w:val="single" w:sz="4" w:space="0" w:color="auto"/>
              <w:right w:val="single" w:sz="4" w:space="0" w:color="auto"/>
            </w:tcBorders>
            <w:shd w:val="clear" w:color="auto" w:fill="auto"/>
            <w:hideMark/>
          </w:tcPr>
          <w:p w14:paraId="7DCCBF4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Índice de Riesgo Calidad del Agua para consumo humano (IRCA) Urbano</w:t>
            </w:r>
          </w:p>
        </w:tc>
        <w:tc>
          <w:tcPr>
            <w:tcW w:w="1122" w:type="pct"/>
            <w:tcBorders>
              <w:top w:val="nil"/>
              <w:left w:val="nil"/>
              <w:bottom w:val="single" w:sz="4" w:space="0" w:color="auto"/>
              <w:right w:val="single" w:sz="4" w:space="0" w:color="auto"/>
            </w:tcBorders>
            <w:shd w:val="clear" w:color="auto" w:fill="auto"/>
            <w:hideMark/>
          </w:tcPr>
          <w:p w14:paraId="32D3E93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(urbano).</w:t>
            </w:r>
          </w:p>
        </w:tc>
        <w:tc>
          <w:tcPr>
            <w:tcW w:w="545" w:type="pct"/>
            <w:tcBorders>
              <w:top w:val="nil"/>
              <w:left w:val="nil"/>
              <w:bottom w:val="single" w:sz="4" w:space="0" w:color="auto"/>
              <w:right w:val="single" w:sz="4" w:space="0" w:color="auto"/>
            </w:tcBorders>
            <w:shd w:val="clear" w:color="auto" w:fill="auto"/>
            <w:vAlign w:val="center"/>
            <w:hideMark/>
          </w:tcPr>
          <w:p w14:paraId="06A6500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558D1B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w:t>
            </w:r>
          </w:p>
        </w:tc>
        <w:tc>
          <w:tcPr>
            <w:tcW w:w="508" w:type="pct"/>
            <w:tcBorders>
              <w:top w:val="nil"/>
              <w:left w:val="nil"/>
              <w:bottom w:val="single" w:sz="4" w:space="0" w:color="auto"/>
              <w:right w:val="single" w:sz="4" w:space="0" w:color="auto"/>
            </w:tcBorders>
            <w:shd w:val="clear" w:color="auto" w:fill="auto"/>
            <w:vAlign w:val="center"/>
            <w:hideMark/>
          </w:tcPr>
          <w:p w14:paraId="2B733E8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w:t>
            </w:r>
          </w:p>
        </w:tc>
        <w:tc>
          <w:tcPr>
            <w:tcW w:w="672" w:type="pct"/>
            <w:tcBorders>
              <w:top w:val="nil"/>
              <w:left w:val="nil"/>
              <w:bottom w:val="single" w:sz="4" w:space="0" w:color="auto"/>
              <w:right w:val="single" w:sz="4" w:space="0" w:color="auto"/>
            </w:tcBorders>
          </w:tcPr>
          <w:p w14:paraId="7F321548" w14:textId="0E213C4D" w:rsidR="003A1C9A" w:rsidRPr="00325276" w:rsidRDefault="003A1C9A"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 xml:space="preserve">PROYECTO </w:t>
            </w:r>
            <w:r w:rsidR="009C4C12" w:rsidRPr="009C4C12">
              <w:rPr>
                <w:rFonts w:ascii="Arial" w:hAnsi="Arial" w:cs="Arial"/>
                <w:b/>
                <w:color w:val="000000"/>
                <w:sz w:val="16"/>
                <w:szCs w:val="16"/>
                <w:lang w:val="es-ES_tradnl" w:eastAsia="es-ES_tradnl"/>
              </w:rPr>
              <w:t>1. Meta:</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cumplir con el cien porciento (100%) de las actividades proyectadas,</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 xml:space="preserve">con el fin de que ha mediano y largo plazo, se generen acciones de conservación y manejo integral del recurso hídrico.  </w:t>
            </w:r>
          </w:p>
        </w:tc>
      </w:tr>
      <w:tr w:rsidR="003A1C9A" w:rsidRPr="00325276" w14:paraId="1D7ED3B1" w14:textId="77777777" w:rsidTr="003A1C9A">
        <w:trPr>
          <w:trHeight w:val="89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D1B7F5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3.9</w:t>
            </w:r>
          </w:p>
        </w:tc>
        <w:tc>
          <w:tcPr>
            <w:tcW w:w="892" w:type="pct"/>
            <w:tcBorders>
              <w:top w:val="nil"/>
              <w:left w:val="nil"/>
              <w:bottom w:val="single" w:sz="4" w:space="0" w:color="auto"/>
              <w:right w:val="single" w:sz="4" w:space="0" w:color="auto"/>
            </w:tcBorders>
            <w:shd w:val="clear" w:color="auto" w:fill="auto"/>
            <w:hideMark/>
          </w:tcPr>
          <w:p w14:paraId="22F1185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2030, reducir considerablemente el número de muertes y enfermedades causadas por productos químicos peligrosos y por la polución y contaminación del aire, el </w:t>
            </w:r>
            <w:r w:rsidRPr="00325276">
              <w:rPr>
                <w:rFonts w:ascii="Arial" w:hAnsi="Arial" w:cs="Arial"/>
                <w:color w:val="000000"/>
                <w:sz w:val="16"/>
                <w:szCs w:val="16"/>
                <w:lang w:val="es-ES_tradnl" w:eastAsia="es-ES_tradnl"/>
              </w:rPr>
              <w:lastRenderedPageBreak/>
              <w:t>agua y el suelo.</w:t>
            </w:r>
          </w:p>
        </w:tc>
        <w:tc>
          <w:tcPr>
            <w:tcW w:w="514" w:type="pct"/>
            <w:tcBorders>
              <w:top w:val="nil"/>
              <w:left w:val="nil"/>
              <w:bottom w:val="single" w:sz="4" w:space="0" w:color="auto"/>
              <w:right w:val="single" w:sz="4" w:space="0" w:color="auto"/>
            </w:tcBorders>
            <w:shd w:val="clear" w:color="auto" w:fill="auto"/>
            <w:hideMark/>
          </w:tcPr>
          <w:p w14:paraId="1640165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Índice de Riesgo Calidad del Agua para consumo humano (IRCA) Rural</w:t>
            </w:r>
          </w:p>
        </w:tc>
        <w:tc>
          <w:tcPr>
            <w:tcW w:w="1122" w:type="pct"/>
            <w:tcBorders>
              <w:top w:val="nil"/>
              <w:left w:val="nil"/>
              <w:bottom w:val="single" w:sz="4" w:space="0" w:color="auto"/>
              <w:right w:val="single" w:sz="4" w:space="0" w:color="auto"/>
            </w:tcBorders>
            <w:shd w:val="clear" w:color="auto" w:fill="auto"/>
            <w:hideMark/>
          </w:tcPr>
          <w:p w14:paraId="33A561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grado de riesgo de ocurrencia de enfermedades relacionadas con el no cumplimiento de las características físicas, químicas y microbiológicas del agua para consumo humano (rural).</w:t>
            </w:r>
          </w:p>
        </w:tc>
        <w:tc>
          <w:tcPr>
            <w:tcW w:w="545" w:type="pct"/>
            <w:tcBorders>
              <w:top w:val="nil"/>
              <w:left w:val="nil"/>
              <w:bottom w:val="single" w:sz="4" w:space="0" w:color="auto"/>
              <w:right w:val="single" w:sz="4" w:space="0" w:color="auto"/>
            </w:tcBorders>
            <w:shd w:val="clear" w:color="auto" w:fill="auto"/>
            <w:vAlign w:val="center"/>
            <w:hideMark/>
          </w:tcPr>
          <w:p w14:paraId="6AAD201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EB4215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508" w:type="pct"/>
            <w:tcBorders>
              <w:top w:val="nil"/>
              <w:left w:val="nil"/>
              <w:bottom w:val="single" w:sz="4" w:space="0" w:color="auto"/>
              <w:right w:val="single" w:sz="4" w:space="0" w:color="auto"/>
            </w:tcBorders>
            <w:shd w:val="clear" w:color="auto" w:fill="auto"/>
            <w:vAlign w:val="center"/>
            <w:hideMark/>
          </w:tcPr>
          <w:p w14:paraId="2F70C9E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672" w:type="pct"/>
            <w:tcBorders>
              <w:top w:val="nil"/>
              <w:left w:val="nil"/>
              <w:bottom w:val="single" w:sz="4" w:space="0" w:color="auto"/>
              <w:right w:val="single" w:sz="4" w:space="0" w:color="auto"/>
            </w:tcBorders>
          </w:tcPr>
          <w:p w14:paraId="14FF341C" w14:textId="79DABFBF"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 xml:space="preserve">con el fin de que ha mediano y largo </w:t>
            </w:r>
            <w:r w:rsidRPr="009C4C12">
              <w:rPr>
                <w:rFonts w:ascii="Arial" w:hAnsi="Arial" w:cs="Arial"/>
                <w:color w:val="000000"/>
                <w:sz w:val="16"/>
                <w:szCs w:val="16"/>
                <w:lang w:val="es-ES_tradnl" w:eastAsia="es-ES_tradnl"/>
              </w:rPr>
              <w:lastRenderedPageBreak/>
              <w:t>plazo, se generen acciones de conservación y manejo integral</w:t>
            </w:r>
            <w:r>
              <w:rPr>
                <w:rFonts w:ascii="Arial" w:hAnsi="Arial" w:cs="Arial"/>
                <w:color w:val="000000"/>
                <w:sz w:val="16"/>
                <w:szCs w:val="16"/>
                <w:lang w:val="es-ES_tradnl" w:eastAsia="es-ES_tradnl"/>
              </w:rPr>
              <w:t>.</w:t>
            </w:r>
          </w:p>
        </w:tc>
      </w:tr>
      <w:tr w:rsidR="003A1C9A" w:rsidRPr="00325276" w14:paraId="7152A8B7" w14:textId="77777777" w:rsidTr="003A1C9A">
        <w:trPr>
          <w:trHeight w:val="4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58BE5A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6.1</w:t>
            </w:r>
          </w:p>
        </w:tc>
        <w:tc>
          <w:tcPr>
            <w:tcW w:w="892" w:type="pct"/>
            <w:tcBorders>
              <w:top w:val="nil"/>
              <w:left w:val="nil"/>
              <w:bottom w:val="single" w:sz="4" w:space="0" w:color="auto"/>
              <w:right w:val="single" w:sz="4" w:space="0" w:color="auto"/>
            </w:tcBorders>
            <w:shd w:val="clear" w:color="auto" w:fill="auto"/>
            <w:hideMark/>
          </w:tcPr>
          <w:p w14:paraId="02F5DB9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2CF4D70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Acceso a agua potable (suelo urbano)</w:t>
            </w:r>
          </w:p>
        </w:tc>
        <w:tc>
          <w:tcPr>
            <w:tcW w:w="1122" w:type="pct"/>
            <w:tcBorders>
              <w:top w:val="nil"/>
              <w:left w:val="nil"/>
              <w:bottom w:val="single" w:sz="4" w:space="0" w:color="auto"/>
              <w:right w:val="single" w:sz="4" w:space="0" w:color="auto"/>
            </w:tcBorders>
            <w:shd w:val="clear" w:color="auto" w:fill="auto"/>
            <w:hideMark/>
          </w:tcPr>
          <w:p w14:paraId="47E974A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urbano son los prevenientes del servicio público domiciliario de acueducto</w:t>
            </w:r>
          </w:p>
        </w:tc>
        <w:tc>
          <w:tcPr>
            <w:tcW w:w="545" w:type="pct"/>
            <w:tcBorders>
              <w:top w:val="nil"/>
              <w:left w:val="nil"/>
              <w:bottom w:val="single" w:sz="4" w:space="0" w:color="auto"/>
              <w:right w:val="single" w:sz="4" w:space="0" w:color="auto"/>
            </w:tcBorders>
            <w:shd w:val="clear" w:color="auto" w:fill="auto"/>
            <w:vAlign w:val="center"/>
            <w:hideMark/>
          </w:tcPr>
          <w:p w14:paraId="622DA82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C98A67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98,00%</w:t>
            </w:r>
          </w:p>
        </w:tc>
        <w:tc>
          <w:tcPr>
            <w:tcW w:w="508" w:type="pct"/>
            <w:tcBorders>
              <w:top w:val="nil"/>
              <w:left w:val="nil"/>
              <w:bottom w:val="single" w:sz="4" w:space="0" w:color="auto"/>
              <w:right w:val="single" w:sz="4" w:space="0" w:color="auto"/>
            </w:tcBorders>
            <w:shd w:val="clear" w:color="auto" w:fill="auto"/>
            <w:vAlign w:val="center"/>
            <w:hideMark/>
          </w:tcPr>
          <w:p w14:paraId="5736722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5EC61CFB" w14:textId="511589D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6B6B4C66" w14:textId="77777777" w:rsidTr="003A1C9A">
        <w:trPr>
          <w:trHeight w:val="166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B1F6507"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6.1</w:t>
            </w:r>
          </w:p>
        </w:tc>
        <w:tc>
          <w:tcPr>
            <w:tcW w:w="892" w:type="pct"/>
            <w:tcBorders>
              <w:top w:val="nil"/>
              <w:left w:val="nil"/>
              <w:bottom w:val="single" w:sz="4" w:space="0" w:color="auto"/>
              <w:right w:val="single" w:sz="4" w:space="0" w:color="auto"/>
            </w:tcBorders>
            <w:shd w:val="clear" w:color="auto" w:fill="auto"/>
            <w:hideMark/>
          </w:tcPr>
          <w:p w14:paraId="4E736A6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universal y equitativo al agua potable a un precio asequible para todos</w:t>
            </w:r>
          </w:p>
        </w:tc>
        <w:tc>
          <w:tcPr>
            <w:tcW w:w="514" w:type="pct"/>
            <w:tcBorders>
              <w:top w:val="nil"/>
              <w:left w:val="nil"/>
              <w:bottom w:val="single" w:sz="4" w:space="0" w:color="auto"/>
              <w:right w:val="single" w:sz="4" w:space="0" w:color="auto"/>
            </w:tcBorders>
            <w:shd w:val="clear" w:color="auto" w:fill="auto"/>
            <w:hideMark/>
          </w:tcPr>
          <w:p w14:paraId="3CC6A9D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Acceso a agua potable suelo rural</w:t>
            </w:r>
          </w:p>
        </w:tc>
        <w:tc>
          <w:tcPr>
            <w:tcW w:w="1122" w:type="pct"/>
            <w:tcBorders>
              <w:top w:val="nil"/>
              <w:left w:val="nil"/>
              <w:bottom w:val="single" w:sz="4" w:space="0" w:color="auto"/>
              <w:right w:val="single" w:sz="4" w:space="0" w:color="auto"/>
            </w:tcBorders>
            <w:shd w:val="clear" w:color="auto" w:fill="auto"/>
            <w:hideMark/>
          </w:tcPr>
          <w:p w14:paraId="2C6F946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abastecimiento de agua adecuados, respecto a la población total. Los métodos de abastecimiento de agua adecuados en suelo rural son los provenientes del servicio público domiciliario de acueducto y las soluciones alternativas para el aprovisionamiento de agua para consumo humano y doméstico (decreto 1898 de 02016).</w:t>
            </w:r>
          </w:p>
        </w:tc>
        <w:tc>
          <w:tcPr>
            <w:tcW w:w="545" w:type="pct"/>
            <w:tcBorders>
              <w:top w:val="nil"/>
              <w:left w:val="nil"/>
              <w:bottom w:val="single" w:sz="4" w:space="0" w:color="auto"/>
              <w:right w:val="single" w:sz="4" w:space="0" w:color="auto"/>
            </w:tcBorders>
            <w:shd w:val="clear" w:color="auto" w:fill="auto"/>
            <w:vAlign w:val="center"/>
            <w:hideMark/>
          </w:tcPr>
          <w:p w14:paraId="4F9DC6D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2E28E4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76,60%</w:t>
            </w:r>
          </w:p>
        </w:tc>
        <w:tc>
          <w:tcPr>
            <w:tcW w:w="508" w:type="pct"/>
            <w:tcBorders>
              <w:top w:val="nil"/>
              <w:left w:val="nil"/>
              <w:bottom w:val="single" w:sz="4" w:space="0" w:color="auto"/>
              <w:right w:val="single" w:sz="4" w:space="0" w:color="auto"/>
            </w:tcBorders>
            <w:shd w:val="clear" w:color="auto" w:fill="auto"/>
            <w:vAlign w:val="center"/>
            <w:hideMark/>
          </w:tcPr>
          <w:p w14:paraId="787A42D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0564144C" w14:textId="6376DC9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21E7AB29" w14:textId="77777777" w:rsidTr="003A1C9A">
        <w:trPr>
          <w:trHeight w:val="514"/>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E5EC60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6.2</w:t>
            </w:r>
          </w:p>
        </w:tc>
        <w:tc>
          <w:tcPr>
            <w:tcW w:w="892" w:type="pct"/>
            <w:tcBorders>
              <w:top w:val="nil"/>
              <w:left w:val="nil"/>
              <w:bottom w:val="single" w:sz="4" w:space="0" w:color="auto"/>
              <w:right w:val="single" w:sz="4" w:space="0" w:color="auto"/>
            </w:tcBorders>
            <w:shd w:val="clear" w:color="auto" w:fill="auto"/>
            <w:hideMark/>
          </w:tcPr>
          <w:p w14:paraId="64DF3C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63298B0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la población con acceso a métodos de saneamiento adecuados</w:t>
            </w:r>
          </w:p>
        </w:tc>
        <w:tc>
          <w:tcPr>
            <w:tcW w:w="1122" w:type="pct"/>
            <w:tcBorders>
              <w:top w:val="nil"/>
              <w:left w:val="nil"/>
              <w:bottom w:val="single" w:sz="4" w:space="0" w:color="auto"/>
              <w:right w:val="single" w:sz="4" w:space="0" w:color="auto"/>
            </w:tcBorders>
            <w:shd w:val="clear" w:color="auto" w:fill="auto"/>
            <w:hideMark/>
          </w:tcPr>
          <w:p w14:paraId="4BC7751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que accede a métodos de saneamiento gestionados de forma segura, respecto al total de población.</w:t>
            </w:r>
          </w:p>
        </w:tc>
        <w:tc>
          <w:tcPr>
            <w:tcW w:w="545" w:type="pct"/>
            <w:tcBorders>
              <w:top w:val="nil"/>
              <w:left w:val="nil"/>
              <w:bottom w:val="single" w:sz="4" w:space="0" w:color="auto"/>
              <w:right w:val="single" w:sz="4" w:space="0" w:color="auto"/>
            </w:tcBorders>
            <w:shd w:val="clear" w:color="auto" w:fill="auto"/>
            <w:vAlign w:val="center"/>
            <w:hideMark/>
          </w:tcPr>
          <w:p w14:paraId="3DE4D71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0F1D5DD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89,00%</w:t>
            </w:r>
          </w:p>
        </w:tc>
        <w:tc>
          <w:tcPr>
            <w:tcW w:w="508" w:type="pct"/>
            <w:tcBorders>
              <w:top w:val="nil"/>
              <w:left w:val="nil"/>
              <w:bottom w:val="single" w:sz="4" w:space="0" w:color="auto"/>
              <w:right w:val="single" w:sz="4" w:space="0" w:color="auto"/>
            </w:tcBorders>
            <w:shd w:val="clear" w:color="auto" w:fill="auto"/>
            <w:vAlign w:val="center"/>
            <w:hideMark/>
          </w:tcPr>
          <w:p w14:paraId="74A6911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92,60%</w:t>
            </w:r>
          </w:p>
        </w:tc>
        <w:tc>
          <w:tcPr>
            <w:tcW w:w="672" w:type="pct"/>
            <w:tcBorders>
              <w:top w:val="nil"/>
              <w:left w:val="nil"/>
              <w:bottom w:val="single" w:sz="4" w:space="0" w:color="auto"/>
              <w:right w:val="single" w:sz="4" w:space="0" w:color="auto"/>
            </w:tcBorders>
          </w:tcPr>
          <w:p w14:paraId="35192D32" w14:textId="5CA0054F"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0C986A44"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F9E0F1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6.4</w:t>
            </w:r>
          </w:p>
        </w:tc>
        <w:tc>
          <w:tcPr>
            <w:tcW w:w="892" w:type="pct"/>
            <w:tcBorders>
              <w:top w:val="nil"/>
              <w:left w:val="nil"/>
              <w:bottom w:val="single" w:sz="4" w:space="0" w:color="auto"/>
              <w:right w:val="single" w:sz="4" w:space="0" w:color="auto"/>
            </w:tcBorders>
            <w:shd w:val="clear" w:color="auto" w:fill="auto"/>
            <w:hideMark/>
          </w:tcPr>
          <w:p w14:paraId="7DB7002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2030, aumentar considerablemente el uso eficiente de los recursos hídricos en todos los sectores y asegurar la sostenibilidad de la </w:t>
            </w:r>
            <w:r w:rsidRPr="00325276">
              <w:rPr>
                <w:rFonts w:ascii="Arial" w:hAnsi="Arial" w:cs="Arial"/>
                <w:color w:val="000000"/>
                <w:sz w:val="16"/>
                <w:szCs w:val="16"/>
                <w:lang w:val="es-ES_tradnl" w:eastAsia="es-ES_tradnl"/>
              </w:rPr>
              <w:lastRenderedPageBreak/>
              <w:t>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708F08C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 xml:space="preserve">Porcentaje de sub zonas hidrográficas con Índice de Uso del Agua (IUA) muy alto </w:t>
            </w:r>
            <w:r w:rsidRPr="00325276">
              <w:rPr>
                <w:rFonts w:ascii="Arial" w:hAnsi="Arial" w:cs="Arial"/>
                <w:color w:val="000000"/>
                <w:sz w:val="16"/>
                <w:szCs w:val="16"/>
                <w:lang w:val="es-ES_tradnl" w:eastAsia="es-ES_tradnl"/>
              </w:rPr>
              <w:lastRenderedPageBreak/>
              <w:t>o crítico</w:t>
            </w:r>
          </w:p>
        </w:tc>
        <w:tc>
          <w:tcPr>
            <w:tcW w:w="1122" w:type="pct"/>
            <w:tcBorders>
              <w:top w:val="nil"/>
              <w:left w:val="nil"/>
              <w:bottom w:val="single" w:sz="4" w:space="0" w:color="auto"/>
              <w:right w:val="single" w:sz="4" w:space="0" w:color="auto"/>
            </w:tcBorders>
            <w:shd w:val="clear" w:color="auto" w:fill="auto"/>
            <w:hideMark/>
          </w:tcPr>
          <w:p w14:paraId="3A5198E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Mide el porcentaje de sub zonas hidrográficas que tienen condiciones muy altas o críticas de presión por demanda del recurso hídrico, Índice de Uso de Agua (IUA).</w:t>
            </w:r>
          </w:p>
        </w:tc>
        <w:tc>
          <w:tcPr>
            <w:tcW w:w="545" w:type="pct"/>
            <w:tcBorders>
              <w:top w:val="nil"/>
              <w:left w:val="nil"/>
              <w:bottom w:val="single" w:sz="4" w:space="0" w:color="auto"/>
              <w:right w:val="single" w:sz="4" w:space="0" w:color="auto"/>
            </w:tcBorders>
            <w:shd w:val="clear" w:color="auto" w:fill="auto"/>
            <w:vAlign w:val="center"/>
            <w:hideMark/>
          </w:tcPr>
          <w:p w14:paraId="6762EC0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90648F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≤10,6 %</w:t>
            </w:r>
          </w:p>
        </w:tc>
        <w:tc>
          <w:tcPr>
            <w:tcW w:w="508" w:type="pct"/>
            <w:tcBorders>
              <w:top w:val="nil"/>
              <w:left w:val="nil"/>
              <w:bottom w:val="single" w:sz="4" w:space="0" w:color="auto"/>
              <w:right w:val="single" w:sz="4" w:space="0" w:color="auto"/>
            </w:tcBorders>
            <w:shd w:val="clear" w:color="auto" w:fill="auto"/>
            <w:vAlign w:val="center"/>
            <w:hideMark/>
          </w:tcPr>
          <w:p w14:paraId="61295BC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≤17,8 %</w:t>
            </w:r>
          </w:p>
        </w:tc>
        <w:tc>
          <w:tcPr>
            <w:tcW w:w="672" w:type="pct"/>
            <w:tcBorders>
              <w:top w:val="nil"/>
              <w:left w:val="nil"/>
              <w:bottom w:val="single" w:sz="4" w:space="0" w:color="auto"/>
              <w:right w:val="single" w:sz="4" w:space="0" w:color="auto"/>
            </w:tcBorders>
          </w:tcPr>
          <w:p w14:paraId="0AB2E8C4" w14:textId="3912145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 xml:space="preserve">con el fin de que ha </w:t>
            </w:r>
            <w:r w:rsidRPr="009C4C12">
              <w:rPr>
                <w:rFonts w:ascii="Arial" w:hAnsi="Arial" w:cs="Arial"/>
                <w:color w:val="000000"/>
                <w:sz w:val="16"/>
                <w:szCs w:val="16"/>
                <w:lang w:val="es-ES_tradnl" w:eastAsia="es-ES_tradnl"/>
              </w:rPr>
              <w:lastRenderedPageBreak/>
              <w:t>mediano y largo plazo, se generen acciones de conservación y manejo integral</w:t>
            </w:r>
          </w:p>
        </w:tc>
      </w:tr>
      <w:tr w:rsidR="003A1C9A" w:rsidRPr="00325276" w14:paraId="12EA0E86" w14:textId="77777777" w:rsidTr="003A1C9A">
        <w:trPr>
          <w:trHeight w:val="100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E317BF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6.4</w:t>
            </w:r>
          </w:p>
        </w:tc>
        <w:tc>
          <w:tcPr>
            <w:tcW w:w="892" w:type="pct"/>
            <w:tcBorders>
              <w:top w:val="nil"/>
              <w:left w:val="nil"/>
              <w:bottom w:val="single" w:sz="4" w:space="0" w:color="auto"/>
              <w:right w:val="single" w:sz="4" w:space="0" w:color="auto"/>
            </w:tcBorders>
            <w:shd w:val="clear" w:color="auto" w:fill="auto"/>
            <w:hideMark/>
          </w:tcPr>
          <w:p w14:paraId="5B6E3EB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tc>
        <w:tc>
          <w:tcPr>
            <w:tcW w:w="514" w:type="pct"/>
            <w:tcBorders>
              <w:top w:val="nil"/>
              <w:left w:val="nil"/>
              <w:bottom w:val="single" w:sz="4" w:space="0" w:color="auto"/>
              <w:right w:val="single" w:sz="4" w:space="0" w:color="auto"/>
            </w:tcBorders>
            <w:shd w:val="clear" w:color="auto" w:fill="auto"/>
            <w:hideMark/>
          </w:tcPr>
          <w:p w14:paraId="2F6A1B2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Productividad hídrica</w:t>
            </w:r>
          </w:p>
        </w:tc>
        <w:tc>
          <w:tcPr>
            <w:tcW w:w="1122" w:type="pct"/>
            <w:tcBorders>
              <w:top w:val="nil"/>
              <w:left w:val="nil"/>
              <w:bottom w:val="single" w:sz="4" w:space="0" w:color="auto"/>
              <w:right w:val="single" w:sz="4" w:space="0" w:color="auto"/>
            </w:tcBorders>
            <w:shd w:val="clear" w:color="auto" w:fill="auto"/>
            <w:hideMark/>
          </w:tcPr>
          <w:p w14:paraId="14A1558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una aproximación de la presión que ejerce la economía sobre los recursos hídricos.</w:t>
            </w:r>
          </w:p>
        </w:tc>
        <w:tc>
          <w:tcPr>
            <w:tcW w:w="545" w:type="pct"/>
            <w:tcBorders>
              <w:top w:val="nil"/>
              <w:left w:val="nil"/>
              <w:bottom w:val="single" w:sz="4" w:space="0" w:color="auto"/>
              <w:right w:val="single" w:sz="4" w:space="0" w:color="auto"/>
            </w:tcBorders>
            <w:shd w:val="clear" w:color="auto" w:fill="auto"/>
            <w:vAlign w:val="center"/>
            <w:hideMark/>
          </w:tcPr>
          <w:p w14:paraId="0C5A0CA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Pesos / m^3</w:t>
            </w:r>
          </w:p>
        </w:tc>
        <w:tc>
          <w:tcPr>
            <w:tcW w:w="477" w:type="pct"/>
            <w:tcBorders>
              <w:top w:val="nil"/>
              <w:left w:val="nil"/>
              <w:bottom w:val="single" w:sz="4" w:space="0" w:color="auto"/>
              <w:right w:val="single" w:sz="4" w:space="0" w:color="auto"/>
            </w:tcBorders>
            <w:shd w:val="clear" w:color="auto" w:fill="auto"/>
            <w:vAlign w:val="center"/>
            <w:hideMark/>
          </w:tcPr>
          <w:p w14:paraId="75A3635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3.400</w:t>
            </w:r>
          </w:p>
        </w:tc>
        <w:tc>
          <w:tcPr>
            <w:tcW w:w="508" w:type="pct"/>
            <w:tcBorders>
              <w:top w:val="nil"/>
              <w:left w:val="nil"/>
              <w:bottom w:val="single" w:sz="4" w:space="0" w:color="auto"/>
              <w:right w:val="single" w:sz="4" w:space="0" w:color="auto"/>
            </w:tcBorders>
            <w:shd w:val="clear" w:color="auto" w:fill="auto"/>
            <w:vAlign w:val="center"/>
            <w:hideMark/>
          </w:tcPr>
          <w:p w14:paraId="1827CFB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4.400</w:t>
            </w:r>
          </w:p>
        </w:tc>
        <w:tc>
          <w:tcPr>
            <w:tcW w:w="672" w:type="pct"/>
            <w:tcBorders>
              <w:top w:val="nil"/>
              <w:left w:val="nil"/>
              <w:bottom w:val="single" w:sz="4" w:space="0" w:color="auto"/>
              <w:right w:val="single" w:sz="4" w:space="0" w:color="auto"/>
            </w:tcBorders>
          </w:tcPr>
          <w:p w14:paraId="4A5751CD" w14:textId="4A47B9C4"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1.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cumplir con el cien porciento (100%) de las actividades proyectadas,</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con el fin de que ha mediano y largo plazo, se generen acciones de conservación y manejo integral</w:t>
            </w:r>
          </w:p>
        </w:tc>
      </w:tr>
      <w:tr w:rsidR="003A1C9A" w:rsidRPr="00325276" w14:paraId="445F500B" w14:textId="77777777" w:rsidTr="003A1C9A">
        <w:trPr>
          <w:trHeight w:val="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83BF77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8.4</w:t>
            </w:r>
          </w:p>
        </w:tc>
        <w:tc>
          <w:tcPr>
            <w:tcW w:w="892" w:type="pct"/>
            <w:tcBorders>
              <w:top w:val="nil"/>
              <w:left w:val="nil"/>
              <w:bottom w:val="single" w:sz="4" w:space="0" w:color="auto"/>
              <w:right w:val="single" w:sz="4" w:space="0" w:color="auto"/>
            </w:tcBorders>
            <w:shd w:val="clear" w:color="auto" w:fill="auto"/>
            <w:hideMark/>
          </w:tcPr>
          <w:p w14:paraId="6F920A7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tc>
        <w:tc>
          <w:tcPr>
            <w:tcW w:w="514" w:type="pct"/>
            <w:tcBorders>
              <w:top w:val="nil"/>
              <w:left w:val="nil"/>
              <w:bottom w:val="single" w:sz="4" w:space="0" w:color="auto"/>
              <w:right w:val="single" w:sz="4" w:space="0" w:color="auto"/>
            </w:tcBorders>
            <w:shd w:val="clear" w:color="auto" w:fill="auto"/>
            <w:hideMark/>
          </w:tcPr>
          <w:p w14:paraId="50A9515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Generación de residuos sólidos y productos residuales frente al Producto Interno Bruto (PIB)</w:t>
            </w:r>
          </w:p>
        </w:tc>
        <w:tc>
          <w:tcPr>
            <w:tcW w:w="1122" w:type="pct"/>
            <w:tcBorders>
              <w:top w:val="nil"/>
              <w:left w:val="nil"/>
              <w:bottom w:val="single" w:sz="4" w:space="0" w:color="auto"/>
              <w:right w:val="single" w:sz="4" w:space="0" w:color="auto"/>
            </w:tcBorders>
            <w:shd w:val="clear" w:color="auto" w:fill="auto"/>
            <w:hideMark/>
          </w:tcPr>
          <w:p w14:paraId="0AA1B6F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toneladas de residuos sólidos generados, respecto al Producto Interno Bruto (PIB).</w:t>
            </w:r>
          </w:p>
        </w:tc>
        <w:tc>
          <w:tcPr>
            <w:tcW w:w="545" w:type="pct"/>
            <w:tcBorders>
              <w:top w:val="nil"/>
              <w:left w:val="nil"/>
              <w:bottom w:val="single" w:sz="4" w:space="0" w:color="auto"/>
              <w:right w:val="single" w:sz="4" w:space="0" w:color="auto"/>
            </w:tcBorders>
            <w:shd w:val="clear" w:color="auto" w:fill="auto"/>
            <w:vAlign w:val="center"/>
            <w:hideMark/>
          </w:tcPr>
          <w:p w14:paraId="78F5FFF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 / billón de pesos</w:t>
            </w:r>
          </w:p>
        </w:tc>
        <w:tc>
          <w:tcPr>
            <w:tcW w:w="477" w:type="pct"/>
            <w:tcBorders>
              <w:top w:val="nil"/>
              <w:left w:val="nil"/>
              <w:bottom w:val="single" w:sz="4" w:space="0" w:color="auto"/>
              <w:right w:val="single" w:sz="4" w:space="0" w:color="auto"/>
            </w:tcBorders>
            <w:shd w:val="clear" w:color="auto" w:fill="auto"/>
            <w:vAlign w:val="center"/>
            <w:hideMark/>
          </w:tcPr>
          <w:p w14:paraId="1068C04F"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22.755</w:t>
            </w:r>
          </w:p>
        </w:tc>
        <w:tc>
          <w:tcPr>
            <w:tcW w:w="508" w:type="pct"/>
            <w:tcBorders>
              <w:top w:val="nil"/>
              <w:left w:val="nil"/>
              <w:bottom w:val="single" w:sz="4" w:space="0" w:color="auto"/>
              <w:right w:val="single" w:sz="4" w:space="0" w:color="auto"/>
            </w:tcBorders>
            <w:shd w:val="clear" w:color="auto" w:fill="auto"/>
            <w:vAlign w:val="center"/>
            <w:hideMark/>
          </w:tcPr>
          <w:p w14:paraId="1DA63EA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15.788</w:t>
            </w:r>
          </w:p>
        </w:tc>
        <w:tc>
          <w:tcPr>
            <w:tcW w:w="672" w:type="pct"/>
            <w:tcBorders>
              <w:top w:val="nil"/>
              <w:left w:val="nil"/>
              <w:bottom w:val="single" w:sz="4" w:space="0" w:color="auto"/>
              <w:right w:val="single" w:sz="4" w:space="0" w:color="auto"/>
            </w:tcBorders>
          </w:tcPr>
          <w:p w14:paraId="0DBDC5F0" w14:textId="05C90148" w:rsidR="009C4C12" w:rsidRPr="00325276" w:rsidRDefault="003A1C9A"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 xml:space="preserve">PROYECTO 2. </w:t>
            </w:r>
            <w:r w:rsidR="009C4C12" w:rsidRPr="009C4C12">
              <w:rPr>
                <w:rFonts w:ascii="Arial" w:hAnsi="Arial" w:cs="Arial"/>
                <w:b/>
                <w:color w:val="000000"/>
                <w:sz w:val="16"/>
                <w:szCs w:val="16"/>
                <w:lang w:val="es-ES_tradnl" w:eastAsia="es-ES_tradnl"/>
              </w:rPr>
              <w:t>Meta:</w:t>
            </w:r>
            <w:r w:rsidR="009C4C12">
              <w:rPr>
                <w:rFonts w:ascii="Arial" w:hAnsi="Arial" w:cs="Arial"/>
                <w:color w:val="000000"/>
                <w:sz w:val="16"/>
                <w:szCs w:val="16"/>
                <w:lang w:val="es-ES_tradnl" w:eastAsia="es-ES_tradnl"/>
              </w:rPr>
              <w:t xml:space="preserve"> </w:t>
            </w:r>
            <w:r w:rsidR="009C4C12"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5F62A7FE" w14:textId="77777777" w:rsidTr="003A1C9A">
        <w:trPr>
          <w:trHeight w:val="36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78E9741" w14:textId="156CF549" w:rsidR="003A1C9A" w:rsidRPr="00325276" w:rsidRDefault="009C4C12" w:rsidP="003A1C9A">
            <w:pPr>
              <w:jc w:val="center"/>
              <w:rPr>
                <w:rFonts w:ascii="Arial" w:hAnsi="Arial" w:cs="Arial"/>
                <w:color w:val="000000"/>
                <w:sz w:val="16"/>
                <w:szCs w:val="16"/>
                <w:lang w:val="es-ES_tradnl" w:eastAsia="es-ES_tradnl"/>
              </w:rPr>
            </w:pPr>
            <w:r>
              <w:rPr>
                <w:rFonts w:ascii="Arial" w:hAnsi="Arial" w:cs="Arial"/>
                <w:color w:val="000000"/>
                <w:sz w:val="16"/>
                <w:szCs w:val="16"/>
                <w:lang w:val="es-ES_tradnl" w:eastAsia="es-ES_tradnl"/>
              </w:rPr>
              <w:t>m</w:t>
            </w:r>
          </w:p>
        </w:tc>
        <w:tc>
          <w:tcPr>
            <w:tcW w:w="892" w:type="pct"/>
            <w:tcBorders>
              <w:top w:val="nil"/>
              <w:left w:val="nil"/>
              <w:bottom w:val="single" w:sz="4" w:space="0" w:color="auto"/>
              <w:right w:val="single" w:sz="4" w:space="0" w:color="auto"/>
            </w:tcBorders>
            <w:shd w:val="clear" w:color="auto" w:fill="auto"/>
            <w:hideMark/>
          </w:tcPr>
          <w:p w14:paraId="544D699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w:t>
            </w:r>
            <w:r w:rsidRPr="00325276">
              <w:rPr>
                <w:rFonts w:ascii="Arial" w:hAnsi="Arial" w:cs="Arial"/>
                <w:color w:val="000000"/>
                <w:sz w:val="16"/>
                <w:szCs w:val="16"/>
                <w:lang w:val="es-ES_tradnl" w:eastAsia="es-ES_tradnl"/>
              </w:rPr>
              <w:lastRenderedPageBreak/>
              <w:t>desarrollados</w:t>
            </w:r>
          </w:p>
        </w:tc>
        <w:tc>
          <w:tcPr>
            <w:tcW w:w="514" w:type="pct"/>
            <w:tcBorders>
              <w:top w:val="nil"/>
              <w:left w:val="nil"/>
              <w:bottom w:val="single" w:sz="4" w:space="0" w:color="auto"/>
              <w:right w:val="single" w:sz="4" w:space="0" w:color="auto"/>
            </w:tcBorders>
            <w:shd w:val="clear" w:color="auto" w:fill="auto"/>
            <w:hideMark/>
          </w:tcPr>
          <w:p w14:paraId="38D96D1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Porcentaje de residuos sólidos efectivamente aprovechados</w:t>
            </w:r>
          </w:p>
        </w:tc>
        <w:tc>
          <w:tcPr>
            <w:tcW w:w="1122" w:type="pct"/>
            <w:tcBorders>
              <w:top w:val="nil"/>
              <w:left w:val="nil"/>
              <w:bottom w:val="single" w:sz="4" w:space="0" w:color="auto"/>
              <w:right w:val="single" w:sz="4" w:space="0" w:color="auto"/>
            </w:tcBorders>
            <w:shd w:val="clear" w:color="auto" w:fill="auto"/>
            <w:hideMark/>
          </w:tcPr>
          <w:p w14:paraId="083A3ED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residuos sólidos efectivamente aprovechados, con respecto al total de los residuos sólidos generados, en el ámbito nacional.</w:t>
            </w:r>
          </w:p>
        </w:tc>
        <w:tc>
          <w:tcPr>
            <w:tcW w:w="545" w:type="pct"/>
            <w:tcBorders>
              <w:top w:val="nil"/>
              <w:left w:val="nil"/>
              <w:bottom w:val="single" w:sz="4" w:space="0" w:color="auto"/>
              <w:right w:val="single" w:sz="4" w:space="0" w:color="auto"/>
            </w:tcBorders>
            <w:shd w:val="clear" w:color="auto" w:fill="auto"/>
            <w:vAlign w:val="center"/>
            <w:hideMark/>
          </w:tcPr>
          <w:p w14:paraId="3D8A1FF1"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6F825DB"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20%</w:t>
            </w:r>
          </w:p>
        </w:tc>
        <w:tc>
          <w:tcPr>
            <w:tcW w:w="508" w:type="pct"/>
            <w:tcBorders>
              <w:top w:val="nil"/>
              <w:left w:val="nil"/>
              <w:bottom w:val="single" w:sz="4" w:space="0" w:color="auto"/>
              <w:right w:val="single" w:sz="4" w:space="0" w:color="auto"/>
            </w:tcBorders>
            <w:shd w:val="clear" w:color="auto" w:fill="auto"/>
            <w:vAlign w:val="center"/>
            <w:hideMark/>
          </w:tcPr>
          <w:p w14:paraId="28D1437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30%</w:t>
            </w:r>
          </w:p>
        </w:tc>
        <w:tc>
          <w:tcPr>
            <w:tcW w:w="672" w:type="pct"/>
            <w:tcBorders>
              <w:top w:val="nil"/>
              <w:left w:val="nil"/>
              <w:bottom w:val="single" w:sz="4" w:space="0" w:color="auto"/>
              <w:right w:val="single" w:sz="4" w:space="0" w:color="auto"/>
            </w:tcBorders>
          </w:tcPr>
          <w:p w14:paraId="7F14E358" w14:textId="366B6AB3"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0136715E" w14:textId="77777777" w:rsidTr="003A1C9A">
        <w:trPr>
          <w:trHeight w:val="89"/>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6D3B36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w:t>
            </w:r>
          </w:p>
        </w:tc>
        <w:tc>
          <w:tcPr>
            <w:tcW w:w="892" w:type="pct"/>
            <w:tcBorders>
              <w:top w:val="nil"/>
              <w:left w:val="nil"/>
              <w:bottom w:val="single" w:sz="4" w:space="0" w:color="auto"/>
              <w:right w:val="single" w:sz="4" w:space="0" w:color="auto"/>
            </w:tcBorders>
            <w:shd w:val="clear" w:color="auto" w:fill="auto"/>
            <w:hideMark/>
          </w:tcPr>
          <w:p w14:paraId="629596F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1FCD257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Participación del valor agregado turístico</w:t>
            </w:r>
          </w:p>
        </w:tc>
        <w:tc>
          <w:tcPr>
            <w:tcW w:w="1122" w:type="pct"/>
            <w:tcBorders>
              <w:top w:val="nil"/>
              <w:left w:val="nil"/>
              <w:bottom w:val="single" w:sz="4" w:space="0" w:color="auto"/>
              <w:right w:val="single" w:sz="4" w:space="0" w:color="auto"/>
            </w:tcBorders>
            <w:shd w:val="clear" w:color="auto" w:fill="auto"/>
            <w:hideMark/>
          </w:tcPr>
          <w:p w14:paraId="1C235F1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participación del valor agregado turístico, respecto al valor agregado de la economía.</w:t>
            </w:r>
          </w:p>
        </w:tc>
        <w:tc>
          <w:tcPr>
            <w:tcW w:w="545" w:type="pct"/>
            <w:tcBorders>
              <w:top w:val="nil"/>
              <w:left w:val="nil"/>
              <w:bottom w:val="single" w:sz="4" w:space="0" w:color="auto"/>
              <w:right w:val="single" w:sz="4" w:space="0" w:color="auto"/>
            </w:tcBorders>
            <w:shd w:val="clear" w:color="auto" w:fill="auto"/>
            <w:vAlign w:val="center"/>
            <w:hideMark/>
          </w:tcPr>
          <w:p w14:paraId="1403977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68D5E30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1,45%</w:t>
            </w:r>
          </w:p>
        </w:tc>
        <w:tc>
          <w:tcPr>
            <w:tcW w:w="508" w:type="pct"/>
            <w:tcBorders>
              <w:top w:val="nil"/>
              <w:left w:val="nil"/>
              <w:bottom w:val="single" w:sz="4" w:space="0" w:color="auto"/>
              <w:right w:val="single" w:sz="4" w:space="0" w:color="auto"/>
            </w:tcBorders>
            <w:shd w:val="clear" w:color="auto" w:fill="auto"/>
            <w:vAlign w:val="center"/>
            <w:hideMark/>
          </w:tcPr>
          <w:p w14:paraId="7074667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1,56%</w:t>
            </w:r>
          </w:p>
        </w:tc>
        <w:tc>
          <w:tcPr>
            <w:tcW w:w="672" w:type="pct"/>
            <w:tcBorders>
              <w:top w:val="nil"/>
              <w:left w:val="nil"/>
              <w:bottom w:val="single" w:sz="4" w:space="0" w:color="auto"/>
              <w:right w:val="single" w:sz="4" w:space="0" w:color="auto"/>
            </w:tcBorders>
          </w:tcPr>
          <w:p w14:paraId="6B9BA9FC" w14:textId="484C8DE4" w:rsidR="003A1C9A" w:rsidRDefault="009C4C12" w:rsidP="003A1C9A">
            <w:pPr>
              <w:jc w:val="both"/>
              <w:rPr>
                <w:rFonts w:ascii="Arial" w:hAnsi="Arial" w:cs="Arial"/>
                <w:color w:val="000000"/>
                <w:sz w:val="16"/>
                <w:szCs w:val="16"/>
                <w:lang w:val="es-ES_tradnl" w:eastAsia="es-ES_tradnl"/>
              </w:rPr>
            </w:pPr>
            <w:r>
              <w:rPr>
                <w:rFonts w:ascii="Arial" w:hAnsi="Arial" w:cs="Arial"/>
                <w:b/>
                <w:color w:val="000000"/>
                <w:sz w:val="16"/>
                <w:szCs w:val="16"/>
                <w:lang w:val="es-ES_tradnl" w:eastAsia="es-ES_tradnl"/>
              </w:rPr>
              <w:t>PROYECTO 4</w:t>
            </w:r>
            <w:r w:rsidRPr="009C4C12">
              <w:rPr>
                <w:rFonts w:ascii="Arial" w:hAnsi="Arial" w:cs="Arial"/>
                <w:b/>
                <w:color w:val="000000"/>
                <w:sz w:val="16"/>
                <w:szCs w:val="16"/>
                <w:lang w:val="es-ES_tradnl" w:eastAsia="es-ES_tradnl"/>
              </w:rPr>
              <w:t>.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Efectuar como mínimo cuatro (4) actividades priorizadas, en busca de un municipio sostenible bajo el eje de Turismo.</w:t>
            </w:r>
          </w:p>
          <w:p w14:paraId="7A810344" w14:textId="77777777" w:rsidR="009C4C12" w:rsidRPr="00325276" w:rsidRDefault="009C4C12" w:rsidP="003A1C9A">
            <w:pPr>
              <w:jc w:val="both"/>
              <w:rPr>
                <w:rFonts w:ascii="Arial" w:hAnsi="Arial" w:cs="Arial"/>
                <w:color w:val="000000"/>
                <w:sz w:val="16"/>
                <w:szCs w:val="16"/>
                <w:lang w:val="es-ES_tradnl" w:eastAsia="es-ES_tradnl"/>
              </w:rPr>
            </w:pPr>
          </w:p>
          <w:p w14:paraId="4DD50BE7" w14:textId="1740FF75" w:rsidR="003A1C9A"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de una adecuada producción más limpia y negocios verdes, para los Bituimeros.</w:t>
            </w:r>
          </w:p>
        </w:tc>
      </w:tr>
      <w:tr w:rsidR="003A1C9A" w:rsidRPr="00325276" w14:paraId="3CA9B83B" w14:textId="77777777" w:rsidTr="003A1C9A">
        <w:trPr>
          <w:trHeight w:val="16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20A7CB7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w:t>
            </w:r>
          </w:p>
        </w:tc>
        <w:tc>
          <w:tcPr>
            <w:tcW w:w="892" w:type="pct"/>
            <w:tcBorders>
              <w:top w:val="nil"/>
              <w:left w:val="nil"/>
              <w:bottom w:val="single" w:sz="4" w:space="0" w:color="auto"/>
              <w:right w:val="single" w:sz="4" w:space="0" w:color="auto"/>
            </w:tcBorders>
            <w:shd w:val="clear" w:color="auto" w:fill="auto"/>
            <w:hideMark/>
          </w:tcPr>
          <w:p w14:paraId="60353D1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elaborar y poner en práctica políticas encaminadas a promover un turismo sostenible que cree 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5749A4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población ocupada en la industria turística</w:t>
            </w:r>
          </w:p>
        </w:tc>
        <w:tc>
          <w:tcPr>
            <w:tcW w:w="1122" w:type="pct"/>
            <w:tcBorders>
              <w:top w:val="nil"/>
              <w:left w:val="nil"/>
              <w:bottom w:val="single" w:sz="4" w:space="0" w:color="auto"/>
              <w:right w:val="single" w:sz="4" w:space="0" w:color="auto"/>
            </w:tcBorders>
            <w:shd w:val="clear" w:color="auto" w:fill="auto"/>
            <w:hideMark/>
          </w:tcPr>
          <w:p w14:paraId="154FFAA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la población ocupada en actividades relacionadas con el turismo, respecto a la población total.</w:t>
            </w:r>
          </w:p>
        </w:tc>
        <w:tc>
          <w:tcPr>
            <w:tcW w:w="545" w:type="pct"/>
            <w:tcBorders>
              <w:top w:val="nil"/>
              <w:left w:val="nil"/>
              <w:bottom w:val="single" w:sz="4" w:space="0" w:color="auto"/>
              <w:right w:val="single" w:sz="4" w:space="0" w:color="auto"/>
            </w:tcBorders>
            <w:shd w:val="clear" w:color="auto" w:fill="auto"/>
            <w:vAlign w:val="center"/>
            <w:hideMark/>
          </w:tcPr>
          <w:p w14:paraId="384E9BC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3ABAD7F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8,60%</w:t>
            </w:r>
          </w:p>
        </w:tc>
        <w:tc>
          <w:tcPr>
            <w:tcW w:w="508" w:type="pct"/>
            <w:tcBorders>
              <w:top w:val="nil"/>
              <w:left w:val="nil"/>
              <w:bottom w:val="single" w:sz="4" w:space="0" w:color="auto"/>
              <w:right w:val="single" w:sz="4" w:space="0" w:color="auto"/>
            </w:tcBorders>
            <w:shd w:val="clear" w:color="auto" w:fill="auto"/>
            <w:vAlign w:val="center"/>
            <w:hideMark/>
          </w:tcPr>
          <w:p w14:paraId="2CFCF5A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10,80%</w:t>
            </w:r>
          </w:p>
        </w:tc>
        <w:tc>
          <w:tcPr>
            <w:tcW w:w="672" w:type="pct"/>
            <w:tcBorders>
              <w:top w:val="nil"/>
              <w:left w:val="nil"/>
              <w:bottom w:val="single" w:sz="4" w:space="0" w:color="auto"/>
              <w:right w:val="single" w:sz="4" w:space="0" w:color="auto"/>
            </w:tcBorders>
          </w:tcPr>
          <w:p w14:paraId="1D744F90" w14:textId="77777777" w:rsidR="009C4C12" w:rsidRDefault="009C4C12" w:rsidP="009C4C12">
            <w:pPr>
              <w:jc w:val="both"/>
              <w:rPr>
                <w:rFonts w:ascii="Arial" w:hAnsi="Arial" w:cs="Arial"/>
                <w:color w:val="000000"/>
                <w:sz w:val="16"/>
                <w:szCs w:val="16"/>
                <w:lang w:val="es-ES_tradnl" w:eastAsia="es-ES_tradnl"/>
              </w:rPr>
            </w:pPr>
            <w:r>
              <w:rPr>
                <w:rFonts w:ascii="Arial" w:hAnsi="Arial" w:cs="Arial"/>
                <w:b/>
                <w:color w:val="000000"/>
                <w:sz w:val="16"/>
                <w:szCs w:val="16"/>
                <w:lang w:val="es-ES_tradnl" w:eastAsia="es-ES_tradnl"/>
              </w:rPr>
              <w:t>PROYECTO 4</w:t>
            </w:r>
            <w:r w:rsidRPr="009C4C12">
              <w:rPr>
                <w:rFonts w:ascii="Arial" w:hAnsi="Arial" w:cs="Arial"/>
                <w:b/>
                <w:color w:val="000000"/>
                <w:sz w:val="16"/>
                <w:szCs w:val="16"/>
                <w:lang w:val="es-ES_tradnl" w:eastAsia="es-ES_tradnl"/>
              </w:rPr>
              <w:t>.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Efectuar como mínimo cuatro (4) actividades priorizadas, en busca de un municipio sostenible bajo el eje de Turismo.</w:t>
            </w:r>
          </w:p>
          <w:p w14:paraId="1A3DC42B" w14:textId="77777777" w:rsidR="003A1C9A" w:rsidRPr="00325276" w:rsidRDefault="003A1C9A" w:rsidP="003A1C9A">
            <w:pPr>
              <w:jc w:val="both"/>
              <w:rPr>
                <w:rFonts w:ascii="Arial" w:hAnsi="Arial" w:cs="Arial"/>
                <w:color w:val="000000"/>
                <w:sz w:val="16"/>
                <w:szCs w:val="16"/>
                <w:lang w:val="es-ES_tradnl" w:eastAsia="es-ES_tradnl"/>
              </w:rPr>
            </w:pPr>
          </w:p>
          <w:p w14:paraId="4E9B7379" w14:textId="308FB4BD" w:rsidR="003A1C9A" w:rsidRPr="00325276" w:rsidRDefault="009C4C12" w:rsidP="009C4C12">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w:t>
            </w:r>
            <w:r w:rsidR="003A1C9A" w:rsidRPr="009C4C12">
              <w:rPr>
                <w:rFonts w:ascii="Arial" w:hAnsi="Arial" w:cs="Arial"/>
                <w:b/>
                <w:color w:val="000000"/>
                <w:sz w:val="16"/>
                <w:szCs w:val="16"/>
                <w:lang w:val="es-ES_tradnl" w:eastAsia="es-ES_tradnl"/>
              </w:rPr>
              <w:t>.</w:t>
            </w:r>
            <w:r w:rsidRPr="009C4C12">
              <w:rPr>
                <w:rFonts w:ascii="Arial" w:hAnsi="Arial" w:cs="Arial"/>
                <w:b/>
                <w:color w:val="000000"/>
                <w:sz w:val="16"/>
                <w:szCs w:val="16"/>
                <w:lang w:val="es-ES_tradnl" w:eastAsia="es-ES_tradnl"/>
              </w:rPr>
              <w:t xml:space="preserve"> Meta:</w:t>
            </w:r>
            <w:r w:rsidR="003A1C9A"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el cien porciento (100%) de las actividades priorizadas, en marco de una adecuada producción más limpia y negocio</w:t>
            </w:r>
            <w:r>
              <w:rPr>
                <w:rFonts w:ascii="Arial" w:hAnsi="Arial" w:cs="Arial"/>
                <w:color w:val="000000"/>
                <w:sz w:val="16"/>
                <w:szCs w:val="16"/>
                <w:lang w:val="es-ES_tradnl" w:eastAsia="es-ES_tradnl"/>
              </w:rPr>
              <w:t>s verdes, para los B</w:t>
            </w:r>
            <w:r w:rsidRPr="009C4C12">
              <w:rPr>
                <w:rFonts w:ascii="Arial" w:hAnsi="Arial" w:cs="Arial"/>
                <w:color w:val="000000"/>
                <w:sz w:val="16"/>
                <w:szCs w:val="16"/>
                <w:lang w:val="es-ES_tradnl" w:eastAsia="es-ES_tradnl"/>
              </w:rPr>
              <w:t>ituimeros.</w:t>
            </w:r>
          </w:p>
        </w:tc>
      </w:tr>
      <w:tr w:rsidR="003A1C9A" w:rsidRPr="00325276" w14:paraId="49A1B060" w14:textId="77777777" w:rsidTr="003A1C9A">
        <w:trPr>
          <w:trHeight w:val="152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60D900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11.5</w:t>
            </w:r>
          </w:p>
        </w:tc>
        <w:tc>
          <w:tcPr>
            <w:tcW w:w="892" w:type="pct"/>
            <w:tcBorders>
              <w:top w:val="nil"/>
              <w:left w:val="nil"/>
              <w:bottom w:val="single" w:sz="4" w:space="0" w:color="auto"/>
              <w:right w:val="single" w:sz="4" w:space="0" w:color="auto"/>
            </w:tcBorders>
            <w:shd w:val="clear" w:color="auto" w:fill="auto"/>
            <w:hideMark/>
          </w:tcPr>
          <w:p w14:paraId="615AC87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72C93C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2D35CC3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vAlign w:val="center"/>
            <w:hideMark/>
          </w:tcPr>
          <w:p w14:paraId="03E8423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vAlign w:val="center"/>
            <w:hideMark/>
          </w:tcPr>
          <w:p w14:paraId="0040B82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vAlign w:val="center"/>
            <w:hideMark/>
          </w:tcPr>
          <w:p w14:paraId="4DE4B1C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598475A2" w14:textId="0B44FA30"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672FF19B" w14:textId="77777777" w:rsidTr="003A1C9A">
        <w:trPr>
          <w:trHeight w:val="231"/>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AF83BA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11.5</w:t>
            </w:r>
          </w:p>
        </w:tc>
        <w:tc>
          <w:tcPr>
            <w:tcW w:w="892" w:type="pct"/>
            <w:tcBorders>
              <w:top w:val="nil"/>
              <w:left w:val="nil"/>
              <w:bottom w:val="single" w:sz="4" w:space="0" w:color="auto"/>
              <w:right w:val="single" w:sz="4" w:space="0" w:color="auto"/>
            </w:tcBorders>
            <w:shd w:val="clear" w:color="auto" w:fill="auto"/>
            <w:hideMark/>
          </w:tcPr>
          <w:p w14:paraId="0014406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tc>
        <w:tc>
          <w:tcPr>
            <w:tcW w:w="514" w:type="pct"/>
            <w:tcBorders>
              <w:top w:val="nil"/>
              <w:left w:val="nil"/>
              <w:bottom w:val="single" w:sz="4" w:space="0" w:color="auto"/>
              <w:right w:val="single" w:sz="4" w:space="0" w:color="auto"/>
            </w:tcBorders>
            <w:shd w:val="clear" w:color="auto" w:fill="auto"/>
            <w:hideMark/>
          </w:tcPr>
          <w:p w14:paraId="23F813C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7F1C6B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vAlign w:val="center"/>
            <w:hideMark/>
          </w:tcPr>
          <w:p w14:paraId="0055E92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vAlign w:val="center"/>
            <w:hideMark/>
          </w:tcPr>
          <w:p w14:paraId="7ADEE94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vAlign w:val="center"/>
            <w:hideMark/>
          </w:tcPr>
          <w:p w14:paraId="54A7BCF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890,82</w:t>
            </w:r>
          </w:p>
        </w:tc>
        <w:tc>
          <w:tcPr>
            <w:tcW w:w="672" w:type="pct"/>
            <w:tcBorders>
              <w:top w:val="nil"/>
              <w:left w:val="nil"/>
              <w:bottom w:val="single" w:sz="4" w:space="0" w:color="auto"/>
              <w:right w:val="single" w:sz="4" w:space="0" w:color="auto"/>
            </w:tcBorders>
          </w:tcPr>
          <w:p w14:paraId="4208D068" w14:textId="6315C368"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374C2CD8" w14:textId="77777777" w:rsidTr="003A1C9A">
        <w:trPr>
          <w:trHeight w:val="1507"/>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3554C09E"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11.6</w:t>
            </w:r>
          </w:p>
        </w:tc>
        <w:tc>
          <w:tcPr>
            <w:tcW w:w="892" w:type="pct"/>
            <w:tcBorders>
              <w:top w:val="nil"/>
              <w:left w:val="nil"/>
              <w:bottom w:val="single" w:sz="4" w:space="0" w:color="auto"/>
              <w:right w:val="single" w:sz="4" w:space="0" w:color="auto"/>
            </w:tcBorders>
            <w:shd w:val="clear" w:color="auto" w:fill="auto"/>
            <w:hideMark/>
          </w:tcPr>
          <w:p w14:paraId="0F6E4A2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el impacto ambiental negativo per cápita de las ciudades, incluso prestando especial atención a la calidad del aire y la gestión de los desechos municipales y de otro tipo</w:t>
            </w:r>
          </w:p>
        </w:tc>
        <w:tc>
          <w:tcPr>
            <w:tcW w:w="514" w:type="pct"/>
            <w:tcBorders>
              <w:top w:val="nil"/>
              <w:left w:val="nil"/>
              <w:bottom w:val="single" w:sz="4" w:space="0" w:color="auto"/>
              <w:right w:val="single" w:sz="4" w:space="0" w:color="auto"/>
            </w:tcBorders>
            <w:shd w:val="clear" w:color="auto" w:fill="auto"/>
            <w:hideMark/>
          </w:tcPr>
          <w:p w14:paraId="151FDBC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residuos sólidos urbanos dispuestos adecuadamente</w:t>
            </w:r>
          </w:p>
        </w:tc>
        <w:tc>
          <w:tcPr>
            <w:tcW w:w="1122" w:type="pct"/>
            <w:tcBorders>
              <w:top w:val="nil"/>
              <w:left w:val="nil"/>
              <w:bottom w:val="single" w:sz="4" w:space="0" w:color="auto"/>
              <w:right w:val="single" w:sz="4" w:space="0" w:color="auto"/>
            </w:tcBorders>
            <w:shd w:val="clear" w:color="auto" w:fill="auto"/>
            <w:hideMark/>
          </w:tcPr>
          <w:p w14:paraId="023FA68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residuos sólidos urbanos que se dispone en un sitio adecuado de disposición final con un instrumento de manejo y control autorizado por la Autoridad Ambiental Competente. Se consideran como sitios de disposición final adecuada los rellenos sanitarios, plantas integrales y celdas de contingencia.</w:t>
            </w:r>
          </w:p>
        </w:tc>
        <w:tc>
          <w:tcPr>
            <w:tcW w:w="545" w:type="pct"/>
            <w:tcBorders>
              <w:top w:val="nil"/>
              <w:left w:val="nil"/>
              <w:bottom w:val="single" w:sz="4" w:space="0" w:color="auto"/>
              <w:right w:val="single" w:sz="4" w:space="0" w:color="auto"/>
            </w:tcBorders>
            <w:shd w:val="clear" w:color="auto" w:fill="auto"/>
            <w:vAlign w:val="center"/>
            <w:hideMark/>
          </w:tcPr>
          <w:p w14:paraId="5EE37FB3"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58A6D1E4"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98,90%</w:t>
            </w:r>
          </w:p>
        </w:tc>
        <w:tc>
          <w:tcPr>
            <w:tcW w:w="508" w:type="pct"/>
            <w:tcBorders>
              <w:top w:val="nil"/>
              <w:left w:val="nil"/>
              <w:bottom w:val="single" w:sz="4" w:space="0" w:color="auto"/>
              <w:right w:val="single" w:sz="4" w:space="0" w:color="auto"/>
            </w:tcBorders>
            <w:shd w:val="clear" w:color="auto" w:fill="auto"/>
            <w:vAlign w:val="center"/>
            <w:hideMark/>
          </w:tcPr>
          <w:p w14:paraId="12CEFCD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100,00%</w:t>
            </w:r>
          </w:p>
        </w:tc>
        <w:tc>
          <w:tcPr>
            <w:tcW w:w="672" w:type="pct"/>
            <w:tcBorders>
              <w:top w:val="nil"/>
              <w:left w:val="nil"/>
              <w:bottom w:val="single" w:sz="4" w:space="0" w:color="auto"/>
              <w:right w:val="single" w:sz="4" w:space="0" w:color="auto"/>
            </w:tcBorders>
          </w:tcPr>
          <w:p w14:paraId="29C64B86" w14:textId="2FF91A12"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51179BE1" w14:textId="77777777" w:rsidTr="003A1C9A">
        <w:trPr>
          <w:trHeight w:val="1846"/>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0613A2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2D00C24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112A356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1B4E775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vAlign w:val="center"/>
            <w:hideMark/>
          </w:tcPr>
          <w:p w14:paraId="2C455226"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vAlign w:val="center"/>
            <w:hideMark/>
          </w:tcPr>
          <w:p w14:paraId="7A6D33D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w:t>
            </w:r>
          </w:p>
        </w:tc>
        <w:tc>
          <w:tcPr>
            <w:tcW w:w="508" w:type="pct"/>
            <w:tcBorders>
              <w:top w:val="nil"/>
              <w:left w:val="nil"/>
              <w:bottom w:val="single" w:sz="4" w:space="0" w:color="auto"/>
              <w:right w:val="single" w:sz="4" w:space="0" w:color="auto"/>
            </w:tcBorders>
            <w:shd w:val="clear" w:color="auto" w:fill="auto"/>
            <w:vAlign w:val="center"/>
            <w:hideMark/>
          </w:tcPr>
          <w:p w14:paraId="4A6B06F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100,00%</w:t>
            </w:r>
          </w:p>
        </w:tc>
        <w:tc>
          <w:tcPr>
            <w:tcW w:w="672" w:type="pct"/>
            <w:tcBorders>
              <w:top w:val="nil"/>
              <w:left w:val="nil"/>
              <w:bottom w:val="single" w:sz="4" w:space="0" w:color="auto"/>
              <w:right w:val="single" w:sz="4" w:space="0" w:color="auto"/>
            </w:tcBorders>
          </w:tcPr>
          <w:p w14:paraId="28C9643F" w14:textId="0A773E96"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3CD5D72B" w14:textId="77777777" w:rsidTr="003A1C9A">
        <w:trPr>
          <w:trHeight w:val="2368"/>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1C3DC2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11.b</w:t>
            </w:r>
          </w:p>
        </w:tc>
        <w:tc>
          <w:tcPr>
            <w:tcW w:w="892" w:type="pct"/>
            <w:tcBorders>
              <w:top w:val="nil"/>
              <w:left w:val="nil"/>
              <w:bottom w:val="single" w:sz="4" w:space="0" w:color="auto"/>
              <w:right w:val="single" w:sz="4" w:space="0" w:color="auto"/>
            </w:tcBorders>
            <w:shd w:val="clear" w:color="auto" w:fill="auto"/>
            <w:hideMark/>
          </w:tcPr>
          <w:p w14:paraId="21E1C71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D9EBD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7DD9C28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las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vAlign w:val="center"/>
            <w:hideMark/>
          </w:tcPr>
          <w:p w14:paraId="260890D5"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31A9027D"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16</w:t>
            </w:r>
          </w:p>
        </w:tc>
        <w:tc>
          <w:tcPr>
            <w:tcW w:w="508" w:type="pct"/>
            <w:tcBorders>
              <w:top w:val="nil"/>
              <w:left w:val="nil"/>
              <w:bottom w:val="single" w:sz="4" w:space="0" w:color="auto"/>
              <w:right w:val="single" w:sz="4" w:space="0" w:color="auto"/>
            </w:tcBorders>
            <w:shd w:val="clear" w:color="auto" w:fill="auto"/>
            <w:vAlign w:val="center"/>
            <w:hideMark/>
          </w:tcPr>
          <w:p w14:paraId="3BD13759"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4BB01300" w14:textId="12FD41C1"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53D8C0C6" w14:textId="77777777" w:rsidTr="003A1C9A">
        <w:trPr>
          <w:trHeight w:val="2369"/>
        </w:trPr>
        <w:tc>
          <w:tcPr>
            <w:tcW w:w="270" w:type="pct"/>
            <w:tcBorders>
              <w:top w:val="nil"/>
              <w:left w:val="single" w:sz="4" w:space="0" w:color="auto"/>
              <w:bottom w:val="single" w:sz="4" w:space="0" w:color="auto"/>
              <w:right w:val="single" w:sz="4" w:space="0" w:color="auto"/>
            </w:tcBorders>
            <w:shd w:val="clear" w:color="auto" w:fill="auto"/>
            <w:hideMark/>
          </w:tcPr>
          <w:p w14:paraId="72AC633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11.b</w:t>
            </w:r>
          </w:p>
        </w:tc>
        <w:tc>
          <w:tcPr>
            <w:tcW w:w="892" w:type="pct"/>
            <w:tcBorders>
              <w:top w:val="nil"/>
              <w:left w:val="nil"/>
              <w:bottom w:val="single" w:sz="4" w:space="0" w:color="auto"/>
              <w:right w:val="single" w:sz="4" w:space="0" w:color="auto"/>
            </w:tcBorders>
            <w:shd w:val="clear" w:color="auto" w:fill="auto"/>
            <w:hideMark/>
          </w:tcPr>
          <w:p w14:paraId="5A67F41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tc>
        <w:tc>
          <w:tcPr>
            <w:tcW w:w="514" w:type="pct"/>
            <w:tcBorders>
              <w:top w:val="nil"/>
              <w:left w:val="nil"/>
              <w:bottom w:val="single" w:sz="4" w:space="0" w:color="auto"/>
              <w:right w:val="single" w:sz="4" w:space="0" w:color="auto"/>
            </w:tcBorders>
            <w:shd w:val="clear" w:color="auto" w:fill="auto"/>
            <w:hideMark/>
          </w:tcPr>
          <w:p w14:paraId="610C544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y ciudades capitales que incorporan criterios de cambio climático en la parte estratégica de sus planes de desarrollo</w:t>
            </w:r>
          </w:p>
        </w:tc>
        <w:tc>
          <w:tcPr>
            <w:tcW w:w="1122" w:type="pct"/>
            <w:tcBorders>
              <w:top w:val="nil"/>
              <w:left w:val="nil"/>
              <w:bottom w:val="single" w:sz="4" w:space="0" w:color="auto"/>
              <w:right w:val="single" w:sz="4" w:space="0" w:color="auto"/>
            </w:tcBorders>
            <w:shd w:val="clear" w:color="auto" w:fill="auto"/>
            <w:hideMark/>
          </w:tcPr>
          <w:p w14:paraId="310AD30F"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single" w:sz="4" w:space="0" w:color="auto"/>
              <w:right w:val="single" w:sz="4" w:space="0" w:color="auto"/>
            </w:tcBorders>
            <w:shd w:val="clear" w:color="auto" w:fill="auto"/>
            <w:vAlign w:val="center"/>
            <w:hideMark/>
          </w:tcPr>
          <w:p w14:paraId="074FAC1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vAlign w:val="center"/>
            <w:hideMark/>
          </w:tcPr>
          <w:p w14:paraId="16888B7A"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508" w:type="pct"/>
            <w:tcBorders>
              <w:top w:val="nil"/>
              <w:left w:val="nil"/>
              <w:bottom w:val="single" w:sz="4" w:space="0" w:color="auto"/>
              <w:right w:val="single" w:sz="4" w:space="0" w:color="auto"/>
            </w:tcBorders>
            <w:shd w:val="clear" w:color="auto" w:fill="auto"/>
            <w:vAlign w:val="center"/>
            <w:hideMark/>
          </w:tcPr>
          <w:p w14:paraId="0F5B7A80"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672" w:type="pct"/>
            <w:tcBorders>
              <w:top w:val="nil"/>
              <w:left w:val="nil"/>
              <w:bottom w:val="single" w:sz="4" w:space="0" w:color="auto"/>
              <w:right w:val="single" w:sz="4" w:space="0" w:color="auto"/>
            </w:tcBorders>
          </w:tcPr>
          <w:p w14:paraId="4F6AEB7C" w14:textId="1646531F"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r w:rsidRPr="00325276">
              <w:rPr>
                <w:rFonts w:ascii="Arial" w:hAnsi="Arial" w:cs="Arial"/>
                <w:color w:val="000000"/>
                <w:sz w:val="16"/>
                <w:szCs w:val="16"/>
                <w:lang w:val="es-ES_tradnl" w:eastAsia="es-ES_tradnl"/>
              </w:rPr>
              <w:t xml:space="preserve"> </w:t>
            </w:r>
          </w:p>
        </w:tc>
      </w:tr>
      <w:tr w:rsidR="003A1C9A" w:rsidRPr="00325276" w14:paraId="23F9DD52" w14:textId="77777777" w:rsidTr="003A1C9A">
        <w:trPr>
          <w:trHeight w:val="1301"/>
        </w:trPr>
        <w:tc>
          <w:tcPr>
            <w:tcW w:w="270" w:type="pct"/>
            <w:tcBorders>
              <w:top w:val="nil"/>
              <w:left w:val="single" w:sz="4" w:space="0" w:color="auto"/>
              <w:bottom w:val="single" w:sz="4" w:space="0" w:color="auto"/>
              <w:right w:val="single" w:sz="4" w:space="0" w:color="auto"/>
            </w:tcBorders>
            <w:shd w:val="clear" w:color="auto" w:fill="auto"/>
            <w:hideMark/>
          </w:tcPr>
          <w:p w14:paraId="3D6845C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12.4</w:t>
            </w:r>
          </w:p>
        </w:tc>
        <w:tc>
          <w:tcPr>
            <w:tcW w:w="892" w:type="pct"/>
            <w:tcBorders>
              <w:top w:val="nil"/>
              <w:left w:val="nil"/>
              <w:bottom w:val="single" w:sz="4" w:space="0" w:color="auto"/>
              <w:right w:val="single" w:sz="4" w:space="0" w:color="auto"/>
            </w:tcBorders>
            <w:shd w:val="clear" w:color="auto" w:fill="auto"/>
            <w:hideMark/>
          </w:tcPr>
          <w:p w14:paraId="6449683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6F30C58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Residuos peligrosos aprovechados y tratados</w:t>
            </w:r>
          </w:p>
        </w:tc>
        <w:tc>
          <w:tcPr>
            <w:tcW w:w="1122" w:type="pct"/>
            <w:tcBorders>
              <w:top w:val="nil"/>
              <w:left w:val="nil"/>
              <w:bottom w:val="single" w:sz="4" w:space="0" w:color="auto"/>
              <w:right w:val="single" w:sz="4" w:space="0" w:color="auto"/>
            </w:tcBorders>
            <w:shd w:val="clear" w:color="auto" w:fill="auto"/>
            <w:hideMark/>
          </w:tcPr>
          <w:p w14:paraId="3D17807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cantidad de residuos o desechos peligrosos aprovechados y tratados acumulados.</w:t>
            </w:r>
          </w:p>
        </w:tc>
        <w:tc>
          <w:tcPr>
            <w:tcW w:w="545" w:type="pct"/>
            <w:tcBorders>
              <w:top w:val="nil"/>
              <w:left w:val="nil"/>
              <w:bottom w:val="single" w:sz="4" w:space="0" w:color="auto"/>
              <w:right w:val="single" w:sz="4" w:space="0" w:color="auto"/>
            </w:tcBorders>
            <w:shd w:val="clear" w:color="auto" w:fill="auto"/>
            <w:vAlign w:val="center"/>
            <w:hideMark/>
          </w:tcPr>
          <w:p w14:paraId="49A78788"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vAlign w:val="center"/>
            <w:hideMark/>
          </w:tcPr>
          <w:p w14:paraId="3B073862"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738.461</w:t>
            </w:r>
          </w:p>
        </w:tc>
        <w:tc>
          <w:tcPr>
            <w:tcW w:w="508" w:type="pct"/>
            <w:tcBorders>
              <w:top w:val="nil"/>
              <w:left w:val="nil"/>
              <w:bottom w:val="single" w:sz="4" w:space="0" w:color="auto"/>
              <w:right w:val="single" w:sz="4" w:space="0" w:color="auto"/>
            </w:tcBorders>
            <w:shd w:val="clear" w:color="auto" w:fill="auto"/>
            <w:vAlign w:val="center"/>
            <w:hideMark/>
          </w:tcPr>
          <w:p w14:paraId="1F0AE87C" w14:textId="77777777" w:rsidR="003A1C9A" w:rsidRPr="00325276" w:rsidRDefault="003A1C9A" w:rsidP="003A1C9A">
            <w:pPr>
              <w:jc w:val="center"/>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2.806.130</w:t>
            </w:r>
          </w:p>
        </w:tc>
        <w:tc>
          <w:tcPr>
            <w:tcW w:w="672" w:type="pct"/>
            <w:tcBorders>
              <w:top w:val="nil"/>
              <w:left w:val="nil"/>
              <w:bottom w:val="single" w:sz="4" w:space="0" w:color="auto"/>
              <w:right w:val="single" w:sz="4" w:space="0" w:color="auto"/>
            </w:tcBorders>
          </w:tcPr>
          <w:p w14:paraId="0085B192" w14:textId="15F3F48B"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tc>
      </w:tr>
      <w:tr w:rsidR="003A1C9A" w:rsidRPr="00325276" w14:paraId="0206BB9E" w14:textId="77777777" w:rsidTr="003A1C9A">
        <w:trPr>
          <w:trHeight w:val="1376"/>
        </w:trPr>
        <w:tc>
          <w:tcPr>
            <w:tcW w:w="270" w:type="pct"/>
            <w:tcBorders>
              <w:top w:val="nil"/>
              <w:left w:val="single" w:sz="4" w:space="0" w:color="auto"/>
              <w:bottom w:val="single" w:sz="4" w:space="0" w:color="auto"/>
              <w:right w:val="single" w:sz="4" w:space="0" w:color="auto"/>
            </w:tcBorders>
            <w:shd w:val="clear" w:color="auto" w:fill="auto"/>
            <w:hideMark/>
          </w:tcPr>
          <w:p w14:paraId="43AC5DD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12.4</w:t>
            </w:r>
          </w:p>
        </w:tc>
        <w:tc>
          <w:tcPr>
            <w:tcW w:w="892" w:type="pct"/>
            <w:tcBorders>
              <w:top w:val="nil"/>
              <w:left w:val="nil"/>
              <w:bottom w:val="single" w:sz="4" w:space="0" w:color="auto"/>
              <w:right w:val="single" w:sz="4" w:space="0" w:color="auto"/>
            </w:tcBorders>
            <w:shd w:val="clear" w:color="auto" w:fill="auto"/>
            <w:hideMark/>
          </w:tcPr>
          <w:p w14:paraId="4699F32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w:t>
            </w:r>
            <w:r w:rsidRPr="00325276">
              <w:rPr>
                <w:rFonts w:ascii="Arial" w:hAnsi="Arial" w:cs="Arial"/>
                <w:color w:val="000000"/>
                <w:sz w:val="16"/>
                <w:szCs w:val="16"/>
                <w:lang w:val="es-ES_tradnl" w:eastAsia="es-ES_tradnl"/>
              </w:rPr>
              <w:lastRenderedPageBreak/>
              <w:t>adversos en la salud humana y el medio ambiente</w:t>
            </w:r>
          </w:p>
        </w:tc>
        <w:tc>
          <w:tcPr>
            <w:tcW w:w="514" w:type="pct"/>
            <w:tcBorders>
              <w:top w:val="nil"/>
              <w:left w:val="nil"/>
              <w:bottom w:val="single" w:sz="4" w:space="0" w:color="auto"/>
              <w:right w:val="single" w:sz="4" w:space="0" w:color="auto"/>
            </w:tcBorders>
            <w:shd w:val="clear" w:color="auto" w:fill="auto"/>
            <w:hideMark/>
          </w:tcPr>
          <w:p w14:paraId="1B11740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Residuos de bombillas con mercurio aprovechadas o gestionadas</w:t>
            </w:r>
          </w:p>
        </w:tc>
        <w:tc>
          <w:tcPr>
            <w:tcW w:w="1122" w:type="pct"/>
            <w:tcBorders>
              <w:top w:val="nil"/>
              <w:left w:val="nil"/>
              <w:bottom w:val="single" w:sz="4" w:space="0" w:color="auto"/>
              <w:right w:val="single" w:sz="4" w:space="0" w:color="auto"/>
            </w:tcBorders>
            <w:shd w:val="clear" w:color="auto" w:fill="auto"/>
            <w:hideMark/>
          </w:tcPr>
          <w:p w14:paraId="079C58F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cantidad recolectada y aprovechada de residuos de bombillas con contenido de mercurio y que son validadas por la Autoridad Nacional de Licencias Ambientales (ANLA) según la información reportada por los programas posconsumo.</w:t>
            </w:r>
          </w:p>
        </w:tc>
        <w:tc>
          <w:tcPr>
            <w:tcW w:w="545" w:type="pct"/>
            <w:tcBorders>
              <w:top w:val="nil"/>
              <w:left w:val="nil"/>
              <w:bottom w:val="single" w:sz="4" w:space="0" w:color="auto"/>
              <w:right w:val="single" w:sz="4" w:space="0" w:color="auto"/>
            </w:tcBorders>
            <w:shd w:val="clear" w:color="auto" w:fill="auto"/>
            <w:hideMark/>
          </w:tcPr>
          <w:p w14:paraId="140D558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Toneladas</w:t>
            </w:r>
          </w:p>
        </w:tc>
        <w:tc>
          <w:tcPr>
            <w:tcW w:w="477" w:type="pct"/>
            <w:tcBorders>
              <w:top w:val="nil"/>
              <w:left w:val="nil"/>
              <w:bottom w:val="single" w:sz="4" w:space="0" w:color="auto"/>
              <w:right w:val="single" w:sz="4" w:space="0" w:color="auto"/>
            </w:tcBorders>
            <w:shd w:val="clear" w:color="auto" w:fill="auto"/>
            <w:hideMark/>
          </w:tcPr>
          <w:p w14:paraId="5E9690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4.036</w:t>
            </w:r>
          </w:p>
        </w:tc>
        <w:tc>
          <w:tcPr>
            <w:tcW w:w="508" w:type="pct"/>
            <w:tcBorders>
              <w:top w:val="nil"/>
              <w:left w:val="nil"/>
              <w:bottom w:val="single" w:sz="4" w:space="0" w:color="auto"/>
              <w:right w:val="single" w:sz="4" w:space="0" w:color="auto"/>
            </w:tcBorders>
            <w:shd w:val="clear" w:color="auto" w:fill="auto"/>
            <w:hideMark/>
          </w:tcPr>
          <w:p w14:paraId="513B1F5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7.768</w:t>
            </w:r>
          </w:p>
        </w:tc>
        <w:tc>
          <w:tcPr>
            <w:tcW w:w="672" w:type="pct"/>
            <w:tcBorders>
              <w:top w:val="nil"/>
              <w:left w:val="nil"/>
              <w:bottom w:val="single" w:sz="4" w:space="0" w:color="auto"/>
              <w:right w:val="single" w:sz="4" w:space="0" w:color="auto"/>
            </w:tcBorders>
          </w:tcPr>
          <w:p w14:paraId="642F0CEC" w14:textId="57FB5462"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p w14:paraId="3AE727EC" w14:textId="77777777" w:rsidR="009C4C12" w:rsidRDefault="009C4C12" w:rsidP="003A1C9A">
            <w:pPr>
              <w:jc w:val="both"/>
              <w:rPr>
                <w:rFonts w:ascii="Arial" w:hAnsi="Arial" w:cs="Arial"/>
                <w:b/>
                <w:color w:val="000000"/>
                <w:sz w:val="16"/>
                <w:szCs w:val="16"/>
                <w:lang w:val="es-ES_tradnl" w:eastAsia="es-ES_tradnl"/>
              </w:rPr>
            </w:pPr>
          </w:p>
          <w:p w14:paraId="7F913E0F" w14:textId="0C2D24B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 Meta:</w:t>
            </w:r>
            <w:r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lastRenderedPageBreak/>
              <w:t>Implementar el cien porciento (100%) de las actividades priorizadas, en marco de una adecuada producción más limpia y negocio</w:t>
            </w:r>
            <w:r>
              <w:rPr>
                <w:rFonts w:ascii="Arial" w:hAnsi="Arial" w:cs="Arial"/>
                <w:color w:val="000000"/>
                <w:sz w:val="16"/>
                <w:szCs w:val="16"/>
                <w:lang w:val="es-ES_tradnl" w:eastAsia="es-ES_tradnl"/>
              </w:rPr>
              <w:t>s verdes, para los B</w:t>
            </w:r>
            <w:r w:rsidRPr="009C4C12">
              <w:rPr>
                <w:rFonts w:ascii="Arial" w:hAnsi="Arial" w:cs="Arial"/>
                <w:color w:val="000000"/>
                <w:sz w:val="16"/>
                <w:szCs w:val="16"/>
                <w:lang w:val="es-ES_tradnl" w:eastAsia="es-ES_tradnl"/>
              </w:rPr>
              <w:t>ituimeros.</w:t>
            </w:r>
          </w:p>
        </w:tc>
      </w:tr>
      <w:tr w:rsidR="003A1C9A" w:rsidRPr="00325276" w14:paraId="2FA48FC3" w14:textId="77777777" w:rsidTr="003A1C9A">
        <w:trPr>
          <w:trHeight w:val="665"/>
        </w:trPr>
        <w:tc>
          <w:tcPr>
            <w:tcW w:w="270" w:type="pct"/>
            <w:tcBorders>
              <w:top w:val="nil"/>
              <w:left w:val="single" w:sz="4" w:space="0" w:color="auto"/>
              <w:bottom w:val="single" w:sz="4" w:space="0" w:color="auto"/>
              <w:right w:val="single" w:sz="4" w:space="0" w:color="auto"/>
            </w:tcBorders>
            <w:shd w:val="clear" w:color="auto" w:fill="auto"/>
            <w:hideMark/>
          </w:tcPr>
          <w:p w14:paraId="57583AB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12.5</w:t>
            </w:r>
          </w:p>
        </w:tc>
        <w:tc>
          <w:tcPr>
            <w:tcW w:w="892" w:type="pct"/>
            <w:tcBorders>
              <w:top w:val="nil"/>
              <w:left w:val="nil"/>
              <w:bottom w:val="single" w:sz="4" w:space="0" w:color="auto"/>
              <w:right w:val="single" w:sz="4" w:space="0" w:color="auto"/>
            </w:tcBorders>
            <w:shd w:val="clear" w:color="auto" w:fill="auto"/>
            <w:hideMark/>
          </w:tcPr>
          <w:p w14:paraId="6ED27A8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2030, reducir considerablemente la generación de desechos mediante actividades de prevención, reducción, reciclado y reutilización</w:t>
            </w:r>
          </w:p>
        </w:tc>
        <w:tc>
          <w:tcPr>
            <w:tcW w:w="514" w:type="pct"/>
            <w:tcBorders>
              <w:top w:val="nil"/>
              <w:left w:val="nil"/>
              <w:bottom w:val="single" w:sz="4" w:space="0" w:color="auto"/>
              <w:right w:val="single" w:sz="4" w:space="0" w:color="auto"/>
            </w:tcBorders>
            <w:shd w:val="clear" w:color="auto" w:fill="auto"/>
            <w:hideMark/>
          </w:tcPr>
          <w:p w14:paraId="1BB3159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reciclaje y nueva utilización de residuos sólidos</w:t>
            </w:r>
          </w:p>
        </w:tc>
        <w:tc>
          <w:tcPr>
            <w:tcW w:w="1122" w:type="pct"/>
            <w:tcBorders>
              <w:top w:val="nil"/>
              <w:left w:val="nil"/>
              <w:bottom w:val="single" w:sz="4" w:space="0" w:color="auto"/>
              <w:right w:val="single" w:sz="4" w:space="0" w:color="auto"/>
            </w:tcBorders>
            <w:shd w:val="clear" w:color="auto" w:fill="auto"/>
            <w:hideMark/>
          </w:tcPr>
          <w:p w14:paraId="404FEA3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entre los residuos que son tratados o manejados para ser reintroducidos a los procesos de producción, respecto al total de la oferta de residuos sólidos.</w:t>
            </w:r>
          </w:p>
        </w:tc>
        <w:tc>
          <w:tcPr>
            <w:tcW w:w="545" w:type="pct"/>
            <w:tcBorders>
              <w:top w:val="nil"/>
              <w:left w:val="nil"/>
              <w:bottom w:val="single" w:sz="4" w:space="0" w:color="auto"/>
              <w:right w:val="single" w:sz="4" w:space="0" w:color="auto"/>
            </w:tcBorders>
            <w:shd w:val="clear" w:color="auto" w:fill="auto"/>
            <w:hideMark/>
          </w:tcPr>
          <w:p w14:paraId="54DA22B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4F71B5C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10,00%</w:t>
            </w:r>
          </w:p>
        </w:tc>
        <w:tc>
          <w:tcPr>
            <w:tcW w:w="508" w:type="pct"/>
            <w:tcBorders>
              <w:top w:val="nil"/>
              <w:left w:val="nil"/>
              <w:bottom w:val="single" w:sz="4" w:space="0" w:color="auto"/>
              <w:right w:val="single" w:sz="4" w:space="0" w:color="auto"/>
            </w:tcBorders>
            <w:shd w:val="clear" w:color="auto" w:fill="auto"/>
            <w:hideMark/>
          </w:tcPr>
          <w:p w14:paraId="5858104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17,90%</w:t>
            </w:r>
          </w:p>
        </w:tc>
        <w:tc>
          <w:tcPr>
            <w:tcW w:w="672" w:type="pct"/>
            <w:tcBorders>
              <w:top w:val="nil"/>
              <w:left w:val="nil"/>
              <w:bottom w:val="single" w:sz="4" w:space="0" w:color="auto"/>
              <w:right w:val="single" w:sz="4" w:space="0" w:color="auto"/>
            </w:tcBorders>
          </w:tcPr>
          <w:p w14:paraId="1933D28C" w14:textId="56C5059F" w:rsidR="003A1C9A"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2. Meta:</w:t>
            </w:r>
            <w:r>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como minimo seis (6) actividades proyectadas, a fin de generar una cultura del manejo integral de residuos sólidos, a los habitantes del municipio de Bituima.</w:t>
            </w:r>
          </w:p>
          <w:p w14:paraId="5F7579A7" w14:textId="77777777" w:rsidR="009C4C12" w:rsidRPr="00325276" w:rsidRDefault="009C4C12" w:rsidP="003A1C9A">
            <w:pPr>
              <w:jc w:val="both"/>
              <w:rPr>
                <w:rFonts w:ascii="Arial" w:hAnsi="Arial" w:cs="Arial"/>
                <w:color w:val="000000"/>
                <w:sz w:val="16"/>
                <w:szCs w:val="16"/>
                <w:lang w:val="es-ES_tradnl" w:eastAsia="es-ES_tradnl"/>
              </w:rPr>
            </w:pPr>
          </w:p>
          <w:p w14:paraId="7420F6AF" w14:textId="254D053D" w:rsidR="003A1C9A" w:rsidRPr="00325276" w:rsidRDefault="009C4C12" w:rsidP="003A1C9A">
            <w:pPr>
              <w:jc w:val="both"/>
              <w:rPr>
                <w:rFonts w:ascii="Arial" w:hAnsi="Arial" w:cs="Arial"/>
                <w:color w:val="000000"/>
                <w:sz w:val="16"/>
                <w:szCs w:val="16"/>
                <w:lang w:val="es-ES_tradnl" w:eastAsia="es-ES_tradnl"/>
              </w:rPr>
            </w:pPr>
            <w:r w:rsidRPr="009C4C12">
              <w:rPr>
                <w:rFonts w:ascii="Arial" w:hAnsi="Arial" w:cs="Arial"/>
                <w:b/>
                <w:color w:val="000000"/>
                <w:sz w:val="16"/>
                <w:szCs w:val="16"/>
                <w:lang w:val="es-ES_tradnl" w:eastAsia="es-ES_tradnl"/>
              </w:rPr>
              <w:t>PROYECTO 5. Meta:</w:t>
            </w:r>
            <w:r w:rsidRPr="00325276">
              <w:rPr>
                <w:rFonts w:ascii="Arial" w:hAnsi="Arial" w:cs="Arial"/>
                <w:color w:val="000000"/>
                <w:sz w:val="16"/>
                <w:szCs w:val="16"/>
                <w:lang w:val="es-ES_tradnl" w:eastAsia="es-ES_tradnl"/>
              </w:rPr>
              <w:t xml:space="preserve"> </w:t>
            </w:r>
            <w:r w:rsidRPr="009C4C12">
              <w:rPr>
                <w:rFonts w:ascii="Arial" w:hAnsi="Arial" w:cs="Arial"/>
                <w:color w:val="000000"/>
                <w:sz w:val="16"/>
                <w:szCs w:val="16"/>
                <w:lang w:val="es-ES_tradnl" w:eastAsia="es-ES_tradnl"/>
              </w:rPr>
              <w:t>Implementar el cien porciento (100%) de las actividades priorizadas, en marco de una adecuada producción más limpia y negocio</w:t>
            </w:r>
            <w:r>
              <w:rPr>
                <w:rFonts w:ascii="Arial" w:hAnsi="Arial" w:cs="Arial"/>
                <w:color w:val="000000"/>
                <w:sz w:val="16"/>
                <w:szCs w:val="16"/>
                <w:lang w:val="es-ES_tradnl" w:eastAsia="es-ES_tradnl"/>
              </w:rPr>
              <w:t>s verdes, para los B</w:t>
            </w:r>
            <w:r w:rsidRPr="009C4C12">
              <w:rPr>
                <w:rFonts w:ascii="Arial" w:hAnsi="Arial" w:cs="Arial"/>
                <w:color w:val="000000"/>
                <w:sz w:val="16"/>
                <w:szCs w:val="16"/>
                <w:lang w:val="es-ES_tradnl" w:eastAsia="es-ES_tradnl"/>
              </w:rPr>
              <w:t>ituimeros.</w:t>
            </w:r>
          </w:p>
        </w:tc>
      </w:tr>
      <w:tr w:rsidR="00CE13FF" w:rsidRPr="00325276" w14:paraId="5BD57240" w14:textId="77777777" w:rsidTr="003A1C9A">
        <w:trPr>
          <w:trHeight w:val="1532"/>
        </w:trPr>
        <w:tc>
          <w:tcPr>
            <w:tcW w:w="270" w:type="pct"/>
            <w:tcBorders>
              <w:top w:val="nil"/>
              <w:left w:val="single" w:sz="4" w:space="0" w:color="auto"/>
              <w:bottom w:val="single" w:sz="4" w:space="0" w:color="auto"/>
              <w:right w:val="single" w:sz="4" w:space="0" w:color="auto"/>
            </w:tcBorders>
            <w:shd w:val="clear" w:color="auto" w:fill="auto"/>
            <w:hideMark/>
          </w:tcPr>
          <w:p w14:paraId="572BECCD"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12.6</w:t>
            </w:r>
          </w:p>
        </w:tc>
        <w:tc>
          <w:tcPr>
            <w:tcW w:w="892" w:type="pct"/>
            <w:tcBorders>
              <w:top w:val="nil"/>
              <w:left w:val="nil"/>
              <w:bottom w:val="single" w:sz="4" w:space="0" w:color="auto"/>
              <w:right w:val="single" w:sz="4" w:space="0" w:color="auto"/>
            </w:tcBorders>
            <w:shd w:val="clear" w:color="auto" w:fill="auto"/>
            <w:hideMark/>
          </w:tcPr>
          <w:p w14:paraId="4B2860D2"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Alentar a las empresas, en especial las grandes empresas y las empresas transnacionales, a que adopten prácticas sostenibles e incorporen información sobre la sostenibilidad en su ciclo de presentación de informes</w:t>
            </w:r>
          </w:p>
        </w:tc>
        <w:tc>
          <w:tcPr>
            <w:tcW w:w="514" w:type="pct"/>
            <w:tcBorders>
              <w:top w:val="nil"/>
              <w:left w:val="nil"/>
              <w:bottom w:val="single" w:sz="4" w:space="0" w:color="auto"/>
              <w:right w:val="single" w:sz="4" w:space="0" w:color="auto"/>
            </w:tcBorders>
            <w:shd w:val="clear" w:color="auto" w:fill="auto"/>
            <w:hideMark/>
          </w:tcPr>
          <w:p w14:paraId="671724CA"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Promedio móvil de la tasa de reporte de la sostenibilidad empresarial para los últimos 5 años</w:t>
            </w:r>
          </w:p>
        </w:tc>
        <w:tc>
          <w:tcPr>
            <w:tcW w:w="1122" w:type="pct"/>
            <w:tcBorders>
              <w:top w:val="nil"/>
              <w:left w:val="nil"/>
              <w:bottom w:val="single" w:sz="4" w:space="0" w:color="auto"/>
              <w:right w:val="single" w:sz="4" w:space="0" w:color="auto"/>
            </w:tcBorders>
            <w:shd w:val="clear" w:color="auto" w:fill="auto"/>
            <w:hideMark/>
          </w:tcPr>
          <w:p w14:paraId="7DEB44AD"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promedio móvil de empresas y organizaciones que presentan o reportan indicadores sociales y ambientales en sistemas e índices verificables y reconocidos internacionalmente, con el fin de evaluar el impacto y crecimiento asociado a la autorregulación y autogestión de los sectores productivos.</w:t>
            </w:r>
          </w:p>
        </w:tc>
        <w:tc>
          <w:tcPr>
            <w:tcW w:w="545" w:type="pct"/>
            <w:tcBorders>
              <w:top w:val="nil"/>
              <w:left w:val="nil"/>
              <w:bottom w:val="single" w:sz="4" w:space="0" w:color="auto"/>
              <w:right w:val="single" w:sz="4" w:space="0" w:color="auto"/>
            </w:tcBorders>
            <w:shd w:val="clear" w:color="auto" w:fill="auto"/>
            <w:hideMark/>
          </w:tcPr>
          <w:p w14:paraId="45B6A53F"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0AEE3A3B"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35%</w:t>
            </w:r>
          </w:p>
        </w:tc>
        <w:tc>
          <w:tcPr>
            <w:tcW w:w="508" w:type="pct"/>
            <w:tcBorders>
              <w:top w:val="nil"/>
              <w:left w:val="nil"/>
              <w:bottom w:val="single" w:sz="4" w:space="0" w:color="auto"/>
              <w:right w:val="single" w:sz="4" w:space="0" w:color="auto"/>
            </w:tcBorders>
            <w:shd w:val="clear" w:color="auto" w:fill="auto"/>
            <w:hideMark/>
          </w:tcPr>
          <w:p w14:paraId="703CA2D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35%</w:t>
            </w:r>
          </w:p>
        </w:tc>
        <w:tc>
          <w:tcPr>
            <w:tcW w:w="672" w:type="pct"/>
            <w:tcBorders>
              <w:top w:val="nil"/>
              <w:left w:val="nil"/>
              <w:bottom w:val="single" w:sz="4" w:space="0" w:color="auto"/>
              <w:right w:val="single" w:sz="4" w:space="0" w:color="auto"/>
            </w:tcBorders>
          </w:tcPr>
          <w:p w14:paraId="613F7E19" w14:textId="7EB017C6" w:rsidR="00CE13FF"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de una adecuada producción más limpia y negocios verdes, para los Bituimeros.</w:t>
            </w:r>
          </w:p>
        </w:tc>
      </w:tr>
      <w:tr w:rsidR="00CE13FF" w:rsidRPr="00325276" w14:paraId="30F597CF" w14:textId="77777777" w:rsidTr="003A1C9A">
        <w:trPr>
          <w:trHeight w:val="792"/>
        </w:trPr>
        <w:tc>
          <w:tcPr>
            <w:tcW w:w="270" w:type="pct"/>
            <w:tcBorders>
              <w:top w:val="nil"/>
              <w:left w:val="single" w:sz="4" w:space="0" w:color="auto"/>
              <w:bottom w:val="single" w:sz="4" w:space="0" w:color="auto"/>
              <w:right w:val="single" w:sz="4" w:space="0" w:color="auto"/>
            </w:tcBorders>
            <w:shd w:val="clear" w:color="auto" w:fill="auto"/>
            <w:hideMark/>
          </w:tcPr>
          <w:p w14:paraId="268CF40B"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12.b</w:t>
            </w:r>
          </w:p>
        </w:tc>
        <w:tc>
          <w:tcPr>
            <w:tcW w:w="892" w:type="pct"/>
            <w:tcBorders>
              <w:top w:val="nil"/>
              <w:left w:val="nil"/>
              <w:bottom w:val="single" w:sz="4" w:space="0" w:color="auto"/>
              <w:right w:val="single" w:sz="4" w:space="0" w:color="auto"/>
            </w:tcBorders>
            <w:shd w:val="clear" w:color="auto" w:fill="auto"/>
            <w:hideMark/>
          </w:tcPr>
          <w:p w14:paraId="087B07F7"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Elaborar y aplicar instrumentos para vigilar los efectos en el desarrollo sostenible, a fin de lograr un turismo sostenible que cree </w:t>
            </w:r>
            <w:r w:rsidRPr="00325276">
              <w:rPr>
                <w:rFonts w:ascii="Arial" w:hAnsi="Arial" w:cs="Arial"/>
                <w:color w:val="000000"/>
                <w:sz w:val="16"/>
                <w:szCs w:val="16"/>
                <w:lang w:val="es-ES_tradnl" w:eastAsia="es-ES_tradnl"/>
              </w:rPr>
              <w:lastRenderedPageBreak/>
              <w:t>puestos de trabajo y promueva la cultura y los productos locales</w:t>
            </w:r>
          </w:p>
        </w:tc>
        <w:tc>
          <w:tcPr>
            <w:tcW w:w="514" w:type="pct"/>
            <w:tcBorders>
              <w:top w:val="nil"/>
              <w:left w:val="nil"/>
              <w:bottom w:val="single" w:sz="4" w:space="0" w:color="auto"/>
              <w:right w:val="single" w:sz="4" w:space="0" w:color="auto"/>
            </w:tcBorders>
            <w:shd w:val="clear" w:color="auto" w:fill="auto"/>
            <w:hideMark/>
          </w:tcPr>
          <w:p w14:paraId="72ED4A85"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Negocios verdes verificados</w:t>
            </w:r>
          </w:p>
        </w:tc>
        <w:tc>
          <w:tcPr>
            <w:tcW w:w="1122" w:type="pct"/>
            <w:tcBorders>
              <w:top w:val="nil"/>
              <w:left w:val="nil"/>
              <w:bottom w:val="single" w:sz="4" w:space="0" w:color="auto"/>
              <w:right w:val="single" w:sz="4" w:space="0" w:color="auto"/>
            </w:tcBorders>
            <w:shd w:val="clear" w:color="auto" w:fill="auto"/>
            <w:hideMark/>
          </w:tcPr>
          <w:p w14:paraId="1450CE9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Mide el acumulado de negocios verdes generados, los cuales han sido verificados a través de la herramienta de criterios de negocios verdes, establecidos por el Min </w:t>
            </w:r>
            <w:r w:rsidRPr="00325276">
              <w:rPr>
                <w:rFonts w:ascii="Arial" w:hAnsi="Arial" w:cs="Arial"/>
                <w:color w:val="000000"/>
                <w:sz w:val="16"/>
                <w:szCs w:val="16"/>
                <w:lang w:val="es-ES_tradnl" w:eastAsia="es-ES_tradnl"/>
              </w:rPr>
              <w:lastRenderedPageBreak/>
              <w:t>Ambiente.</w:t>
            </w:r>
          </w:p>
        </w:tc>
        <w:tc>
          <w:tcPr>
            <w:tcW w:w="545" w:type="pct"/>
            <w:tcBorders>
              <w:top w:val="nil"/>
              <w:left w:val="nil"/>
              <w:bottom w:val="single" w:sz="4" w:space="0" w:color="auto"/>
              <w:right w:val="single" w:sz="4" w:space="0" w:color="auto"/>
            </w:tcBorders>
            <w:shd w:val="clear" w:color="auto" w:fill="auto"/>
            <w:hideMark/>
          </w:tcPr>
          <w:p w14:paraId="7B11936C"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Negocios</w:t>
            </w:r>
          </w:p>
        </w:tc>
        <w:tc>
          <w:tcPr>
            <w:tcW w:w="477" w:type="pct"/>
            <w:tcBorders>
              <w:top w:val="nil"/>
              <w:left w:val="nil"/>
              <w:bottom w:val="single" w:sz="4" w:space="0" w:color="auto"/>
              <w:right w:val="single" w:sz="4" w:space="0" w:color="auto"/>
            </w:tcBorders>
            <w:shd w:val="clear" w:color="auto" w:fill="auto"/>
            <w:hideMark/>
          </w:tcPr>
          <w:p w14:paraId="6C519503"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653</w:t>
            </w:r>
          </w:p>
        </w:tc>
        <w:tc>
          <w:tcPr>
            <w:tcW w:w="508" w:type="pct"/>
            <w:tcBorders>
              <w:top w:val="nil"/>
              <w:left w:val="nil"/>
              <w:bottom w:val="single" w:sz="4" w:space="0" w:color="auto"/>
              <w:right w:val="single" w:sz="4" w:space="0" w:color="auto"/>
            </w:tcBorders>
            <w:shd w:val="clear" w:color="auto" w:fill="auto"/>
            <w:hideMark/>
          </w:tcPr>
          <w:p w14:paraId="10CE7AD2" w14:textId="77777777" w:rsidR="00CE13FF" w:rsidRPr="00325276" w:rsidRDefault="00CE13FF"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12.630</w:t>
            </w:r>
          </w:p>
        </w:tc>
        <w:tc>
          <w:tcPr>
            <w:tcW w:w="672" w:type="pct"/>
            <w:tcBorders>
              <w:top w:val="nil"/>
              <w:left w:val="nil"/>
              <w:bottom w:val="single" w:sz="4" w:space="0" w:color="auto"/>
              <w:right w:val="single" w:sz="4" w:space="0" w:color="auto"/>
            </w:tcBorders>
          </w:tcPr>
          <w:p w14:paraId="5C4A7EF6" w14:textId="71B09129" w:rsidR="00CE13FF" w:rsidRPr="00325276" w:rsidRDefault="00CE13FF" w:rsidP="003A1C9A">
            <w:pPr>
              <w:jc w:val="both"/>
              <w:rPr>
                <w:rFonts w:ascii="Arial" w:hAnsi="Arial" w:cs="Arial"/>
                <w:color w:val="000000"/>
                <w:sz w:val="16"/>
                <w:szCs w:val="16"/>
                <w:lang w:val="es-ES_tradnl" w:eastAsia="es-ES_tradnl"/>
              </w:rPr>
            </w:pPr>
            <w:r w:rsidRPr="0099070A">
              <w:rPr>
                <w:rFonts w:ascii="Arial" w:hAnsi="Arial" w:cs="Arial"/>
                <w:b/>
                <w:color w:val="000000"/>
                <w:sz w:val="16"/>
                <w:szCs w:val="16"/>
                <w:lang w:val="es-ES_tradnl" w:eastAsia="es-ES_tradnl"/>
              </w:rPr>
              <w:t>PROYECTO 5. Meta:</w:t>
            </w:r>
            <w:r w:rsidRPr="0099070A">
              <w:rPr>
                <w:rFonts w:ascii="Arial" w:hAnsi="Arial" w:cs="Arial"/>
                <w:color w:val="000000"/>
                <w:sz w:val="16"/>
                <w:szCs w:val="16"/>
                <w:lang w:val="es-ES_tradnl" w:eastAsia="es-ES_tradnl"/>
              </w:rPr>
              <w:t xml:space="preserve"> Implementar el cien porciento (100%) de las actividades priorizadas, en marco </w:t>
            </w:r>
            <w:r w:rsidRPr="0099070A">
              <w:rPr>
                <w:rFonts w:ascii="Arial" w:hAnsi="Arial" w:cs="Arial"/>
                <w:color w:val="000000"/>
                <w:sz w:val="16"/>
                <w:szCs w:val="16"/>
                <w:lang w:val="es-ES_tradnl" w:eastAsia="es-ES_tradnl"/>
              </w:rPr>
              <w:lastRenderedPageBreak/>
              <w:t>de una adecuada producción más limpia y negocios verdes, para los Bituimeros.</w:t>
            </w:r>
          </w:p>
        </w:tc>
      </w:tr>
      <w:tr w:rsidR="003A1C9A" w:rsidRPr="00325276" w14:paraId="28277C54"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hideMark/>
          </w:tcPr>
          <w:p w14:paraId="58CD9E0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13.1</w:t>
            </w:r>
          </w:p>
        </w:tc>
        <w:tc>
          <w:tcPr>
            <w:tcW w:w="892" w:type="pct"/>
            <w:tcBorders>
              <w:top w:val="nil"/>
              <w:left w:val="nil"/>
              <w:bottom w:val="single" w:sz="4" w:space="0" w:color="auto"/>
              <w:right w:val="single" w:sz="4" w:space="0" w:color="auto"/>
            </w:tcBorders>
            <w:shd w:val="clear" w:color="auto" w:fill="auto"/>
            <w:hideMark/>
          </w:tcPr>
          <w:p w14:paraId="6333D3A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564C4D9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con planes integrales (adaptación y mitigación) frente al cambio climático</w:t>
            </w:r>
          </w:p>
        </w:tc>
        <w:tc>
          <w:tcPr>
            <w:tcW w:w="1122" w:type="pct"/>
            <w:tcBorders>
              <w:top w:val="nil"/>
              <w:left w:val="nil"/>
              <w:bottom w:val="single" w:sz="4" w:space="0" w:color="auto"/>
              <w:right w:val="single" w:sz="4" w:space="0" w:color="auto"/>
            </w:tcBorders>
            <w:shd w:val="clear" w:color="auto" w:fill="auto"/>
            <w:hideMark/>
          </w:tcPr>
          <w:p w14:paraId="484A81F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entidades territoriales departamentales que incorporan acciones de adaptación (reducción de vulnerabilidad, incremento de la capacidad adaptativa, reducción de la exposición y sensibilidad) o mitigación (reducción de emisiones de gases de efecto Invernadero) de cambio climático en sus instrumentos formales de planificación del desarrollo y de ordenamiento territorial.</w:t>
            </w:r>
          </w:p>
        </w:tc>
        <w:tc>
          <w:tcPr>
            <w:tcW w:w="545" w:type="pct"/>
            <w:tcBorders>
              <w:top w:val="nil"/>
              <w:left w:val="nil"/>
              <w:bottom w:val="single" w:sz="4" w:space="0" w:color="auto"/>
              <w:right w:val="single" w:sz="4" w:space="0" w:color="auto"/>
            </w:tcBorders>
            <w:shd w:val="clear" w:color="auto" w:fill="auto"/>
            <w:hideMark/>
          </w:tcPr>
          <w:p w14:paraId="6D6892D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single" w:sz="4" w:space="0" w:color="auto"/>
              <w:right w:val="single" w:sz="4" w:space="0" w:color="auto"/>
            </w:tcBorders>
            <w:shd w:val="clear" w:color="auto" w:fill="auto"/>
            <w:hideMark/>
          </w:tcPr>
          <w:p w14:paraId="5FD6C94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16</w:t>
            </w:r>
          </w:p>
        </w:tc>
        <w:tc>
          <w:tcPr>
            <w:tcW w:w="508" w:type="pct"/>
            <w:tcBorders>
              <w:top w:val="nil"/>
              <w:left w:val="nil"/>
              <w:bottom w:val="single" w:sz="4" w:space="0" w:color="auto"/>
              <w:right w:val="single" w:sz="4" w:space="0" w:color="auto"/>
            </w:tcBorders>
            <w:shd w:val="clear" w:color="auto" w:fill="auto"/>
            <w:hideMark/>
          </w:tcPr>
          <w:p w14:paraId="4DF3997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1552E4FD" w14:textId="3A10218B"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0AD58152" w14:textId="77777777" w:rsidTr="003A1C9A">
        <w:trPr>
          <w:trHeight w:val="222"/>
        </w:trPr>
        <w:tc>
          <w:tcPr>
            <w:tcW w:w="270" w:type="pct"/>
            <w:tcBorders>
              <w:top w:val="nil"/>
              <w:left w:val="single" w:sz="4" w:space="0" w:color="auto"/>
              <w:bottom w:val="single" w:sz="4" w:space="0" w:color="auto"/>
              <w:right w:val="single" w:sz="4" w:space="0" w:color="auto"/>
            </w:tcBorders>
            <w:shd w:val="clear" w:color="auto" w:fill="auto"/>
            <w:hideMark/>
          </w:tcPr>
          <w:p w14:paraId="0DD961C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67880EA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69A6882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Mortalidad nacional causada por eventos recurrentes</w:t>
            </w:r>
          </w:p>
        </w:tc>
        <w:tc>
          <w:tcPr>
            <w:tcW w:w="1122" w:type="pct"/>
            <w:tcBorders>
              <w:top w:val="nil"/>
              <w:left w:val="nil"/>
              <w:bottom w:val="single" w:sz="4" w:space="0" w:color="auto"/>
              <w:right w:val="single" w:sz="4" w:space="0" w:color="auto"/>
            </w:tcBorders>
            <w:shd w:val="clear" w:color="auto" w:fill="auto"/>
            <w:hideMark/>
          </w:tcPr>
          <w:p w14:paraId="34C1896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muertes confirmadas en un desastre o tras el impacto de un desastre ocasionado por un evento recurrente.</w:t>
            </w:r>
          </w:p>
        </w:tc>
        <w:tc>
          <w:tcPr>
            <w:tcW w:w="545" w:type="pct"/>
            <w:tcBorders>
              <w:top w:val="nil"/>
              <w:left w:val="nil"/>
              <w:bottom w:val="single" w:sz="4" w:space="0" w:color="auto"/>
              <w:right w:val="single" w:sz="4" w:space="0" w:color="auto"/>
            </w:tcBorders>
            <w:shd w:val="clear" w:color="auto" w:fill="auto"/>
            <w:hideMark/>
          </w:tcPr>
          <w:p w14:paraId="7FC0C9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Muertes</w:t>
            </w:r>
          </w:p>
        </w:tc>
        <w:tc>
          <w:tcPr>
            <w:tcW w:w="477" w:type="pct"/>
            <w:tcBorders>
              <w:top w:val="nil"/>
              <w:left w:val="nil"/>
              <w:bottom w:val="single" w:sz="4" w:space="0" w:color="auto"/>
              <w:right w:val="single" w:sz="4" w:space="0" w:color="auto"/>
            </w:tcBorders>
            <w:shd w:val="clear" w:color="auto" w:fill="auto"/>
            <w:hideMark/>
          </w:tcPr>
          <w:p w14:paraId="2212217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87</w:t>
            </w:r>
          </w:p>
        </w:tc>
        <w:tc>
          <w:tcPr>
            <w:tcW w:w="508" w:type="pct"/>
            <w:tcBorders>
              <w:top w:val="nil"/>
              <w:left w:val="nil"/>
              <w:bottom w:val="single" w:sz="4" w:space="0" w:color="auto"/>
              <w:right w:val="single" w:sz="4" w:space="0" w:color="auto"/>
            </w:tcBorders>
            <w:shd w:val="clear" w:color="auto" w:fill="auto"/>
            <w:hideMark/>
          </w:tcPr>
          <w:p w14:paraId="2C9AA66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80</w:t>
            </w:r>
          </w:p>
        </w:tc>
        <w:tc>
          <w:tcPr>
            <w:tcW w:w="672" w:type="pct"/>
            <w:tcBorders>
              <w:top w:val="nil"/>
              <w:left w:val="nil"/>
              <w:bottom w:val="single" w:sz="4" w:space="0" w:color="auto"/>
              <w:right w:val="single" w:sz="4" w:space="0" w:color="auto"/>
            </w:tcBorders>
          </w:tcPr>
          <w:p w14:paraId="43ED8A0A" w14:textId="2EB19B10"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0096C3D8" w14:textId="77777777" w:rsidTr="003A1C9A">
        <w:trPr>
          <w:trHeight w:val="406"/>
        </w:trPr>
        <w:tc>
          <w:tcPr>
            <w:tcW w:w="270" w:type="pct"/>
            <w:tcBorders>
              <w:top w:val="nil"/>
              <w:left w:val="single" w:sz="4" w:space="0" w:color="auto"/>
              <w:bottom w:val="single" w:sz="4" w:space="0" w:color="auto"/>
              <w:right w:val="single" w:sz="4" w:space="0" w:color="auto"/>
            </w:tcBorders>
            <w:shd w:val="clear" w:color="auto" w:fill="auto"/>
            <w:hideMark/>
          </w:tcPr>
          <w:p w14:paraId="3BCED88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13.1</w:t>
            </w:r>
          </w:p>
        </w:tc>
        <w:tc>
          <w:tcPr>
            <w:tcW w:w="892" w:type="pct"/>
            <w:tcBorders>
              <w:top w:val="nil"/>
              <w:left w:val="nil"/>
              <w:bottom w:val="single" w:sz="4" w:space="0" w:color="auto"/>
              <w:right w:val="single" w:sz="4" w:space="0" w:color="auto"/>
            </w:tcBorders>
            <w:shd w:val="clear" w:color="auto" w:fill="auto"/>
            <w:hideMark/>
          </w:tcPr>
          <w:p w14:paraId="0956175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Fortalecer la resiliencia y la capacidad de adaptación a los riesgos relacionados con el clima y los desastres naturales en todos los países.</w:t>
            </w:r>
          </w:p>
        </w:tc>
        <w:tc>
          <w:tcPr>
            <w:tcW w:w="514" w:type="pct"/>
            <w:tcBorders>
              <w:top w:val="nil"/>
              <w:left w:val="nil"/>
              <w:bottom w:val="single" w:sz="4" w:space="0" w:color="auto"/>
              <w:right w:val="single" w:sz="4" w:space="0" w:color="auto"/>
            </w:tcBorders>
            <w:shd w:val="clear" w:color="auto" w:fill="auto"/>
            <w:hideMark/>
          </w:tcPr>
          <w:p w14:paraId="46CA9CC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de personas afectadas a causa de eventos recurrentes</w:t>
            </w:r>
          </w:p>
        </w:tc>
        <w:tc>
          <w:tcPr>
            <w:tcW w:w="1122" w:type="pct"/>
            <w:tcBorders>
              <w:top w:val="nil"/>
              <w:left w:val="nil"/>
              <w:bottom w:val="single" w:sz="4" w:space="0" w:color="auto"/>
              <w:right w:val="single" w:sz="4" w:space="0" w:color="auto"/>
            </w:tcBorders>
            <w:shd w:val="clear" w:color="auto" w:fill="auto"/>
            <w:hideMark/>
          </w:tcPr>
          <w:p w14:paraId="65ED6A4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personas afectadas en sus bienes, infraestructura o medios de subsistencia tras el impacto de un evento recurrente, por cada 100.000 habitantes.</w:t>
            </w:r>
          </w:p>
        </w:tc>
        <w:tc>
          <w:tcPr>
            <w:tcW w:w="545" w:type="pct"/>
            <w:tcBorders>
              <w:top w:val="nil"/>
              <w:left w:val="nil"/>
              <w:bottom w:val="single" w:sz="4" w:space="0" w:color="auto"/>
              <w:right w:val="single" w:sz="4" w:space="0" w:color="auto"/>
            </w:tcBorders>
            <w:shd w:val="clear" w:color="auto" w:fill="auto"/>
            <w:hideMark/>
          </w:tcPr>
          <w:p w14:paraId="601282B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Tasa por cada 100.000 habitantes</w:t>
            </w:r>
          </w:p>
        </w:tc>
        <w:tc>
          <w:tcPr>
            <w:tcW w:w="477" w:type="pct"/>
            <w:tcBorders>
              <w:top w:val="nil"/>
              <w:left w:val="nil"/>
              <w:bottom w:val="single" w:sz="4" w:space="0" w:color="auto"/>
              <w:right w:val="single" w:sz="4" w:space="0" w:color="auto"/>
            </w:tcBorders>
            <w:shd w:val="clear" w:color="auto" w:fill="auto"/>
            <w:hideMark/>
          </w:tcPr>
          <w:p w14:paraId="412DF31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971,98</w:t>
            </w:r>
          </w:p>
        </w:tc>
        <w:tc>
          <w:tcPr>
            <w:tcW w:w="508" w:type="pct"/>
            <w:tcBorders>
              <w:top w:val="nil"/>
              <w:left w:val="nil"/>
              <w:bottom w:val="single" w:sz="4" w:space="0" w:color="auto"/>
              <w:right w:val="single" w:sz="4" w:space="0" w:color="auto"/>
            </w:tcBorders>
            <w:shd w:val="clear" w:color="auto" w:fill="auto"/>
            <w:hideMark/>
          </w:tcPr>
          <w:p w14:paraId="1AD4555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890,2</w:t>
            </w:r>
          </w:p>
        </w:tc>
        <w:tc>
          <w:tcPr>
            <w:tcW w:w="672" w:type="pct"/>
            <w:tcBorders>
              <w:top w:val="nil"/>
              <w:left w:val="nil"/>
              <w:bottom w:val="single" w:sz="4" w:space="0" w:color="auto"/>
              <w:right w:val="single" w:sz="4" w:space="0" w:color="auto"/>
            </w:tcBorders>
          </w:tcPr>
          <w:p w14:paraId="5EDA87C0" w14:textId="2061748D"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Efectuar el cien porciento (100%) de las actividades priorizadas, con el 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3F9ED081" w14:textId="77777777" w:rsidTr="003A1C9A">
        <w:trPr>
          <w:trHeight w:val="806"/>
        </w:trPr>
        <w:tc>
          <w:tcPr>
            <w:tcW w:w="270" w:type="pct"/>
            <w:tcBorders>
              <w:top w:val="nil"/>
              <w:left w:val="single" w:sz="4" w:space="0" w:color="auto"/>
              <w:bottom w:val="single" w:sz="4" w:space="0" w:color="auto"/>
              <w:right w:val="single" w:sz="4" w:space="0" w:color="auto"/>
            </w:tcBorders>
            <w:shd w:val="clear" w:color="auto" w:fill="auto"/>
            <w:hideMark/>
          </w:tcPr>
          <w:p w14:paraId="32E3E8F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13.2</w:t>
            </w:r>
          </w:p>
        </w:tc>
        <w:tc>
          <w:tcPr>
            <w:tcW w:w="892" w:type="pct"/>
            <w:tcBorders>
              <w:top w:val="nil"/>
              <w:left w:val="nil"/>
              <w:bottom w:val="single" w:sz="4" w:space="0" w:color="auto"/>
              <w:right w:val="single" w:sz="4" w:space="0" w:color="auto"/>
            </w:tcBorders>
            <w:shd w:val="clear" w:color="auto" w:fill="auto"/>
            <w:hideMark/>
          </w:tcPr>
          <w:p w14:paraId="6C6C5D9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144F286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Reducción de emisiones totales de gases efecto invernadero</w:t>
            </w:r>
          </w:p>
        </w:tc>
        <w:tc>
          <w:tcPr>
            <w:tcW w:w="1122" w:type="pct"/>
            <w:tcBorders>
              <w:top w:val="nil"/>
              <w:left w:val="nil"/>
              <w:bottom w:val="single" w:sz="4" w:space="0" w:color="auto"/>
              <w:right w:val="single" w:sz="4" w:space="0" w:color="auto"/>
            </w:tcBorders>
            <w:shd w:val="clear" w:color="auto" w:fill="auto"/>
            <w:hideMark/>
          </w:tcPr>
          <w:p w14:paraId="3BCD149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reducción porcentual de emisiones totales de gases de efecto invernadero (CO2 eq) del país, respecto a las emisiones totales proyectadas para el año 2030.</w:t>
            </w:r>
          </w:p>
        </w:tc>
        <w:tc>
          <w:tcPr>
            <w:tcW w:w="545" w:type="pct"/>
            <w:tcBorders>
              <w:top w:val="nil"/>
              <w:left w:val="nil"/>
              <w:bottom w:val="single" w:sz="4" w:space="0" w:color="auto"/>
              <w:right w:val="single" w:sz="4" w:space="0" w:color="auto"/>
            </w:tcBorders>
            <w:shd w:val="clear" w:color="auto" w:fill="auto"/>
            <w:hideMark/>
          </w:tcPr>
          <w:p w14:paraId="459BA84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7F940B0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No Aplica</w:t>
            </w:r>
          </w:p>
        </w:tc>
        <w:tc>
          <w:tcPr>
            <w:tcW w:w="508" w:type="pct"/>
            <w:tcBorders>
              <w:top w:val="nil"/>
              <w:left w:val="nil"/>
              <w:bottom w:val="single" w:sz="4" w:space="0" w:color="auto"/>
              <w:right w:val="single" w:sz="4" w:space="0" w:color="auto"/>
            </w:tcBorders>
            <w:shd w:val="clear" w:color="auto" w:fill="auto"/>
            <w:hideMark/>
          </w:tcPr>
          <w:p w14:paraId="6D77035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20%</w:t>
            </w:r>
          </w:p>
        </w:tc>
        <w:tc>
          <w:tcPr>
            <w:tcW w:w="672" w:type="pct"/>
            <w:tcBorders>
              <w:top w:val="nil"/>
              <w:left w:val="nil"/>
              <w:bottom w:val="single" w:sz="4" w:space="0" w:color="auto"/>
              <w:right w:val="single" w:sz="4" w:space="0" w:color="auto"/>
            </w:tcBorders>
          </w:tcPr>
          <w:p w14:paraId="09C7589A" w14:textId="67EC32DE" w:rsidR="003A1C9A" w:rsidRPr="00325276" w:rsidRDefault="002A49C2" w:rsidP="003A1C9A">
            <w:pPr>
              <w:jc w:val="both"/>
              <w:rPr>
                <w:rFonts w:ascii="Arial" w:hAnsi="Arial" w:cs="Arial"/>
                <w:color w:val="000000"/>
                <w:sz w:val="16"/>
                <w:szCs w:val="16"/>
                <w:lang w:val="es-ES_tradnl" w:eastAsia="es-ES_tradnl"/>
              </w:rPr>
            </w:pPr>
            <w:r w:rsidRPr="002A49C2">
              <w:rPr>
                <w:rFonts w:ascii="Arial" w:hAnsi="Arial" w:cs="Arial"/>
                <w:b/>
                <w:color w:val="000000"/>
                <w:sz w:val="16"/>
                <w:szCs w:val="16"/>
                <w:lang w:val="es-ES_tradnl" w:eastAsia="es-ES_tradnl"/>
              </w:rPr>
              <w:t>PROYECTO 3 Meta:</w:t>
            </w:r>
            <w:r>
              <w:rPr>
                <w:rFonts w:ascii="Arial" w:hAnsi="Arial" w:cs="Arial"/>
                <w:color w:val="000000"/>
                <w:sz w:val="16"/>
                <w:szCs w:val="16"/>
                <w:lang w:val="es-ES_tradnl" w:eastAsia="es-ES_tradnl"/>
              </w:rPr>
              <w:t xml:space="preserve"> </w:t>
            </w:r>
            <w:r w:rsidRPr="002A49C2">
              <w:rPr>
                <w:rFonts w:ascii="Arial" w:hAnsi="Arial" w:cs="Arial"/>
                <w:color w:val="000000"/>
                <w:sz w:val="16"/>
                <w:szCs w:val="16"/>
                <w:lang w:val="es-ES_tradnl" w:eastAsia="es-ES_tradnl"/>
              </w:rPr>
              <w:t xml:space="preserve">Efectuar el cien porciento (100%) de las actividades priorizadas, con el </w:t>
            </w:r>
            <w:r w:rsidRPr="002A49C2">
              <w:rPr>
                <w:rFonts w:ascii="Arial" w:hAnsi="Arial" w:cs="Arial"/>
                <w:color w:val="000000"/>
                <w:sz w:val="16"/>
                <w:szCs w:val="16"/>
                <w:lang w:val="es-ES_tradnl" w:eastAsia="es-ES_tradnl"/>
              </w:rPr>
              <w:lastRenderedPageBreak/>
              <w:t>objeto de impartir conocimiento en gestión del riesgo y adaptación al cambio climático</w:t>
            </w:r>
            <w:r>
              <w:rPr>
                <w:rFonts w:ascii="Arial" w:hAnsi="Arial" w:cs="Arial"/>
                <w:color w:val="000000"/>
                <w:sz w:val="16"/>
                <w:szCs w:val="16"/>
                <w:lang w:val="es-ES_tradnl" w:eastAsia="es-ES_tradnl"/>
              </w:rPr>
              <w:t>, a los B</w:t>
            </w:r>
            <w:r w:rsidRPr="002A49C2">
              <w:rPr>
                <w:rFonts w:ascii="Arial" w:hAnsi="Arial" w:cs="Arial"/>
                <w:color w:val="000000"/>
                <w:sz w:val="16"/>
                <w:szCs w:val="16"/>
                <w:lang w:val="es-ES_tradnl" w:eastAsia="es-ES_tradnl"/>
              </w:rPr>
              <w:t>ituimeros</w:t>
            </w:r>
          </w:p>
        </w:tc>
      </w:tr>
      <w:tr w:rsidR="003A1C9A" w:rsidRPr="00325276" w14:paraId="46B008E1" w14:textId="77777777" w:rsidTr="003A1C9A">
        <w:trPr>
          <w:trHeight w:val="1518"/>
        </w:trPr>
        <w:tc>
          <w:tcPr>
            <w:tcW w:w="270" w:type="pct"/>
            <w:tcBorders>
              <w:top w:val="nil"/>
              <w:left w:val="single" w:sz="4" w:space="0" w:color="auto"/>
              <w:bottom w:val="single" w:sz="4" w:space="0" w:color="auto"/>
              <w:right w:val="single" w:sz="4" w:space="0" w:color="auto"/>
            </w:tcBorders>
            <w:shd w:val="clear" w:color="auto" w:fill="auto"/>
            <w:hideMark/>
          </w:tcPr>
          <w:p w14:paraId="4AB1C66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13.2</w:t>
            </w:r>
          </w:p>
        </w:tc>
        <w:tc>
          <w:tcPr>
            <w:tcW w:w="892" w:type="pct"/>
            <w:tcBorders>
              <w:top w:val="nil"/>
              <w:left w:val="nil"/>
              <w:bottom w:val="single" w:sz="4" w:space="0" w:color="auto"/>
              <w:right w:val="single" w:sz="4" w:space="0" w:color="auto"/>
            </w:tcBorders>
            <w:shd w:val="clear" w:color="auto" w:fill="auto"/>
            <w:hideMark/>
          </w:tcPr>
          <w:p w14:paraId="2115E3B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single" w:sz="4" w:space="0" w:color="auto"/>
              <w:right w:val="single" w:sz="4" w:space="0" w:color="auto"/>
            </w:tcBorders>
            <w:shd w:val="clear" w:color="auto" w:fill="auto"/>
            <w:hideMark/>
          </w:tcPr>
          <w:p w14:paraId="5FCEC6F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 de municipios y Departamentos con Planes de Ordenamiento Territorial (POD y POT) que incorporan el componente de cambio climático</w:t>
            </w:r>
          </w:p>
        </w:tc>
        <w:tc>
          <w:tcPr>
            <w:tcW w:w="1122" w:type="pct"/>
            <w:tcBorders>
              <w:top w:val="nil"/>
              <w:left w:val="nil"/>
              <w:bottom w:val="single" w:sz="4" w:space="0" w:color="auto"/>
              <w:right w:val="single" w:sz="4" w:space="0" w:color="auto"/>
            </w:tcBorders>
            <w:shd w:val="clear" w:color="auto" w:fill="auto"/>
            <w:hideMark/>
          </w:tcPr>
          <w:p w14:paraId="1AB2DA0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porcentaje de territorios que han formulado Planes de Ordenamiento Territorial (POT) o Planes de Ordenamiento Departamental (POD) en los cuales se incluye el componente de cambio climático, respecto al total de entidades territoriales (municipios y departamentos).</w:t>
            </w:r>
          </w:p>
        </w:tc>
        <w:tc>
          <w:tcPr>
            <w:tcW w:w="545" w:type="pct"/>
            <w:tcBorders>
              <w:top w:val="nil"/>
              <w:left w:val="nil"/>
              <w:bottom w:val="single" w:sz="4" w:space="0" w:color="auto"/>
              <w:right w:val="single" w:sz="4" w:space="0" w:color="auto"/>
            </w:tcBorders>
            <w:shd w:val="clear" w:color="auto" w:fill="auto"/>
            <w:hideMark/>
          </w:tcPr>
          <w:p w14:paraId="5A6212A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Porcentaje</w:t>
            </w:r>
          </w:p>
        </w:tc>
        <w:tc>
          <w:tcPr>
            <w:tcW w:w="477" w:type="pct"/>
            <w:tcBorders>
              <w:top w:val="nil"/>
              <w:left w:val="nil"/>
              <w:bottom w:val="single" w:sz="4" w:space="0" w:color="auto"/>
              <w:right w:val="single" w:sz="4" w:space="0" w:color="auto"/>
            </w:tcBorders>
            <w:shd w:val="clear" w:color="auto" w:fill="auto"/>
            <w:hideMark/>
          </w:tcPr>
          <w:p w14:paraId="7F729D0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0,089</w:t>
            </w:r>
          </w:p>
        </w:tc>
        <w:tc>
          <w:tcPr>
            <w:tcW w:w="508" w:type="pct"/>
            <w:tcBorders>
              <w:top w:val="nil"/>
              <w:left w:val="nil"/>
              <w:bottom w:val="single" w:sz="4" w:space="0" w:color="auto"/>
              <w:right w:val="single" w:sz="4" w:space="0" w:color="auto"/>
            </w:tcBorders>
            <w:shd w:val="clear" w:color="auto" w:fill="auto"/>
            <w:hideMark/>
          </w:tcPr>
          <w:p w14:paraId="6AFE37B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100%</w:t>
            </w:r>
          </w:p>
        </w:tc>
        <w:tc>
          <w:tcPr>
            <w:tcW w:w="672" w:type="pct"/>
            <w:tcBorders>
              <w:top w:val="nil"/>
              <w:left w:val="nil"/>
              <w:bottom w:val="single" w:sz="4" w:space="0" w:color="auto"/>
              <w:right w:val="single" w:sz="4" w:space="0" w:color="auto"/>
            </w:tcBorders>
          </w:tcPr>
          <w:p w14:paraId="35ACF141" w14:textId="0236E687" w:rsidR="003A1C9A" w:rsidRPr="00325276" w:rsidRDefault="003A1C9A"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 xml:space="preserve">PROYECTO </w:t>
            </w:r>
            <w:r w:rsidR="00CE13FF" w:rsidRPr="00CE13FF">
              <w:rPr>
                <w:rFonts w:ascii="Arial" w:hAnsi="Arial" w:cs="Arial"/>
                <w:b/>
                <w:color w:val="000000"/>
                <w:sz w:val="16"/>
                <w:szCs w:val="16"/>
                <w:lang w:val="es-ES_tradnl" w:eastAsia="es-ES_tradnl"/>
              </w:rPr>
              <w:t>9</w:t>
            </w:r>
            <w:r w:rsidRPr="00CE13FF">
              <w:rPr>
                <w:rFonts w:ascii="Arial" w:hAnsi="Arial" w:cs="Arial"/>
                <w:b/>
                <w:color w:val="000000"/>
                <w:sz w:val="16"/>
                <w:szCs w:val="16"/>
                <w:lang w:val="es-ES_tradnl" w:eastAsia="es-ES_tradnl"/>
              </w:rPr>
              <w:t>. META</w:t>
            </w:r>
            <w:r w:rsidR="00CE13FF">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00CE13FF"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77CB125D" w14:textId="77777777" w:rsidTr="003A1C9A">
        <w:trPr>
          <w:trHeight w:val="1234"/>
        </w:trPr>
        <w:tc>
          <w:tcPr>
            <w:tcW w:w="270" w:type="pct"/>
            <w:tcBorders>
              <w:top w:val="nil"/>
              <w:left w:val="single" w:sz="4" w:space="0" w:color="auto"/>
              <w:bottom w:val="nil"/>
              <w:right w:val="single" w:sz="4" w:space="0" w:color="auto"/>
            </w:tcBorders>
            <w:shd w:val="clear" w:color="auto" w:fill="auto"/>
            <w:hideMark/>
          </w:tcPr>
          <w:p w14:paraId="6A51776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13.2</w:t>
            </w:r>
          </w:p>
        </w:tc>
        <w:tc>
          <w:tcPr>
            <w:tcW w:w="892" w:type="pct"/>
            <w:tcBorders>
              <w:top w:val="nil"/>
              <w:left w:val="nil"/>
              <w:bottom w:val="nil"/>
              <w:right w:val="single" w:sz="4" w:space="0" w:color="auto"/>
            </w:tcBorders>
            <w:shd w:val="clear" w:color="auto" w:fill="auto"/>
            <w:hideMark/>
          </w:tcPr>
          <w:p w14:paraId="525E983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Incorporar medidas relativas al cambio climático en las políticas, estrategias y planes nacionales</w:t>
            </w:r>
          </w:p>
        </w:tc>
        <w:tc>
          <w:tcPr>
            <w:tcW w:w="514" w:type="pct"/>
            <w:tcBorders>
              <w:top w:val="nil"/>
              <w:left w:val="nil"/>
              <w:bottom w:val="nil"/>
              <w:right w:val="single" w:sz="4" w:space="0" w:color="auto"/>
            </w:tcBorders>
            <w:shd w:val="clear" w:color="auto" w:fill="auto"/>
            <w:hideMark/>
          </w:tcPr>
          <w:p w14:paraId="1201474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Departamentos y ciudades capitales que incorporan criterios de cambio climático en las líneas instrumentales de sus planes de desarrollo</w:t>
            </w:r>
          </w:p>
        </w:tc>
        <w:tc>
          <w:tcPr>
            <w:tcW w:w="1122" w:type="pct"/>
            <w:tcBorders>
              <w:top w:val="nil"/>
              <w:left w:val="nil"/>
              <w:bottom w:val="nil"/>
              <w:right w:val="single" w:sz="4" w:space="0" w:color="auto"/>
            </w:tcBorders>
            <w:shd w:val="clear" w:color="auto" w:fill="auto"/>
            <w:hideMark/>
          </w:tcPr>
          <w:p w14:paraId="5617259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el número de departamentos y ciudades capitales que incorporan criterios de cambio climático en la parte estratégica de sus planes de desarrollo frente al total de departamentos y ciudades capitales (63) en el periodo de formulación vigente</w:t>
            </w:r>
          </w:p>
        </w:tc>
        <w:tc>
          <w:tcPr>
            <w:tcW w:w="545" w:type="pct"/>
            <w:tcBorders>
              <w:top w:val="nil"/>
              <w:left w:val="nil"/>
              <w:bottom w:val="nil"/>
              <w:right w:val="single" w:sz="4" w:space="0" w:color="auto"/>
            </w:tcBorders>
            <w:shd w:val="clear" w:color="auto" w:fill="auto"/>
            <w:hideMark/>
          </w:tcPr>
          <w:p w14:paraId="510AB6D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Número</w:t>
            </w:r>
          </w:p>
        </w:tc>
        <w:tc>
          <w:tcPr>
            <w:tcW w:w="477" w:type="pct"/>
            <w:tcBorders>
              <w:top w:val="nil"/>
              <w:left w:val="nil"/>
              <w:bottom w:val="nil"/>
              <w:right w:val="single" w:sz="4" w:space="0" w:color="auto"/>
            </w:tcBorders>
            <w:shd w:val="clear" w:color="auto" w:fill="auto"/>
            <w:hideMark/>
          </w:tcPr>
          <w:p w14:paraId="23149EB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w:t>
            </w:r>
          </w:p>
        </w:tc>
        <w:tc>
          <w:tcPr>
            <w:tcW w:w="508" w:type="pct"/>
            <w:tcBorders>
              <w:top w:val="nil"/>
              <w:left w:val="nil"/>
              <w:bottom w:val="nil"/>
              <w:right w:val="single" w:sz="4" w:space="0" w:color="auto"/>
            </w:tcBorders>
            <w:shd w:val="clear" w:color="auto" w:fill="auto"/>
            <w:hideMark/>
          </w:tcPr>
          <w:p w14:paraId="691A633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5000%</w:t>
            </w:r>
          </w:p>
        </w:tc>
        <w:tc>
          <w:tcPr>
            <w:tcW w:w="672" w:type="pct"/>
            <w:tcBorders>
              <w:top w:val="nil"/>
              <w:left w:val="nil"/>
              <w:bottom w:val="nil"/>
              <w:right w:val="single" w:sz="4" w:space="0" w:color="auto"/>
            </w:tcBorders>
          </w:tcPr>
          <w:p w14:paraId="345D3BC7" w14:textId="663F6EFE" w:rsidR="003A1C9A"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9. META</w:t>
            </w:r>
            <w:r>
              <w:rPr>
                <w:rFonts w:ascii="Arial" w:hAnsi="Arial" w:cs="Arial"/>
                <w:b/>
                <w:color w:val="000000"/>
                <w:sz w:val="16"/>
                <w:szCs w:val="16"/>
                <w:lang w:val="es-ES_tradnl" w:eastAsia="es-ES_tradnl"/>
              </w:rPr>
              <w:t>:</w:t>
            </w:r>
            <w:r w:rsidRPr="00325276">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100% de las actividades Proyectadas desde el CIDEA</w:t>
            </w:r>
          </w:p>
        </w:tc>
      </w:tr>
      <w:tr w:rsidR="003A1C9A" w:rsidRPr="00325276" w14:paraId="303E6778" w14:textId="77777777" w:rsidTr="003A1C9A">
        <w:trPr>
          <w:trHeight w:val="70"/>
        </w:trPr>
        <w:tc>
          <w:tcPr>
            <w:tcW w:w="270" w:type="pct"/>
            <w:tcBorders>
              <w:top w:val="nil"/>
              <w:left w:val="single" w:sz="4" w:space="0" w:color="auto"/>
              <w:bottom w:val="single" w:sz="4" w:space="0" w:color="auto"/>
              <w:right w:val="single" w:sz="4" w:space="0" w:color="auto"/>
            </w:tcBorders>
            <w:shd w:val="clear" w:color="auto" w:fill="auto"/>
          </w:tcPr>
          <w:p w14:paraId="448C6828" w14:textId="77777777" w:rsidR="003A1C9A" w:rsidRPr="00325276" w:rsidRDefault="003A1C9A" w:rsidP="003A1C9A">
            <w:pPr>
              <w:jc w:val="both"/>
              <w:rPr>
                <w:rFonts w:ascii="Arial" w:hAnsi="Arial" w:cs="Arial"/>
                <w:color w:val="000000"/>
                <w:sz w:val="16"/>
                <w:szCs w:val="16"/>
                <w:lang w:val="es-ES_tradnl" w:eastAsia="es-ES_tradnl"/>
              </w:rPr>
            </w:pPr>
          </w:p>
        </w:tc>
        <w:tc>
          <w:tcPr>
            <w:tcW w:w="892" w:type="pct"/>
            <w:tcBorders>
              <w:top w:val="nil"/>
              <w:left w:val="nil"/>
              <w:bottom w:val="single" w:sz="4" w:space="0" w:color="auto"/>
              <w:right w:val="single" w:sz="4" w:space="0" w:color="auto"/>
            </w:tcBorders>
            <w:shd w:val="clear" w:color="auto" w:fill="auto"/>
          </w:tcPr>
          <w:p w14:paraId="59848F6F" w14:textId="77777777" w:rsidR="003A1C9A" w:rsidRPr="00325276" w:rsidRDefault="003A1C9A" w:rsidP="003A1C9A">
            <w:pPr>
              <w:jc w:val="both"/>
              <w:rPr>
                <w:rFonts w:ascii="Arial" w:hAnsi="Arial" w:cs="Arial"/>
                <w:color w:val="000000"/>
                <w:sz w:val="16"/>
                <w:szCs w:val="16"/>
                <w:lang w:val="es-ES_tradnl" w:eastAsia="es-ES_tradnl"/>
              </w:rPr>
            </w:pPr>
          </w:p>
        </w:tc>
        <w:tc>
          <w:tcPr>
            <w:tcW w:w="514" w:type="pct"/>
            <w:tcBorders>
              <w:top w:val="nil"/>
              <w:left w:val="nil"/>
              <w:bottom w:val="single" w:sz="4" w:space="0" w:color="auto"/>
              <w:right w:val="single" w:sz="4" w:space="0" w:color="auto"/>
            </w:tcBorders>
            <w:shd w:val="clear" w:color="auto" w:fill="auto"/>
          </w:tcPr>
          <w:p w14:paraId="4D7F8B69" w14:textId="77777777" w:rsidR="003A1C9A" w:rsidRPr="00325276" w:rsidRDefault="003A1C9A" w:rsidP="003A1C9A">
            <w:pPr>
              <w:jc w:val="both"/>
              <w:rPr>
                <w:rFonts w:ascii="Arial" w:hAnsi="Arial" w:cs="Arial"/>
                <w:color w:val="000000"/>
                <w:sz w:val="16"/>
                <w:szCs w:val="16"/>
                <w:lang w:val="es-ES_tradnl" w:eastAsia="es-ES_tradnl"/>
              </w:rPr>
            </w:pPr>
          </w:p>
        </w:tc>
        <w:tc>
          <w:tcPr>
            <w:tcW w:w="1122" w:type="pct"/>
            <w:tcBorders>
              <w:top w:val="nil"/>
              <w:left w:val="nil"/>
              <w:bottom w:val="single" w:sz="4" w:space="0" w:color="auto"/>
              <w:right w:val="single" w:sz="4" w:space="0" w:color="auto"/>
            </w:tcBorders>
            <w:shd w:val="clear" w:color="auto" w:fill="auto"/>
          </w:tcPr>
          <w:p w14:paraId="31141F2D" w14:textId="77777777" w:rsidR="003A1C9A" w:rsidRPr="00325276" w:rsidRDefault="003A1C9A" w:rsidP="003A1C9A">
            <w:pPr>
              <w:jc w:val="both"/>
              <w:rPr>
                <w:rFonts w:ascii="Arial" w:hAnsi="Arial" w:cs="Arial"/>
                <w:color w:val="000000"/>
                <w:sz w:val="16"/>
                <w:szCs w:val="16"/>
                <w:lang w:val="es-ES_tradnl" w:eastAsia="es-ES_tradnl"/>
              </w:rPr>
            </w:pPr>
          </w:p>
        </w:tc>
        <w:tc>
          <w:tcPr>
            <w:tcW w:w="545" w:type="pct"/>
            <w:tcBorders>
              <w:top w:val="nil"/>
              <w:left w:val="nil"/>
              <w:bottom w:val="single" w:sz="4" w:space="0" w:color="auto"/>
              <w:right w:val="single" w:sz="4" w:space="0" w:color="auto"/>
            </w:tcBorders>
            <w:shd w:val="clear" w:color="auto" w:fill="auto"/>
          </w:tcPr>
          <w:p w14:paraId="6BFCC7A1" w14:textId="77777777" w:rsidR="003A1C9A" w:rsidRPr="00325276" w:rsidRDefault="003A1C9A" w:rsidP="003A1C9A">
            <w:pPr>
              <w:jc w:val="both"/>
              <w:rPr>
                <w:rFonts w:ascii="Arial" w:hAnsi="Arial" w:cs="Arial"/>
                <w:color w:val="000000"/>
                <w:sz w:val="16"/>
                <w:szCs w:val="16"/>
                <w:lang w:val="es-ES_tradnl" w:eastAsia="es-ES_tradnl"/>
              </w:rPr>
            </w:pPr>
          </w:p>
        </w:tc>
        <w:tc>
          <w:tcPr>
            <w:tcW w:w="477" w:type="pct"/>
            <w:tcBorders>
              <w:top w:val="nil"/>
              <w:left w:val="nil"/>
              <w:bottom w:val="single" w:sz="4" w:space="0" w:color="auto"/>
              <w:right w:val="single" w:sz="4" w:space="0" w:color="auto"/>
            </w:tcBorders>
            <w:shd w:val="clear" w:color="auto" w:fill="auto"/>
          </w:tcPr>
          <w:p w14:paraId="5B8353DD" w14:textId="77777777" w:rsidR="003A1C9A" w:rsidRPr="00325276" w:rsidRDefault="003A1C9A" w:rsidP="003A1C9A">
            <w:pPr>
              <w:jc w:val="both"/>
              <w:rPr>
                <w:rFonts w:ascii="Arial" w:hAnsi="Arial" w:cs="Arial"/>
                <w:color w:val="000000"/>
                <w:sz w:val="16"/>
                <w:szCs w:val="16"/>
                <w:lang w:val="es-ES_tradnl" w:eastAsia="es-ES_tradnl"/>
              </w:rPr>
            </w:pPr>
          </w:p>
        </w:tc>
        <w:tc>
          <w:tcPr>
            <w:tcW w:w="508" w:type="pct"/>
            <w:tcBorders>
              <w:top w:val="nil"/>
              <w:left w:val="nil"/>
              <w:bottom w:val="single" w:sz="4" w:space="0" w:color="auto"/>
              <w:right w:val="single" w:sz="4" w:space="0" w:color="auto"/>
            </w:tcBorders>
            <w:shd w:val="clear" w:color="auto" w:fill="auto"/>
          </w:tcPr>
          <w:p w14:paraId="5835202C" w14:textId="77777777" w:rsidR="003A1C9A" w:rsidRPr="00325276" w:rsidRDefault="003A1C9A" w:rsidP="003A1C9A">
            <w:pPr>
              <w:jc w:val="both"/>
              <w:rPr>
                <w:rFonts w:ascii="Arial" w:hAnsi="Arial" w:cs="Arial"/>
                <w:color w:val="000000"/>
                <w:sz w:val="16"/>
                <w:szCs w:val="16"/>
                <w:lang w:val="es-ES_tradnl" w:eastAsia="es-ES_tradnl"/>
              </w:rPr>
            </w:pPr>
          </w:p>
        </w:tc>
        <w:tc>
          <w:tcPr>
            <w:tcW w:w="672" w:type="pct"/>
            <w:tcBorders>
              <w:top w:val="nil"/>
              <w:left w:val="nil"/>
              <w:bottom w:val="single" w:sz="4" w:space="0" w:color="auto"/>
              <w:right w:val="single" w:sz="4" w:space="0" w:color="auto"/>
            </w:tcBorders>
          </w:tcPr>
          <w:p w14:paraId="09201E7D" w14:textId="77777777" w:rsidR="003A1C9A" w:rsidRPr="00325276" w:rsidRDefault="003A1C9A" w:rsidP="003A1C9A">
            <w:pPr>
              <w:jc w:val="both"/>
              <w:rPr>
                <w:rFonts w:ascii="Arial" w:hAnsi="Arial" w:cs="Arial"/>
                <w:color w:val="000000"/>
                <w:sz w:val="16"/>
                <w:szCs w:val="16"/>
                <w:lang w:val="es-ES_tradnl" w:eastAsia="es-ES_tradnl"/>
              </w:rPr>
            </w:pPr>
          </w:p>
        </w:tc>
      </w:tr>
      <w:tr w:rsidR="003A1C9A" w:rsidRPr="00325276" w14:paraId="72057743"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65143A1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15.1</w:t>
            </w:r>
          </w:p>
        </w:tc>
        <w:tc>
          <w:tcPr>
            <w:tcW w:w="892" w:type="pct"/>
            <w:tcBorders>
              <w:top w:val="nil"/>
              <w:left w:val="nil"/>
              <w:bottom w:val="single" w:sz="4" w:space="0" w:color="auto"/>
              <w:right w:val="single" w:sz="4" w:space="0" w:color="auto"/>
            </w:tcBorders>
            <w:shd w:val="clear" w:color="auto" w:fill="auto"/>
          </w:tcPr>
          <w:p w14:paraId="54045EF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46BCEE5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Miles de hectáreas de áreas protegidas</w:t>
            </w:r>
          </w:p>
        </w:tc>
        <w:tc>
          <w:tcPr>
            <w:tcW w:w="1122" w:type="pct"/>
            <w:tcBorders>
              <w:top w:val="nil"/>
              <w:left w:val="nil"/>
              <w:bottom w:val="single" w:sz="4" w:space="0" w:color="auto"/>
              <w:right w:val="single" w:sz="4" w:space="0" w:color="auto"/>
            </w:tcBorders>
            <w:shd w:val="clear" w:color="auto" w:fill="auto"/>
          </w:tcPr>
          <w:p w14:paraId="590F948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las hectáreas (miles) de la superficie del territorio del país que han sido declaradas e inscritas en el RUNAP como un área protegida del Sistema Nacional de Áreas Protegidas - SINAP, respecto al área continental y marina del país.</w:t>
            </w:r>
          </w:p>
        </w:tc>
        <w:tc>
          <w:tcPr>
            <w:tcW w:w="545" w:type="pct"/>
            <w:tcBorders>
              <w:top w:val="nil"/>
              <w:left w:val="nil"/>
              <w:bottom w:val="single" w:sz="4" w:space="0" w:color="auto"/>
              <w:right w:val="single" w:sz="4" w:space="0" w:color="auto"/>
            </w:tcBorders>
            <w:shd w:val="clear" w:color="auto" w:fill="auto"/>
          </w:tcPr>
          <w:p w14:paraId="45C20FF4"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40EAE8B8"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25.914 </w:t>
            </w:r>
          </w:p>
        </w:tc>
        <w:tc>
          <w:tcPr>
            <w:tcW w:w="508" w:type="pct"/>
            <w:tcBorders>
              <w:top w:val="nil"/>
              <w:left w:val="nil"/>
              <w:bottom w:val="single" w:sz="4" w:space="0" w:color="auto"/>
              <w:right w:val="single" w:sz="4" w:space="0" w:color="auto"/>
            </w:tcBorders>
            <w:shd w:val="clear" w:color="auto" w:fill="auto"/>
          </w:tcPr>
          <w:p w14:paraId="0EEEB5F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30.620 </w:t>
            </w:r>
          </w:p>
        </w:tc>
        <w:tc>
          <w:tcPr>
            <w:tcW w:w="672" w:type="pct"/>
            <w:tcBorders>
              <w:top w:val="nil"/>
              <w:left w:val="nil"/>
              <w:bottom w:val="single" w:sz="4" w:space="0" w:color="auto"/>
              <w:right w:val="single" w:sz="4" w:space="0" w:color="auto"/>
            </w:tcBorders>
          </w:tcPr>
          <w:p w14:paraId="76C74D0B" w14:textId="12C5BF29"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w:t>
            </w:r>
            <w:r w:rsidR="003A1C9A" w:rsidRPr="00CE13FF">
              <w:rPr>
                <w:rFonts w:ascii="Arial" w:hAnsi="Arial" w:cs="Arial"/>
                <w:b/>
                <w:color w:val="000000"/>
                <w:sz w:val="16"/>
                <w:szCs w:val="16"/>
                <w:lang w:val="es-ES_tradnl" w:eastAsia="es-ES_tradnl"/>
              </w:rPr>
              <w:t>.</w:t>
            </w:r>
            <w:r w:rsidRPr="00CE13FF">
              <w:rPr>
                <w:rFonts w:ascii="Arial" w:hAnsi="Arial" w:cs="Arial"/>
                <w:b/>
                <w:color w:val="000000"/>
                <w:sz w:val="16"/>
                <w:szCs w:val="16"/>
                <w:lang w:val="es-ES_tradnl" w:eastAsia="es-ES_tradnl"/>
              </w:rPr>
              <w:t xml:space="preserve">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3A4E6186" w14:textId="77777777" w:rsidR="003A1C9A" w:rsidRDefault="003A1C9A" w:rsidP="003A1C9A">
            <w:pPr>
              <w:jc w:val="both"/>
              <w:rPr>
                <w:rFonts w:ascii="Arial" w:hAnsi="Arial" w:cs="Arial"/>
                <w:color w:val="000000"/>
                <w:sz w:val="16"/>
                <w:szCs w:val="16"/>
                <w:lang w:val="es-ES_tradnl" w:eastAsia="es-ES_tradnl"/>
              </w:rPr>
            </w:pPr>
          </w:p>
          <w:p w14:paraId="019FFEFA" w14:textId="3606B941" w:rsidR="00CE13FF" w:rsidRPr="00325276" w:rsidRDefault="00CE13FF" w:rsidP="003A1C9A">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w:t>
            </w:r>
            <w:r w:rsidRPr="00CE13FF">
              <w:rPr>
                <w:rFonts w:ascii="Arial" w:hAnsi="Arial" w:cs="Arial"/>
                <w:color w:val="000000"/>
                <w:sz w:val="16"/>
                <w:szCs w:val="16"/>
                <w:lang w:val="es-ES_tradnl" w:eastAsia="es-ES_tradnl"/>
              </w:rPr>
              <w:lastRenderedPageBreak/>
              <w:t>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6BFCDAD7"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56BD3941"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15.1</w:t>
            </w:r>
          </w:p>
        </w:tc>
        <w:tc>
          <w:tcPr>
            <w:tcW w:w="892" w:type="pct"/>
            <w:tcBorders>
              <w:top w:val="nil"/>
              <w:left w:val="nil"/>
              <w:bottom w:val="single" w:sz="4" w:space="0" w:color="auto"/>
              <w:right w:val="single" w:sz="4" w:space="0" w:color="auto"/>
            </w:tcBorders>
            <w:shd w:val="clear" w:color="auto" w:fill="auto"/>
          </w:tcPr>
          <w:p w14:paraId="344A57FE"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De aquí a 2020, asegurar la conservación, el restablecimiento y el uso sostenible de los ecosistemas terrestres y los ecosistemas interiores de agua dulce y sus servicios, en particular los bosques, los humedales, las montañas y las zonas áridas, en consonancia con las obligaciones contraídas en virtud de acuerdos internacionales</w:t>
            </w:r>
          </w:p>
        </w:tc>
        <w:tc>
          <w:tcPr>
            <w:tcW w:w="514" w:type="pct"/>
            <w:tcBorders>
              <w:top w:val="nil"/>
              <w:left w:val="nil"/>
              <w:bottom w:val="single" w:sz="4" w:space="0" w:color="auto"/>
              <w:right w:val="single" w:sz="4" w:space="0" w:color="auto"/>
            </w:tcBorders>
            <w:shd w:val="clear" w:color="auto" w:fill="auto"/>
          </w:tcPr>
          <w:p w14:paraId="231E7BE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Áreas en proceso de restauración</w:t>
            </w:r>
          </w:p>
        </w:tc>
        <w:tc>
          <w:tcPr>
            <w:tcW w:w="1122" w:type="pct"/>
            <w:tcBorders>
              <w:top w:val="nil"/>
              <w:left w:val="nil"/>
              <w:bottom w:val="single" w:sz="4" w:space="0" w:color="auto"/>
              <w:right w:val="single" w:sz="4" w:space="0" w:color="auto"/>
            </w:tcBorders>
            <w:shd w:val="clear" w:color="auto" w:fill="auto"/>
          </w:tcPr>
          <w:p w14:paraId="6383EB1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superficie intervenida durante la fase de ejecución de los proyectos de restauración de ecosistemas definidas en el Plan Nacional de Restauración del Ministerio de Ambiente y Desarrollo Sostenible.</w:t>
            </w:r>
          </w:p>
        </w:tc>
        <w:tc>
          <w:tcPr>
            <w:tcW w:w="545" w:type="pct"/>
            <w:tcBorders>
              <w:top w:val="nil"/>
              <w:left w:val="nil"/>
              <w:bottom w:val="single" w:sz="4" w:space="0" w:color="auto"/>
              <w:right w:val="single" w:sz="4" w:space="0" w:color="auto"/>
            </w:tcBorders>
            <w:shd w:val="clear" w:color="auto" w:fill="auto"/>
          </w:tcPr>
          <w:p w14:paraId="56DF991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Hectáreas</w:t>
            </w:r>
          </w:p>
        </w:tc>
        <w:tc>
          <w:tcPr>
            <w:tcW w:w="477" w:type="pct"/>
            <w:tcBorders>
              <w:top w:val="nil"/>
              <w:left w:val="nil"/>
              <w:bottom w:val="single" w:sz="4" w:space="0" w:color="auto"/>
              <w:right w:val="single" w:sz="4" w:space="0" w:color="auto"/>
            </w:tcBorders>
            <w:shd w:val="clear" w:color="auto" w:fill="auto"/>
          </w:tcPr>
          <w:p w14:paraId="5B00F43A"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610.000 </w:t>
            </w:r>
          </w:p>
        </w:tc>
        <w:tc>
          <w:tcPr>
            <w:tcW w:w="508" w:type="pct"/>
            <w:tcBorders>
              <w:top w:val="nil"/>
              <w:left w:val="nil"/>
              <w:bottom w:val="single" w:sz="4" w:space="0" w:color="auto"/>
              <w:right w:val="single" w:sz="4" w:space="0" w:color="auto"/>
            </w:tcBorders>
            <w:shd w:val="clear" w:color="auto" w:fill="auto"/>
          </w:tcPr>
          <w:p w14:paraId="4EA62BF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 xml:space="preserve">            1.000.000 </w:t>
            </w:r>
          </w:p>
        </w:tc>
        <w:tc>
          <w:tcPr>
            <w:tcW w:w="672" w:type="pct"/>
            <w:tcBorders>
              <w:top w:val="nil"/>
              <w:left w:val="nil"/>
              <w:bottom w:val="single" w:sz="4" w:space="0" w:color="auto"/>
              <w:right w:val="single" w:sz="4" w:space="0" w:color="auto"/>
            </w:tcBorders>
          </w:tcPr>
          <w:p w14:paraId="331FBB04"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63566477" w14:textId="77777777" w:rsidR="00CE13FF" w:rsidRDefault="00CE13FF" w:rsidP="00CE13FF">
            <w:pPr>
              <w:jc w:val="both"/>
              <w:rPr>
                <w:rFonts w:ascii="Arial" w:hAnsi="Arial" w:cs="Arial"/>
                <w:color w:val="000000"/>
                <w:sz w:val="16"/>
                <w:szCs w:val="16"/>
                <w:lang w:val="es-ES_tradnl" w:eastAsia="es-ES_tradnl"/>
              </w:rPr>
            </w:pPr>
          </w:p>
          <w:p w14:paraId="6C289584" w14:textId="0459052C"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cien porciento (100%) de actividades 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75C80B80"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5E646DE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15.5</w:t>
            </w:r>
          </w:p>
        </w:tc>
        <w:tc>
          <w:tcPr>
            <w:tcW w:w="892" w:type="pct"/>
            <w:tcBorders>
              <w:top w:val="nil"/>
              <w:left w:val="nil"/>
              <w:bottom w:val="single" w:sz="4" w:space="0" w:color="auto"/>
              <w:right w:val="single" w:sz="4" w:space="0" w:color="auto"/>
            </w:tcBorders>
            <w:shd w:val="clear" w:color="auto" w:fill="auto"/>
          </w:tcPr>
          <w:p w14:paraId="4DD9243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1E50128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críticamente amenazadas</w:t>
            </w:r>
          </w:p>
        </w:tc>
        <w:tc>
          <w:tcPr>
            <w:tcW w:w="1122" w:type="pct"/>
            <w:tcBorders>
              <w:top w:val="nil"/>
              <w:left w:val="nil"/>
              <w:bottom w:val="single" w:sz="4" w:space="0" w:color="auto"/>
              <w:right w:val="single" w:sz="4" w:space="0" w:color="auto"/>
            </w:tcBorders>
            <w:shd w:val="clear" w:color="auto" w:fill="auto"/>
          </w:tcPr>
          <w:p w14:paraId="00E37AC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críticamente amenazada (CR).</w:t>
            </w:r>
          </w:p>
        </w:tc>
        <w:tc>
          <w:tcPr>
            <w:tcW w:w="545" w:type="pct"/>
            <w:tcBorders>
              <w:top w:val="nil"/>
              <w:left w:val="nil"/>
              <w:bottom w:val="single" w:sz="4" w:space="0" w:color="auto"/>
              <w:right w:val="single" w:sz="4" w:space="0" w:color="auto"/>
            </w:tcBorders>
            <w:shd w:val="clear" w:color="auto" w:fill="auto"/>
          </w:tcPr>
          <w:p w14:paraId="31E9941C"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68E3C70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≤0,14</w:t>
            </w:r>
          </w:p>
        </w:tc>
        <w:tc>
          <w:tcPr>
            <w:tcW w:w="508" w:type="pct"/>
            <w:tcBorders>
              <w:top w:val="nil"/>
              <w:left w:val="nil"/>
              <w:bottom w:val="single" w:sz="4" w:space="0" w:color="auto"/>
              <w:right w:val="single" w:sz="4" w:space="0" w:color="auto"/>
            </w:tcBorders>
            <w:shd w:val="clear" w:color="auto" w:fill="auto"/>
          </w:tcPr>
          <w:p w14:paraId="0556EFC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≤0,12</w:t>
            </w:r>
          </w:p>
        </w:tc>
        <w:tc>
          <w:tcPr>
            <w:tcW w:w="672" w:type="pct"/>
            <w:tcBorders>
              <w:top w:val="nil"/>
              <w:left w:val="nil"/>
              <w:bottom w:val="single" w:sz="4" w:space="0" w:color="auto"/>
              <w:right w:val="single" w:sz="4" w:space="0" w:color="auto"/>
            </w:tcBorders>
          </w:tcPr>
          <w:p w14:paraId="23034D7B"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50C01A8F" w14:textId="77777777" w:rsidR="00CE13FF" w:rsidRDefault="00CE13FF" w:rsidP="00CE13FF">
            <w:pPr>
              <w:jc w:val="both"/>
              <w:rPr>
                <w:rFonts w:ascii="Arial" w:hAnsi="Arial" w:cs="Arial"/>
                <w:color w:val="000000"/>
                <w:sz w:val="16"/>
                <w:szCs w:val="16"/>
                <w:lang w:val="es-ES_tradnl" w:eastAsia="es-ES_tradnl"/>
              </w:rPr>
            </w:pPr>
          </w:p>
          <w:p w14:paraId="6A4F0D8F" w14:textId="74C7C699"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w:t>
            </w:r>
            <w:r w:rsidRPr="00CE13FF">
              <w:rPr>
                <w:rFonts w:ascii="Arial" w:hAnsi="Arial" w:cs="Arial"/>
                <w:color w:val="000000"/>
                <w:sz w:val="16"/>
                <w:szCs w:val="16"/>
                <w:lang w:val="es-ES_tradnl" w:eastAsia="es-ES_tradnl"/>
              </w:rPr>
              <w:lastRenderedPageBreak/>
              <w:t>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300AFD3D"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166E2490"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lastRenderedPageBreak/>
              <w:t>15.5</w:t>
            </w:r>
          </w:p>
        </w:tc>
        <w:tc>
          <w:tcPr>
            <w:tcW w:w="892" w:type="pct"/>
            <w:tcBorders>
              <w:top w:val="nil"/>
              <w:left w:val="nil"/>
              <w:bottom w:val="single" w:sz="4" w:space="0" w:color="auto"/>
              <w:right w:val="single" w:sz="4" w:space="0" w:color="auto"/>
            </w:tcBorders>
            <w:shd w:val="clear" w:color="auto" w:fill="auto"/>
          </w:tcPr>
          <w:p w14:paraId="1A7D73E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59D4BC6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amenazadas</w:t>
            </w:r>
          </w:p>
        </w:tc>
        <w:tc>
          <w:tcPr>
            <w:tcW w:w="1122" w:type="pct"/>
            <w:tcBorders>
              <w:top w:val="nil"/>
              <w:left w:val="nil"/>
              <w:bottom w:val="single" w:sz="4" w:space="0" w:color="auto"/>
              <w:right w:val="single" w:sz="4" w:space="0" w:color="auto"/>
            </w:tcBorders>
            <w:shd w:val="clear" w:color="auto" w:fill="auto"/>
          </w:tcPr>
          <w:p w14:paraId="514CF14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amenazada (EN).</w:t>
            </w:r>
          </w:p>
        </w:tc>
        <w:tc>
          <w:tcPr>
            <w:tcW w:w="545" w:type="pct"/>
            <w:tcBorders>
              <w:top w:val="nil"/>
              <w:left w:val="nil"/>
              <w:bottom w:val="single" w:sz="4" w:space="0" w:color="auto"/>
              <w:right w:val="single" w:sz="4" w:space="0" w:color="auto"/>
            </w:tcBorders>
            <w:shd w:val="clear" w:color="auto" w:fill="auto"/>
          </w:tcPr>
          <w:p w14:paraId="0FD0B7D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5529696D"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0,32</w:t>
            </w:r>
          </w:p>
        </w:tc>
        <w:tc>
          <w:tcPr>
            <w:tcW w:w="508" w:type="pct"/>
            <w:tcBorders>
              <w:top w:val="nil"/>
              <w:left w:val="nil"/>
              <w:bottom w:val="single" w:sz="4" w:space="0" w:color="auto"/>
              <w:right w:val="single" w:sz="4" w:space="0" w:color="auto"/>
            </w:tcBorders>
            <w:shd w:val="clear" w:color="auto" w:fill="auto"/>
          </w:tcPr>
          <w:p w14:paraId="30BE6EE3"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32%</w:t>
            </w:r>
          </w:p>
        </w:tc>
        <w:tc>
          <w:tcPr>
            <w:tcW w:w="672" w:type="pct"/>
            <w:tcBorders>
              <w:top w:val="nil"/>
              <w:left w:val="nil"/>
              <w:bottom w:val="single" w:sz="4" w:space="0" w:color="auto"/>
              <w:right w:val="single" w:sz="4" w:space="0" w:color="auto"/>
            </w:tcBorders>
          </w:tcPr>
          <w:p w14:paraId="338E49DB"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74B41F16" w14:textId="77777777" w:rsidR="00CE13FF" w:rsidRDefault="00CE13FF" w:rsidP="00CE13FF">
            <w:pPr>
              <w:jc w:val="both"/>
              <w:rPr>
                <w:rFonts w:ascii="Arial" w:hAnsi="Arial" w:cs="Arial"/>
                <w:color w:val="000000"/>
                <w:sz w:val="16"/>
                <w:szCs w:val="16"/>
                <w:lang w:val="es-ES_tradnl" w:eastAsia="es-ES_tradnl"/>
              </w:rPr>
            </w:pPr>
          </w:p>
          <w:p w14:paraId="3E391C99" w14:textId="3D19889A"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Cumplir con el cien porciento (100%) de actividades priorizadas, a fin  de preservar y conservar la cobertura primaria y los ecosistemas del municipio de Bi</w:t>
            </w:r>
            <w:r>
              <w:rPr>
                <w:rFonts w:ascii="Arial" w:hAnsi="Arial" w:cs="Arial"/>
                <w:color w:val="000000"/>
                <w:sz w:val="16"/>
                <w:szCs w:val="16"/>
                <w:lang w:val="es-ES_tradnl" w:eastAsia="es-ES_tradnl"/>
              </w:rPr>
              <w:t>tuima.</w:t>
            </w:r>
          </w:p>
        </w:tc>
      </w:tr>
      <w:tr w:rsidR="003A1C9A" w:rsidRPr="00325276" w14:paraId="604F9D8D" w14:textId="77777777" w:rsidTr="003A1C9A">
        <w:trPr>
          <w:trHeight w:val="1234"/>
        </w:trPr>
        <w:tc>
          <w:tcPr>
            <w:tcW w:w="270" w:type="pct"/>
            <w:tcBorders>
              <w:top w:val="nil"/>
              <w:left w:val="single" w:sz="4" w:space="0" w:color="auto"/>
              <w:bottom w:val="single" w:sz="4" w:space="0" w:color="auto"/>
              <w:right w:val="single" w:sz="4" w:space="0" w:color="auto"/>
            </w:tcBorders>
            <w:shd w:val="clear" w:color="auto" w:fill="auto"/>
          </w:tcPr>
          <w:p w14:paraId="30A1D6F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15.5</w:t>
            </w:r>
          </w:p>
        </w:tc>
        <w:tc>
          <w:tcPr>
            <w:tcW w:w="892" w:type="pct"/>
            <w:tcBorders>
              <w:top w:val="nil"/>
              <w:left w:val="nil"/>
              <w:bottom w:val="single" w:sz="4" w:space="0" w:color="auto"/>
              <w:right w:val="single" w:sz="4" w:space="0" w:color="auto"/>
            </w:tcBorders>
            <w:shd w:val="clear" w:color="auto" w:fill="auto"/>
          </w:tcPr>
          <w:p w14:paraId="4BC09859"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Adoptar medidas urgentes y significativas para reducir la degradación de los hábitats naturales, detener la pérdida de la diversidad biológica y, para 2020, proteger las especies amenazadas y evitar su extinción</w:t>
            </w:r>
          </w:p>
        </w:tc>
        <w:tc>
          <w:tcPr>
            <w:tcW w:w="514" w:type="pct"/>
            <w:tcBorders>
              <w:top w:val="nil"/>
              <w:left w:val="nil"/>
              <w:bottom w:val="single" w:sz="4" w:space="0" w:color="auto"/>
              <w:right w:val="single" w:sz="4" w:space="0" w:color="auto"/>
            </w:tcBorders>
            <w:shd w:val="clear" w:color="auto" w:fill="auto"/>
          </w:tcPr>
          <w:p w14:paraId="36A16746"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 de especies vulnerables</w:t>
            </w:r>
          </w:p>
        </w:tc>
        <w:tc>
          <w:tcPr>
            <w:tcW w:w="1122" w:type="pct"/>
            <w:tcBorders>
              <w:top w:val="nil"/>
              <w:left w:val="nil"/>
              <w:bottom w:val="single" w:sz="4" w:space="0" w:color="auto"/>
              <w:right w:val="single" w:sz="4" w:space="0" w:color="auto"/>
            </w:tcBorders>
            <w:shd w:val="clear" w:color="auto" w:fill="auto"/>
          </w:tcPr>
          <w:p w14:paraId="6903B335"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Mide la proporción de especies amenazadas en la categoría de vulnerable (VU).</w:t>
            </w:r>
          </w:p>
        </w:tc>
        <w:tc>
          <w:tcPr>
            <w:tcW w:w="545" w:type="pct"/>
            <w:tcBorders>
              <w:top w:val="nil"/>
              <w:left w:val="nil"/>
              <w:bottom w:val="single" w:sz="4" w:space="0" w:color="auto"/>
              <w:right w:val="single" w:sz="4" w:space="0" w:color="auto"/>
            </w:tcBorders>
            <w:shd w:val="clear" w:color="auto" w:fill="auto"/>
          </w:tcPr>
          <w:p w14:paraId="4DFEDCBB"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Proporción</w:t>
            </w:r>
          </w:p>
        </w:tc>
        <w:tc>
          <w:tcPr>
            <w:tcW w:w="477" w:type="pct"/>
            <w:tcBorders>
              <w:top w:val="nil"/>
              <w:left w:val="nil"/>
              <w:bottom w:val="single" w:sz="4" w:space="0" w:color="auto"/>
              <w:right w:val="single" w:sz="4" w:space="0" w:color="auto"/>
            </w:tcBorders>
            <w:shd w:val="clear" w:color="auto" w:fill="auto"/>
          </w:tcPr>
          <w:p w14:paraId="4566E207"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≥0,53</w:t>
            </w:r>
          </w:p>
        </w:tc>
        <w:tc>
          <w:tcPr>
            <w:tcW w:w="508" w:type="pct"/>
            <w:tcBorders>
              <w:top w:val="nil"/>
              <w:left w:val="nil"/>
              <w:bottom w:val="single" w:sz="4" w:space="0" w:color="auto"/>
              <w:right w:val="single" w:sz="4" w:space="0" w:color="auto"/>
            </w:tcBorders>
            <w:shd w:val="clear" w:color="auto" w:fill="auto"/>
          </w:tcPr>
          <w:p w14:paraId="16F9F632" w14:textId="77777777" w:rsidR="003A1C9A" w:rsidRPr="00325276" w:rsidRDefault="003A1C9A" w:rsidP="003A1C9A">
            <w:pPr>
              <w:jc w:val="both"/>
              <w:rPr>
                <w:rFonts w:ascii="Arial" w:hAnsi="Arial" w:cs="Arial"/>
                <w:color w:val="000000"/>
                <w:sz w:val="16"/>
                <w:szCs w:val="16"/>
                <w:lang w:val="es-ES_tradnl" w:eastAsia="es-ES_tradnl"/>
              </w:rPr>
            </w:pPr>
            <w:r w:rsidRPr="00325276">
              <w:rPr>
                <w:rFonts w:ascii="Arial" w:hAnsi="Arial" w:cs="Arial"/>
                <w:color w:val="000000"/>
                <w:sz w:val="16"/>
                <w:szCs w:val="16"/>
                <w:lang w:val="es-ES_tradnl" w:eastAsia="es-ES_tradnl"/>
              </w:rPr>
              <w:t>≥0,56</w:t>
            </w:r>
          </w:p>
        </w:tc>
        <w:tc>
          <w:tcPr>
            <w:tcW w:w="672" w:type="pct"/>
            <w:tcBorders>
              <w:top w:val="nil"/>
              <w:left w:val="nil"/>
              <w:bottom w:val="single" w:sz="4" w:space="0" w:color="auto"/>
              <w:right w:val="single" w:sz="4" w:space="0" w:color="auto"/>
            </w:tcBorders>
          </w:tcPr>
          <w:p w14:paraId="15BA5EA0" w14:textId="77777777" w:rsidR="00CE13FF"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6. META:</w:t>
            </w:r>
            <w:r>
              <w:t xml:space="preserve"> </w:t>
            </w:r>
            <w:r w:rsidRPr="00CE13FF">
              <w:rPr>
                <w:rFonts w:ascii="Arial" w:hAnsi="Arial" w:cs="Arial"/>
                <w:color w:val="000000"/>
                <w:sz w:val="16"/>
                <w:szCs w:val="16"/>
                <w:lang w:val="es-ES_tradnl" w:eastAsia="es-ES_tradnl"/>
              </w:rPr>
              <w:t>Llevar a cabo, como mínimo seis (6) actividades, en busca de garantizar buenas practicas agropecuarias,</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ganaderas y/o silvopastoriles.</w:t>
            </w:r>
          </w:p>
          <w:p w14:paraId="29CCEFA0" w14:textId="77777777" w:rsidR="00CE13FF" w:rsidRDefault="00CE13FF" w:rsidP="00CE13FF">
            <w:pPr>
              <w:jc w:val="both"/>
              <w:rPr>
                <w:rFonts w:ascii="Arial" w:hAnsi="Arial" w:cs="Arial"/>
                <w:color w:val="000000"/>
                <w:sz w:val="16"/>
                <w:szCs w:val="16"/>
                <w:lang w:val="es-ES_tradnl" w:eastAsia="es-ES_tradnl"/>
              </w:rPr>
            </w:pPr>
          </w:p>
          <w:p w14:paraId="653C95E7" w14:textId="36119C40" w:rsidR="003A1C9A" w:rsidRPr="00325276" w:rsidRDefault="00CE13FF" w:rsidP="00CE13FF">
            <w:pPr>
              <w:jc w:val="both"/>
              <w:rPr>
                <w:rFonts w:ascii="Arial" w:hAnsi="Arial" w:cs="Arial"/>
                <w:color w:val="000000"/>
                <w:sz w:val="16"/>
                <w:szCs w:val="16"/>
                <w:lang w:val="es-ES_tradnl" w:eastAsia="es-ES_tradnl"/>
              </w:rPr>
            </w:pPr>
            <w:r w:rsidRPr="00CE13FF">
              <w:rPr>
                <w:rFonts w:ascii="Arial" w:hAnsi="Arial" w:cs="Arial"/>
                <w:b/>
                <w:color w:val="000000"/>
                <w:sz w:val="16"/>
                <w:szCs w:val="16"/>
                <w:lang w:val="es-ES_tradnl" w:eastAsia="es-ES_tradnl"/>
              </w:rPr>
              <w:t>PROYECTO 7. META:</w:t>
            </w:r>
            <w:r>
              <w:rPr>
                <w:rFonts w:ascii="Arial" w:hAnsi="Arial" w:cs="Arial"/>
                <w:color w:val="000000"/>
                <w:sz w:val="16"/>
                <w:szCs w:val="16"/>
                <w:lang w:val="es-ES_tradnl" w:eastAsia="es-ES_tradnl"/>
              </w:rPr>
              <w:t xml:space="preserve"> </w:t>
            </w:r>
            <w:r w:rsidRPr="00CE13FF">
              <w:rPr>
                <w:rFonts w:ascii="Arial" w:hAnsi="Arial" w:cs="Arial"/>
                <w:color w:val="000000"/>
                <w:sz w:val="16"/>
                <w:szCs w:val="16"/>
                <w:lang w:val="es-ES_tradnl" w:eastAsia="es-ES_tradnl"/>
              </w:rPr>
              <w:t xml:space="preserve">Cumplir con el cien porciento (100%) de actividades priorizadas, a fin  de </w:t>
            </w:r>
            <w:r w:rsidRPr="00CE13FF">
              <w:rPr>
                <w:rFonts w:ascii="Arial" w:hAnsi="Arial" w:cs="Arial"/>
                <w:color w:val="000000"/>
                <w:sz w:val="16"/>
                <w:szCs w:val="16"/>
                <w:lang w:val="es-ES_tradnl" w:eastAsia="es-ES_tradnl"/>
              </w:rPr>
              <w:lastRenderedPageBreak/>
              <w:t>preservar y conservar la cobertura primaria y los ecosistemas del municipio de Bi</w:t>
            </w:r>
            <w:r>
              <w:rPr>
                <w:rFonts w:ascii="Arial" w:hAnsi="Arial" w:cs="Arial"/>
                <w:color w:val="000000"/>
                <w:sz w:val="16"/>
                <w:szCs w:val="16"/>
                <w:lang w:val="es-ES_tradnl" w:eastAsia="es-ES_tradnl"/>
              </w:rPr>
              <w:t>tuima.</w:t>
            </w:r>
          </w:p>
        </w:tc>
      </w:tr>
    </w:tbl>
    <w:p w14:paraId="695C13DF" w14:textId="77777777" w:rsidR="003A1C9A" w:rsidRPr="00325276" w:rsidRDefault="003755CD" w:rsidP="003755CD">
      <w:pPr>
        <w:pStyle w:val="Descripcin"/>
        <w:rPr>
          <w:rFonts w:ascii="Tahoma" w:hAnsi="Tahoma" w:cs="Tahoma"/>
          <w:b w:val="0"/>
          <w:sz w:val="16"/>
          <w:szCs w:val="16"/>
          <w:lang w:val="es-ES_tradnl"/>
        </w:rPr>
        <w:sectPr w:rsidR="003A1C9A" w:rsidRPr="00325276" w:rsidSect="003A1C9A">
          <w:pgSz w:w="15840" w:h="12240" w:orient="landscape" w:code="1"/>
          <w:pgMar w:top="1701" w:right="1418" w:bottom="1701" w:left="1418" w:header="907" w:footer="454" w:gutter="0"/>
          <w:cols w:space="708"/>
          <w:titlePg/>
          <w:docGrid w:linePitch="360"/>
        </w:sectPr>
      </w:pPr>
      <w:r w:rsidRPr="00325276">
        <w:rPr>
          <w:rFonts w:ascii="Tahoma" w:hAnsi="Tahoma" w:cs="Tahoma"/>
          <w:sz w:val="16"/>
          <w:szCs w:val="16"/>
          <w:lang w:val="es-ES_tradnl"/>
        </w:rPr>
        <w:lastRenderedPageBreak/>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1</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 </w:t>
      </w:r>
      <w:r w:rsidR="003A1C9A" w:rsidRPr="00325276">
        <w:rPr>
          <w:rFonts w:ascii="Tahoma" w:hAnsi="Tahoma" w:cs="Tahoma"/>
          <w:b w:val="0"/>
          <w:sz w:val="16"/>
          <w:szCs w:val="16"/>
          <w:lang w:val="es-ES_tradnl"/>
        </w:rPr>
        <w:t>Construcción  equipo PTEA de la CAR 2019</w:t>
      </w:r>
    </w:p>
    <w:p w14:paraId="3A0CD45E" w14:textId="77777777" w:rsidR="00B81ACB" w:rsidRPr="00325276" w:rsidRDefault="00B81ACB" w:rsidP="003755CD">
      <w:pPr>
        <w:rPr>
          <w:lang w:val="es-ES_tradnl"/>
        </w:rPr>
      </w:pPr>
    </w:p>
    <w:p w14:paraId="193BEAB3"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19" w:name="_Toc278821727"/>
      <w:bookmarkStart w:id="20" w:name="_Toc438358117"/>
      <w:r w:rsidRPr="00325276">
        <w:rPr>
          <w:rFonts w:ascii="Tahoma" w:hAnsi="Tahoma" w:cs="Tahoma"/>
          <w:b w:val="0"/>
          <w:bCs w:val="0"/>
          <w:sz w:val="22"/>
          <w:szCs w:val="22"/>
          <w:lang w:val="es-ES_tradnl"/>
        </w:rPr>
        <w:t>Normativa de Orden Nacional</w:t>
      </w:r>
      <w:bookmarkEnd w:id="19"/>
      <w:bookmarkEnd w:id="20"/>
    </w:p>
    <w:p w14:paraId="2AA7929F" w14:textId="77777777" w:rsidR="001E238E" w:rsidRPr="00325276" w:rsidRDefault="001E238E" w:rsidP="001E238E">
      <w:pPr>
        <w:rPr>
          <w:lang w:val="es-ES_tradnl" w:eastAsia="en-US"/>
        </w:rPr>
      </w:pPr>
    </w:p>
    <w:p w14:paraId="79B09D13" w14:textId="77777777" w:rsidR="001E238E" w:rsidRPr="00325276" w:rsidRDefault="001E238E" w:rsidP="001E238E">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6"/>
        <w:gridCol w:w="6660"/>
      </w:tblGrid>
      <w:tr w:rsidR="001E238E" w:rsidRPr="00325276" w14:paraId="427839D4" w14:textId="77777777" w:rsidTr="00820C78">
        <w:trPr>
          <w:tblHeader/>
        </w:trPr>
        <w:tc>
          <w:tcPr>
            <w:tcW w:w="1257" w:type="pct"/>
            <w:shd w:val="clear" w:color="auto" w:fill="auto"/>
          </w:tcPr>
          <w:p w14:paraId="0786CE6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sz w:val="18"/>
                <w:szCs w:val="18"/>
                <w:lang w:val="es-ES_tradnl"/>
              </w:rPr>
              <w:t xml:space="preserve">  </w:t>
            </w:r>
            <w:r w:rsidRPr="00325276">
              <w:rPr>
                <w:rFonts w:ascii="Tahoma" w:eastAsia="Tahoma" w:hAnsi="Tahoma" w:cs="Tahoma"/>
                <w:b/>
                <w:sz w:val="18"/>
                <w:szCs w:val="18"/>
                <w:lang w:val="es-ES_tradnl"/>
              </w:rPr>
              <w:t>NORMA</w:t>
            </w:r>
          </w:p>
        </w:tc>
        <w:tc>
          <w:tcPr>
            <w:tcW w:w="3743" w:type="pct"/>
            <w:shd w:val="clear" w:color="auto" w:fill="auto"/>
          </w:tcPr>
          <w:p w14:paraId="59A8F97E"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1E238E" w:rsidRPr="00325276" w14:paraId="654B7993" w14:textId="77777777" w:rsidTr="00820C78">
        <w:tc>
          <w:tcPr>
            <w:tcW w:w="1257" w:type="pct"/>
            <w:shd w:val="clear" w:color="auto" w:fill="auto"/>
          </w:tcPr>
          <w:p w14:paraId="194F58CD"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Constitución Política de 1991</w:t>
            </w:r>
          </w:p>
        </w:tc>
        <w:tc>
          <w:tcPr>
            <w:tcW w:w="3743" w:type="pct"/>
            <w:shd w:val="clear" w:color="auto" w:fill="auto"/>
          </w:tcPr>
          <w:p w14:paraId="140E81B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La constitución Nacional de 1991 reconoce la educación ambiental como herramienta valiosa para la formación de ciudadanos y ciudadanas conscientes de la necesidad de construir una sociedad democrática que responda a la búsqueda de un desarrollo sostenible y el bienestar de la población. En este sentido, la Carta Magna menciona la importancia de preservar y proteger los recursos naturales, así como también provee herramientas para garantizar el derecho de un ambiente sano para los colombianos.</w:t>
            </w:r>
          </w:p>
          <w:p w14:paraId="0B925F9C" w14:textId="77777777" w:rsidR="001E238E" w:rsidRPr="00325276" w:rsidRDefault="001E238E" w:rsidP="00CD70B8">
            <w:pPr>
              <w:jc w:val="both"/>
              <w:rPr>
                <w:rFonts w:ascii="Tahoma" w:eastAsia="Tahoma" w:hAnsi="Tahoma" w:cs="Tahoma"/>
                <w:sz w:val="18"/>
                <w:szCs w:val="18"/>
                <w:lang w:val="es-ES_tradnl"/>
              </w:rPr>
            </w:pPr>
          </w:p>
          <w:p w14:paraId="096AA444" w14:textId="77777777" w:rsidR="001E238E" w:rsidRPr="00325276" w:rsidRDefault="001E238E" w:rsidP="00CD70B8">
            <w:pPr>
              <w:jc w:val="both"/>
              <w:rPr>
                <w:rFonts w:ascii="Tahoma" w:eastAsia="Tahoma" w:hAnsi="Tahoma" w:cs="Tahoma"/>
                <w:b/>
                <w:sz w:val="18"/>
                <w:szCs w:val="18"/>
                <w:u w:val="single"/>
                <w:lang w:val="es-ES_tradnl"/>
              </w:rPr>
            </w:pPr>
            <w:r w:rsidRPr="00325276">
              <w:rPr>
                <w:rFonts w:ascii="Tahoma" w:eastAsia="Tahoma" w:hAnsi="Tahoma" w:cs="Tahoma"/>
                <w:b/>
                <w:sz w:val="18"/>
                <w:szCs w:val="18"/>
                <w:u w:val="single"/>
                <w:lang w:val="es-ES_tradnl"/>
              </w:rPr>
              <w:t>ARTÍCULOS DESTACADOS</w:t>
            </w:r>
          </w:p>
          <w:p w14:paraId="5B2C67D8" w14:textId="77777777" w:rsidR="001E238E" w:rsidRPr="00325276" w:rsidRDefault="001E238E" w:rsidP="00CD70B8">
            <w:pPr>
              <w:jc w:val="both"/>
              <w:rPr>
                <w:rFonts w:ascii="Tahoma" w:eastAsia="Tahoma" w:hAnsi="Tahoma" w:cs="Tahoma"/>
                <w:sz w:val="18"/>
                <w:szCs w:val="18"/>
                <w:lang w:val="es-ES_tradnl"/>
              </w:rPr>
            </w:pPr>
          </w:p>
          <w:p w14:paraId="5198AA9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67: La educación formara al ciudadano y ciudadana colombianos para la Protección del Ambiente.</w:t>
            </w:r>
          </w:p>
          <w:p w14:paraId="68D4B2D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79 Y 334: Toda persona tiene derecho a un ambiente sano, el Estado promoverá la preservación del mismo.</w:t>
            </w:r>
          </w:p>
          <w:p w14:paraId="42DD384C"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79 Y 95: Tanto el Estado como los particulares tienen el deber de proteger el Ambiente.</w:t>
            </w:r>
          </w:p>
          <w:p w14:paraId="3BC587D0"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313: Los Consejos deben promulgar las normas requeridas para el control, la preservación y defensa del Patrimonio ecológico y cultural del Municipio (Numeral 9).</w:t>
            </w:r>
          </w:p>
          <w:p w14:paraId="23F805FD"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317: Determina la financiación de las entidades encargadas del manejo y conservación del Medio Ambiente a partir de la destinación de parte de tributos originados en gravámenes a la propiedad.</w:t>
            </w:r>
          </w:p>
          <w:p w14:paraId="7D0A8310"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333: Establece que la libertad económica genera responsabilidades, que es libre dentro de los límites del bien común y se limitara cuando lo exijan el interés social, el ambiente y el Patrimonio Cultural</w:t>
            </w:r>
          </w:p>
          <w:p w14:paraId="1752F9F2"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Artículo 361: Parte de los recursos del fondo de regalías se destinarán a la preservación del ambiente.</w:t>
            </w:r>
          </w:p>
        </w:tc>
      </w:tr>
      <w:tr w:rsidR="001E238E" w:rsidRPr="00325276" w14:paraId="5E0EBD1D" w14:textId="77777777" w:rsidTr="00820C78">
        <w:tc>
          <w:tcPr>
            <w:tcW w:w="1257" w:type="pct"/>
            <w:shd w:val="clear" w:color="auto" w:fill="auto"/>
          </w:tcPr>
          <w:p w14:paraId="1B83F33E"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Ley 99 DE 1993</w:t>
            </w:r>
          </w:p>
        </w:tc>
        <w:tc>
          <w:tcPr>
            <w:tcW w:w="3743" w:type="pct"/>
            <w:shd w:val="clear" w:color="auto" w:fill="auto"/>
          </w:tcPr>
          <w:p w14:paraId="30174826"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crea el Sistema Nacional Ambiental (SINA) el cual establece el conjunto de orientaciones, normas, actividades, recurso, programas e instituciones que permiten la puesta en marcha de los principios generales ambientales, orientados hacia el desarrollo sostenible. Establece funciones en materia de educación ambiental, tanto para el Ministerio del Medio Ambiente, como para las autoridades ambientales regionales y locales, destacando su función de “asesorar a las entidades territoriales en la formulación de los planes de educación ambiental formal y no formal y ejecutar los programas de educación ambiental no formal de acuerdo con las directrices de la política nacional”.</w:t>
            </w:r>
          </w:p>
          <w:p w14:paraId="08379D3E" w14:textId="77777777" w:rsidR="001E238E" w:rsidRPr="00325276" w:rsidRDefault="001E238E" w:rsidP="00CD70B8">
            <w:pPr>
              <w:jc w:val="both"/>
              <w:rPr>
                <w:rFonts w:ascii="Tahoma" w:eastAsia="Tahoma" w:hAnsi="Tahoma" w:cs="Tahoma"/>
                <w:sz w:val="18"/>
                <w:szCs w:val="18"/>
                <w:lang w:val="es-ES_tradnl"/>
              </w:rPr>
            </w:pPr>
          </w:p>
          <w:p w14:paraId="5898194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Asigna una función conjunta a los Ministerios de Educación y Ministerio del Medio Ambiente, en lo relativo al desarrollo y ejecución de Planes, programas y proyectos de educación Ambiental que hacen parte del servicio público educativo.</w:t>
            </w:r>
          </w:p>
        </w:tc>
      </w:tr>
      <w:tr w:rsidR="001E238E" w:rsidRPr="00325276" w14:paraId="4AB6352D" w14:textId="77777777" w:rsidTr="00820C78">
        <w:tc>
          <w:tcPr>
            <w:tcW w:w="1257" w:type="pct"/>
            <w:shd w:val="clear" w:color="auto" w:fill="auto"/>
          </w:tcPr>
          <w:p w14:paraId="7679F93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Ley 115 de 1994  </w:t>
            </w:r>
          </w:p>
        </w:tc>
        <w:tc>
          <w:tcPr>
            <w:tcW w:w="3743" w:type="pct"/>
            <w:shd w:val="clear" w:color="auto" w:fill="auto"/>
          </w:tcPr>
          <w:p w14:paraId="4059D013"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Consagra como uno de los fines de la educación: La adquisición de una conciencia para la conservación, protección y mejoramiento del medio ambiente, de la calidad de la vida, del uso racional de los recursos naturales, de la prevención de desastres, dentro de una cultura ecológica y de riesgos y de la defensa del Patrimonio Cultural de la Nación. La misma ley organizo la estructura del Servicio Público Educativo para formar al educando en la protección, preservación y aprovechamiento de los recursos naturales y el mejoramiento de las condiciones humanas y del Medio Ambiente.</w:t>
            </w:r>
          </w:p>
          <w:p w14:paraId="50904BBB" w14:textId="77777777" w:rsidR="001E238E" w:rsidRPr="00325276" w:rsidRDefault="001E238E" w:rsidP="00CD70B8">
            <w:pPr>
              <w:jc w:val="both"/>
              <w:rPr>
                <w:rFonts w:ascii="Tahoma" w:eastAsia="Tahoma" w:hAnsi="Tahoma" w:cs="Tahoma"/>
                <w:sz w:val="18"/>
                <w:szCs w:val="18"/>
                <w:lang w:val="es-ES_tradnl"/>
              </w:rPr>
            </w:pPr>
          </w:p>
        </w:tc>
      </w:tr>
      <w:tr w:rsidR="001E238E" w:rsidRPr="00325276" w14:paraId="131A3219" w14:textId="77777777" w:rsidTr="00820C78">
        <w:tc>
          <w:tcPr>
            <w:tcW w:w="1257" w:type="pct"/>
            <w:shd w:val="clear" w:color="auto" w:fill="auto"/>
          </w:tcPr>
          <w:p w14:paraId="4B22DCEF"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lastRenderedPageBreak/>
              <w:t>Decreto 1743 de 1994</w:t>
            </w:r>
          </w:p>
        </w:tc>
        <w:tc>
          <w:tcPr>
            <w:tcW w:w="3743" w:type="pct"/>
            <w:shd w:val="clear" w:color="auto" w:fill="auto"/>
          </w:tcPr>
          <w:p w14:paraId="138291A5"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Institucionaliza con carácter obligatorio, en todas las Instituciones Públicas y Privadas desde el nivel preescolar hasta el Universitario, los proyectos ambientales escolares PRAE. Para elaborar estos proyectos las comunidades de cada Institución deben elaborar su diagnóstico ambiental y confrontarlo con el Proyecto Educativo Constitucional, evidenciar su correspondencia y articulación entre sí y con los diagnósticos ambientales, locales, regionales y/o nacionales con el fin de contribuir a la resolución de problemas ambientales específicos.</w:t>
            </w:r>
          </w:p>
        </w:tc>
      </w:tr>
      <w:tr w:rsidR="001E238E" w:rsidRPr="00325276" w14:paraId="72B1A586" w14:textId="77777777" w:rsidTr="00820C78">
        <w:tc>
          <w:tcPr>
            <w:tcW w:w="1257" w:type="pct"/>
            <w:shd w:val="clear" w:color="auto" w:fill="auto"/>
          </w:tcPr>
          <w:p w14:paraId="6F00A3A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Decreto 048 de 2001</w:t>
            </w:r>
          </w:p>
        </w:tc>
        <w:tc>
          <w:tcPr>
            <w:tcW w:w="3743" w:type="pct"/>
            <w:shd w:val="clear" w:color="auto" w:fill="auto"/>
          </w:tcPr>
          <w:p w14:paraId="0693FF57"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Define la planificación ambiental regional como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La planificación ambiental regional abarca la dimensión ambiental de los procesos de ordenamiento ambiental y de planificación de desarrollo de la región donde se realice</w:t>
            </w:r>
          </w:p>
          <w:p w14:paraId="76B757D6" w14:textId="77777777" w:rsidR="001E238E" w:rsidRPr="00325276" w:rsidRDefault="001E238E" w:rsidP="00CD70B8">
            <w:pPr>
              <w:jc w:val="both"/>
              <w:rPr>
                <w:rFonts w:ascii="Tahoma" w:eastAsia="Tahoma" w:hAnsi="Tahoma" w:cs="Tahoma"/>
                <w:sz w:val="18"/>
                <w:szCs w:val="18"/>
                <w:lang w:val="es-ES_tradnl"/>
              </w:rPr>
            </w:pPr>
          </w:p>
        </w:tc>
      </w:tr>
      <w:tr w:rsidR="001E238E" w:rsidRPr="00325276" w14:paraId="5B08F3D3" w14:textId="77777777" w:rsidTr="00820C78">
        <w:tc>
          <w:tcPr>
            <w:tcW w:w="1257" w:type="pct"/>
            <w:shd w:val="clear" w:color="auto" w:fill="auto"/>
          </w:tcPr>
          <w:p w14:paraId="2427FE6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Política Nacional de Educación Ambiental – 2002 y ley 1549 de 2012</w:t>
            </w:r>
          </w:p>
        </w:tc>
        <w:tc>
          <w:tcPr>
            <w:tcW w:w="3743" w:type="pct"/>
            <w:shd w:val="clear" w:color="auto" w:fill="auto"/>
          </w:tcPr>
          <w:p w14:paraId="2D570DC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El objetivo general es Incluir y dinamizar la educación ambiental en los planes de desarrollo departamental, regional y municipal, y en las instituciones, que por su carácter deban planearla y ejecutarla. Proporciona un marco conceptual y metodológico básico que, desde la visión sistemática del ambiente y la formación integral del ser humano, orienta las acciones que en materia de E.A se adelanten en el país, en los sectores formal, no formal e informal hacia la construcción de una cultura ética y responsable en el manejo sostenible del ambiente</w:t>
            </w:r>
          </w:p>
          <w:p w14:paraId="7FB8881F"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p>
          <w:p w14:paraId="654AFEA0"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Lineamientos de la Política de Participación Ciudadana </w:t>
            </w:r>
          </w:p>
          <w:p w14:paraId="09173996" w14:textId="77777777" w:rsidR="001E238E" w:rsidRPr="00325276" w:rsidRDefault="001E238E" w:rsidP="00CD70B8">
            <w:pPr>
              <w:pBdr>
                <w:top w:val="nil"/>
                <w:left w:val="nil"/>
                <w:bottom w:val="nil"/>
                <w:right w:val="nil"/>
                <w:between w:val="nil"/>
              </w:pBdr>
              <w:jc w:val="both"/>
              <w:rPr>
                <w:rFonts w:ascii="Tahoma" w:eastAsia="Tahoma" w:hAnsi="Tahoma" w:cs="Tahoma"/>
                <w:sz w:val="18"/>
                <w:szCs w:val="18"/>
                <w:lang w:val="es-ES_tradnl"/>
              </w:rPr>
            </w:pPr>
          </w:p>
        </w:tc>
      </w:tr>
      <w:tr w:rsidR="001E238E" w:rsidRPr="00325276" w14:paraId="7444B8CD" w14:textId="77777777" w:rsidTr="00820C78">
        <w:tc>
          <w:tcPr>
            <w:tcW w:w="1257" w:type="pct"/>
            <w:shd w:val="clear" w:color="auto" w:fill="auto"/>
          </w:tcPr>
          <w:p w14:paraId="017ED8AC"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CONPES 3305</w:t>
            </w:r>
          </w:p>
          <w:p w14:paraId="7A4AEAFD"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Agosto 23 de 2004</w:t>
            </w:r>
          </w:p>
        </w:tc>
        <w:tc>
          <w:tcPr>
            <w:tcW w:w="3743" w:type="pct"/>
            <w:shd w:val="clear" w:color="auto" w:fill="auto"/>
          </w:tcPr>
          <w:p w14:paraId="2725E812"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Lineamientos para optimizar la política de desarrollo urbano. Este documento presenta un conjunto de acciones encaminadas a optimizar la política de desarrollo urbano del Gobierno Nacional.</w:t>
            </w:r>
          </w:p>
        </w:tc>
      </w:tr>
      <w:tr w:rsidR="001E238E" w:rsidRPr="00325276" w14:paraId="67EFF4E1" w14:textId="77777777" w:rsidTr="00820C78">
        <w:tc>
          <w:tcPr>
            <w:tcW w:w="1257" w:type="pct"/>
            <w:shd w:val="clear" w:color="auto" w:fill="auto"/>
          </w:tcPr>
          <w:p w14:paraId="0B728E81"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3256 </w:t>
            </w:r>
          </w:p>
          <w:p w14:paraId="44D1B26B"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Diciembre 15 de 2003</w:t>
            </w:r>
          </w:p>
        </w:tc>
        <w:tc>
          <w:tcPr>
            <w:tcW w:w="3743" w:type="pct"/>
            <w:shd w:val="clear" w:color="auto" w:fill="auto"/>
          </w:tcPr>
          <w:p w14:paraId="3BB69E9E"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Determina las Políticas y Estrategias para la gestión concertada del desarrollo de la región Bogotá-Cundinamarca. El objetivo de este documento es avanzar en el diseño concertado de políticas para la región Bogotá-Cundinamarca, dentro de un marco normativo e institucional apropiado para efectuar la construcción compartida de un nuevo modelo de desarrollo que logre la convergencia de intereses y la asociación de las ventajas competitivas del Departamento, sus municipios y el Distrito Capital, en el marco de un desarrollo humano sostenible.</w:t>
            </w:r>
          </w:p>
        </w:tc>
      </w:tr>
      <w:tr w:rsidR="001E238E" w:rsidRPr="00325276" w14:paraId="25E13802" w14:textId="77777777" w:rsidTr="00820C78">
        <w:trPr>
          <w:trHeight w:val="497"/>
        </w:trPr>
        <w:tc>
          <w:tcPr>
            <w:tcW w:w="1257" w:type="pct"/>
            <w:shd w:val="clear" w:color="auto" w:fill="auto"/>
          </w:tcPr>
          <w:p w14:paraId="7B9241A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CONPES 3700</w:t>
            </w:r>
          </w:p>
          <w:p w14:paraId="34ED0B9E"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Julio 14 de 2011 </w:t>
            </w:r>
          </w:p>
        </w:tc>
        <w:tc>
          <w:tcPr>
            <w:tcW w:w="3743" w:type="pct"/>
            <w:shd w:val="clear" w:color="auto" w:fill="auto"/>
          </w:tcPr>
          <w:p w14:paraId="04E37A8D"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Estrategia Institucional para la articulación de Políticas y Acciones en Materia de Cambio Climático en Colombia.</w:t>
            </w:r>
          </w:p>
        </w:tc>
      </w:tr>
      <w:tr w:rsidR="001E238E" w:rsidRPr="00325276" w14:paraId="16B94213" w14:textId="77777777" w:rsidTr="00820C78">
        <w:trPr>
          <w:trHeight w:val="547"/>
        </w:trPr>
        <w:tc>
          <w:tcPr>
            <w:tcW w:w="1257" w:type="pct"/>
            <w:shd w:val="clear" w:color="auto" w:fill="auto"/>
          </w:tcPr>
          <w:p w14:paraId="4C2E74D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3243 </w:t>
            </w:r>
          </w:p>
          <w:p w14:paraId="2D44A329"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Septiembre 15 de 2003</w:t>
            </w:r>
          </w:p>
        </w:tc>
        <w:tc>
          <w:tcPr>
            <w:tcW w:w="3743" w:type="pct"/>
            <w:shd w:val="clear" w:color="auto" w:fill="auto"/>
          </w:tcPr>
          <w:p w14:paraId="3D3433F0"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Estrategia institucional para la venta de servicios ambientales de mitigación del cambio climático. </w:t>
            </w:r>
          </w:p>
        </w:tc>
      </w:tr>
      <w:tr w:rsidR="001E238E" w:rsidRPr="00325276" w14:paraId="2FFEA054" w14:textId="77777777" w:rsidTr="00820C78">
        <w:tc>
          <w:tcPr>
            <w:tcW w:w="1257" w:type="pct"/>
            <w:shd w:val="clear" w:color="auto" w:fill="auto"/>
          </w:tcPr>
          <w:p w14:paraId="5C289C1B"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 Ley 1523 de 2012</w:t>
            </w:r>
          </w:p>
        </w:tc>
        <w:tc>
          <w:tcPr>
            <w:tcW w:w="3743" w:type="pct"/>
            <w:shd w:val="clear" w:color="auto" w:fill="auto"/>
          </w:tcPr>
          <w:p w14:paraId="1CF9A36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adopta la política nacional de gestión del riesgo de desastres y se establece el Sistema Nacional de Gestión del Riesgo de Desastres y se dictan otras disposiciones.</w:t>
            </w:r>
          </w:p>
        </w:tc>
      </w:tr>
      <w:tr w:rsidR="001E238E" w:rsidRPr="00325276" w14:paraId="6C5563AC" w14:textId="77777777" w:rsidTr="00820C78">
        <w:tc>
          <w:tcPr>
            <w:tcW w:w="1257" w:type="pct"/>
            <w:shd w:val="clear" w:color="auto" w:fill="auto"/>
          </w:tcPr>
          <w:p w14:paraId="56597E4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Decreto 1076 del 26 de Mayo de 2015</w:t>
            </w:r>
          </w:p>
        </w:tc>
        <w:tc>
          <w:tcPr>
            <w:tcW w:w="3743" w:type="pct"/>
            <w:shd w:val="clear" w:color="auto" w:fill="auto"/>
          </w:tcPr>
          <w:p w14:paraId="424F03E6"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Por Medio del cual se expide el Decreto Único Reglamentario del Sector Educación. </w:t>
            </w:r>
          </w:p>
        </w:tc>
      </w:tr>
      <w:tr w:rsidR="001E238E" w:rsidRPr="00325276" w14:paraId="24E150AC" w14:textId="77777777" w:rsidTr="00820C78">
        <w:trPr>
          <w:trHeight w:val="420"/>
        </w:trPr>
        <w:tc>
          <w:tcPr>
            <w:tcW w:w="1257" w:type="pct"/>
            <w:shd w:val="clear" w:color="auto" w:fill="auto"/>
          </w:tcPr>
          <w:p w14:paraId="22DDA483"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Acuerdo 407 de Julio 08 de 2015 </w:t>
            </w:r>
          </w:p>
        </w:tc>
        <w:tc>
          <w:tcPr>
            <w:tcW w:w="3743" w:type="pct"/>
            <w:shd w:val="clear" w:color="auto" w:fill="auto"/>
          </w:tcPr>
          <w:p w14:paraId="2BFD062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Alianza Nacional por la Formación de ciudadanía responsable, un país más educado y una cultura ambiental sostenible, para Colombia.</w:t>
            </w:r>
          </w:p>
        </w:tc>
      </w:tr>
      <w:tr w:rsidR="001E238E" w:rsidRPr="00325276" w14:paraId="19FAD7C0" w14:textId="77777777" w:rsidTr="00820C78">
        <w:tc>
          <w:tcPr>
            <w:tcW w:w="1257" w:type="pct"/>
            <w:shd w:val="clear" w:color="auto" w:fill="auto"/>
          </w:tcPr>
          <w:p w14:paraId="72E095CC"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Ley 1955 del 25 de Mayo de 2019</w:t>
            </w:r>
          </w:p>
        </w:tc>
        <w:tc>
          <w:tcPr>
            <w:tcW w:w="3743" w:type="pct"/>
            <w:shd w:val="clear" w:color="auto" w:fill="auto"/>
          </w:tcPr>
          <w:p w14:paraId="2CDF9F9B"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el cual se expide el Plan Nacional de Desarrollo “PACTO POR COLOMBIA, PACTO POR LA EQUIDAD” 2018-2022</w:t>
            </w:r>
          </w:p>
        </w:tc>
      </w:tr>
      <w:tr w:rsidR="001E238E" w:rsidRPr="00325276" w14:paraId="7F74F9AB" w14:textId="77777777" w:rsidTr="00820C78">
        <w:tc>
          <w:tcPr>
            <w:tcW w:w="1257" w:type="pct"/>
            <w:shd w:val="clear" w:color="auto" w:fill="auto"/>
          </w:tcPr>
          <w:p w14:paraId="47339D7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 xml:space="preserve">CONPES 3918 </w:t>
            </w:r>
          </w:p>
          <w:p w14:paraId="222BD6D6"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Marzo 15 de 2018</w:t>
            </w:r>
          </w:p>
        </w:tc>
        <w:tc>
          <w:tcPr>
            <w:tcW w:w="3743" w:type="pct"/>
            <w:shd w:val="clear" w:color="auto" w:fill="auto"/>
          </w:tcPr>
          <w:p w14:paraId="06DDA0F8"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 xml:space="preserve">El objetivo general es definir la estrategia de implementación de los Objetivos de Desarrollo Sostenible - ODS en Colombia, estableciendo el esquema de seguimiento, reporte y rendición de cuentas, el plan de fortalecimiento estadístico, la estrategia de implementación territorial y el mecanismo de </w:t>
            </w:r>
            <w:r w:rsidRPr="00325276">
              <w:rPr>
                <w:rFonts w:ascii="Tahoma" w:eastAsia="Tahoma" w:hAnsi="Tahoma" w:cs="Tahoma"/>
                <w:sz w:val="18"/>
                <w:szCs w:val="18"/>
                <w:lang w:val="es-ES_tradnl"/>
              </w:rPr>
              <w:lastRenderedPageBreak/>
              <w:t>interlocución con actores no gubernamentales.</w:t>
            </w:r>
          </w:p>
        </w:tc>
      </w:tr>
    </w:tbl>
    <w:p w14:paraId="459B2270" w14:textId="77777777" w:rsidR="003755CD" w:rsidRPr="00325276" w:rsidRDefault="003755CD" w:rsidP="003755CD">
      <w:pPr>
        <w:pStyle w:val="Descripcin"/>
        <w:rPr>
          <w:rFonts w:ascii="Tahoma" w:hAnsi="Tahoma" w:cs="Tahoma"/>
          <w:b w:val="0"/>
          <w:sz w:val="16"/>
          <w:szCs w:val="16"/>
          <w:lang w:val="es-ES_tradnl" w:eastAsia="en-US"/>
        </w:rPr>
      </w:pPr>
      <w:r w:rsidRPr="00325276">
        <w:rPr>
          <w:rFonts w:ascii="Tahoma" w:hAnsi="Tahoma" w:cs="Tahoma"/>
          <w:sz w:val="16"/>
          <w:szCs w:val="16"/>
          <w:lang w:val="es-ES_tradnl"/>
        </w:rPr>
        <w:lastRenderedPageBreak/>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2</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w:t>
      </w:r>
      <w:r w:rsidRPr="00325276">
        <w:rPr>
          <w:rFonts w:ascii="Tahoma" w:hAnsi="Tahoma" w:cs="Tahoma"/>
          <w:b w:val="0"/>
          <w:sz w:val="16"/>
          <w:szCs w:val="16"/>
          <w:lang w:val="es-ES_tradnl"/>
        </w:rPr>
        <w:t xml:space="preserve"> Recopilación de normativa</w:t>
      </w:r>
      <w:r w:rsidR="001E238E" w:rsidRPr="00325276">
        <w:rPr>
          <w:rFonts w:ascii="Tahoma" w:hAnsi="Tahoma" w:cs="Tahoma"/>
          <w:b w:val="0"/>
          <w:sz w:val="16"/>
          <w:szCs w:val="16"/>
          <w:lang w:val="es-ES_tradnl"/>
        </w:rPr>
        <w:t xml:space="preserve"> realizada por parte del Contratista CAR</w:t>
      </w:r>
    </w:p>
    <w:p w14:paraId="6B84EC57" w14:textId="77777777" w:rsidR="00656F2B" w:rsidRPr="00325276" w:rsidRDefault="00656F2B" w:rsidP="003755CD">
      <w:pPr>
        <w:rPr>
          <w:rFonts w:ascii="Tahoma" w:hAnsi="Tahoma" w:cs="Tahoma"/>
          <w:sz w:val="22"/>
          <w:szCs w:val="22"/>
          <w:lang w:val="es-ES_tradnl" w:eastAsia="en-US"/>
        </w:rPr>
      </w:pPr>
    </w:p>
    <w:p w14:paraId="656BB4A6" w14:textId="77777777" w:rsidR="00BF4283" w:rsidRPr="00325276" w:rsidRDefault="00BF4283" w:rsidP="003755CD">
      <w:pPr>
        <w:rPr>
          <w:rFonts w:ascii="Tahoma" w:hAnsi="Tahoma" w:cs="Tahoma"/>
          <w:sz w:val="22"/>
          <w:szCs w:val="22"/>
          <w:lang w:val="es-ES_tradnl" w:eastAsia="en-US"/>
        </w:rPr>
      </w:pPr>
    </w:p>
    <w:p w14:paraId="6FFE25A2" w14:textId="77777777" w:rsidR="00BF4283" w:rsidRPr="00325276" w:rsidRDefault="00BF4283" w:rsidP="003755CD">
      <w:pPr>
        <w:rPr>
          <w:rFonts w:ascii="Tahoma" w:hAnsi="Tahoma" w:cs="Tahoma"/>
          <w:sz w:val="22"/>
          <w:szCs w:val="22"/>
          <w:lang w:val="es-ES_tradnl" w:eastAsia="en-US"/>
        </w:rPr>
      </w:pPr>
    </w:p>
    <w:p w14:paraId="03F6B62F"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21" w:name="_Toc278821728"/>
      <w:bookmarkStart w:id="22" w:name="_Toc438358118"/>
      <w:r w:rsidRPr="00325276">
        <w:rPr>
          <w:rFonts w:ascii="Tahoma" w:hAnsi="Tahoma" w:cs="Tahoma"/>
          <w:b w:val="0"/>
          <w:bCs w:val="0"/>
          <w:sz w:val="22"/>
          <w:szCs w:val="22"/>
          <w:lang w:val="es-ES_tradnl"/>
        </w:rPr>
        <w:t>Normativa de Orden Regional</w:t>
      </w:r>
      <w:bookmarkEnd w:id="21"/>
      <w:bookmarkEnd w:id="22"/>
    </w:p>
    <w:p w14:paraId="2AB7E624" w14:textId="77777777" w:rsidR="003755CD" w:rsidRPr="00325276" w:rsidRDefault="003755CD" w:rsidP="003755CD">
      <w:pPr>
        <w:rPr>
          <w:rFonts w:ascii="Tahoma" w:hAnsi="Tahoma" w:cs="Tahoma"/>
          <w:sz w:val="22"/>
          <w:szCs w:val="22"/>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7"/>
        <w:gridCol w:w="6569"/>
      </w:tblGrid>
      <w:tr w:rsidR="001E238E" w:rsidRPr="00325276" w14:paraId="5A71CC62" w14:textId="77777777" w:rsidTr="00820C78">
        <w:tc>
          <w:tcPr>
            <w:tcW w:w="1308" w:type="pct"/>
            <w:shd w:val="clear" w:color="auto" w:fill="auto"/>
          </w:tcPr>
          <w:p w14:paraId="6C04CE5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NORMA</w:t>
            </w:r>
          </w:p>
        </w:tc>
        <w:tc>
          <w:tcPr>
            <w:tcW w:w="3692" w:type="pct"/>
            <w:shd w:val="clear" w:color="auto" w:fill="auto"/>
          </w:tcPr>
          <w:p w14:paraId="0F6CC29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1E238E" w:rsidRPr="00325276" w14:paraId="39E785FD" w14:textId="77777777" w:rsidTr="00820C78">
        <w:tc>
          <w:tcPr>
            <w:tcW w:w="1308" w:type="pct"/>
            <w:shd w:val="clear" w:color="auto" w:fill="auto"/>
          </w:tcPr>
          <w:p w14:paraId="5ABAA7E9"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Acuerdo Consejo Directivo CAR No. 008 - abril 07 de 2016</w:t>
            </w:r>
          </w:p>
        </w:tc>
        <w:tc>
          <w:tcPr>
            <w:tcW w:w="3692" w:type="pct"/>
            <w:shd w:val="clear" w:color="auto" w:fill="auto"/>
          </w:tcPr>
          <w:p w14:paraId="45C88D74"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medio del cual se aprueba el Plan de Acción Cuatrienal 2016 - 2019, para el área de jurisdicción de la Corporación Autónoma Regional de Cundinamarca – CAR.</w:t>
            </w:r>
          </w:p>
        </w:tc>
      </w:tr>
      <w:tr w:rsidR="001E238E" w:rsidRPr="00325276" w14:paraId="66A2BA88" w14:textId="77777777" w:rsidTr="00820C78">
        <w:tc>
          <w:tcPr>
            <w:tcW w:w="1308" w:type="pct"/>
            <w:shd w:val="clear" w:color="auto" w:fill="auto"/>
          </w:tcPr>
          <w:p w14:paraId="020C1581"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Acuerdo Consejo Directivo CAR No. 016 - junio 21 de 2016</w:t>
            </w:r>
          </w:p>
        </w:tc>
        <w:tc>
          <w:tcPr>
            <w:tcW w:w="3692" w:type="pct"/>
            <w:shd w:val="clear" w:color="auto" w:fill="auto"/>
          </w:tcPr>
          <w:p w14:paraId="24A19A21"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el cual se modifica el Acuerdo CAR No. 008 del 07 de abril de 2016, que aprobó el Plan de Acción Cuatrienal 2016-2019, para el área de jurisdicción de la Corporación Autónoma Regional de Cundinamarca – CAR.</w:t>
            </w:r>
          </w:p>
        </w:tc>
      </w:tr>
      <w:tr w:rsidR="001E238E" w:rsidRPr="00325276" w14:paraId="0EB7C442" w14:textId="77777777" w:rsidTr="00820C78">
        <w:tc>
          <w:tcPr>
            <w:tcW w:w="1308" w:type="pct"/>
            <w:shd w:val="clear" w:color="auto" w:fill="auto"/>
          </w:tcPr>
          <w:p w14:paraId="0BDADC62" w14:textId="77777777" w:rsidR="001E238E" w:rsidRPr="00325276" w:rsidRDefault="001E238E" w:rsidP="00CD70B8">
            <w:pPr>
              <w:rPr>
                <w:rFonts w:ascii="Tahoma" w:eastAsia="Tahoma" w:hAnsi="Tahoma" w:cs="Tahoma"/>
                <w:sz w:val="18"/>
                <w:szCs w:val="18"/>
                <w:lang w:val="es-ES_tradnl"/>
              </w:rPr>
            </w:pPr>
            <w:r w:rsidRPr="00325276">
              <w:rPr>
                <w:rFonts w:ascii="Tahoma" w:eastAsia="Tahoma" w:hAnsi="Tahoma" w:cs="Tahoma"/>
                <w:sz w:val="18"/>
                <w:szCs w:val="18"/>
                <w:lang w:val="es-ES_tradnl"/>
              </w:rPr>
              <w:t>Ordenanza No. 006 - mayo 25 de 2016</w:t>
            </w:r>
          </w:p>
        </w:tc>
        <w:tc>
          <w:tcPr>
            <w:tcW w:w="3692" w:type="pct"/>
            <w:shd w:val="clear" w:color="auto" w:fill="auto"/>
          </w:tcPr>
          <w:p w14:paraId="6645616F" w14:textId="77777777" w:rsidR="001E238E" w:rsidRPr="00325276" w:rsidRDefault="001E238E" w:rsidP="00CD70B8">
            <w:pPr>
              <w:jc w:val="both"/>
              <w:rPr>
                <w:rFonts w:ascii="Tahoma" w:eastAsia="Tahoma" w:hAnsi="Tahoma" w:cs="Tahoma"/>
                <w:sz w:val="18"/>
                <w:szCs w:val="18"/>
                <w:lang w:val="es-ES_tradnl"/>
              </w:rPr>
            </w:pPr>
            <w:r w:rsidRPr="00325276">
              <w:rPr>
                <w:rFonts w:ascii="Tahoma" w:eastAsia="Tahoma" w:hAnsi="Tahoma" w:cs="Tahoma"/>
                <w:sz w:val="18"/>
                <w:szCs w:val="18"/>
                <w:lang w:val="es-ES_tradnl"/>
              </w:rPr>
              <w:t>Por la cual se adopta el Plan de Desarrollo Departamental 2016- 2020 “UNIDOS PODEMOS MÁS”</w:t>
            </w:r>
          </w:p>
        </w:tc>
      </w:tr>
      <w:tr w:rsidR="00E14169" w:rsidRPr="00325276" w14:paraId="5C671DAD" w14:textId="77777777" w:rsidTr="00820C78">
        <w:tc>
          <w:tcPr>
            <w:tcW w:w="1308" w:type="pct"/>
            <w:shd w:val="clear" w:color="auto" w:fill="auto"/>
          </w:tcPr>
          <w:p w14:paraId="3DBA88D9" w14:textId="488685F8" w:rsidR="00E14169" w:rsidRPr="00325276" w:rsidRDefault="00E14169" w:rsidP="00CD70B8">
            <w:pPr>
              <w:rPr>
                <w:rFonts w:ascii="Tahoma" w:eastAsia="Tahoma" w:hAnsi="Tahoma" w:cs="Tahoma"/>
                <w:sz w:val="18"/>
                <w:szCs w:val="18"/>
                <w:lang w:val="es-ES_tradnl"/>
              </w:rPr>
            </w:pPr>
            <w:r>
              <w:rPr>
                <w:rFonts w:ascii="Tahoma" w:eastAsia="Tahoma" w:hAnsi="Tahoma" w:cs="Tahoma"/>
                <w:sz w:val="18"/>
                <w:szCs w:val="18"/>
                <w:lang w:val="es-ES_tradnl"/>
              </w:rPr>
              <w:t>Resolución No. 001 de Agosto 22 de 2016</w:t>
            </w:r>
          </w:p>
        </w:tc>
        <w:tc>
          <w:tcPr>
            <w:tcW w:w="3692" w:type="pct"/>
            <w:shd w:val="clear" w:color="auto" w:fill="auto"/>
          </w:tcPr>
          <w:p w14:paraId="3820C660" w14:textId="65B140E6" w:rsidR="00E14169" w:rsidRPr="00325276"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medio de la cual se declara en ordenación la cuenca hidrográfica del Río Negro</w:t>
            </w:r>
          </w:p>
        </w:tc>
      </w:tr>
      <w:tr w:rsidR="00E14169" w:rsidRPr="00325276" w14:paraId="5B9BC2D7" w14:textId="77777777" w:rsidTr="00820C78">
        <w:tc>
          <w:tcPr>
            <w:tcW w:w="1308" w:type="pct"/>
            <w:shd w:val="clear" w:color="auto" w:fill="auto"/>
          </w:tcPr>
          <w:p w14:paraId="1CB60FF0" w14:textId="6131ABD4"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Resolución No. 327 de 2009</w:t>
            </w:r>
          </w:p>
        </w:tc>
        <w:tc>
          <w:tcPr>
            <w:tcW w:w="3692" w:type="pct"/>
            <w:shd w:val="clear" w:color="auto" w:fill="auto"/>
          </w:tcPr>
          <w:p w14:paraId="0F8E27DB" w14:textId="1E16FD36"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medio del cual se aprueba el Plan de Ordenación y manejo de la cuenca del Rio Negro, en jurisdicción de la Corporación Autónoma Regional de Cundinamarca.</w:t>
            </w:r>
          </w:p>
        </w:tc>
      </w:tr>
      <w:tr w:rsidR="00E14169" w:rsidRPr="00325276" w14:paraId="6A1291CC" w14:textId="77777777" w:rsidTr="00820C78">
        <w:tc>
          <w:tcPr>
            <w:tcW w:w="1308" w:type="pct"/>
            <w:shd w:val="clear" w:color="auto" w:fill="auto"/>
          </w:tcPr>
          <w:p w14:paraId="24257E5A" w14:textId="090329FC"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Resolución 1597 de 2005</w:t>
            </w:r>
          </w:p>
        </w:tc>
        <w:tc>
          <w:tcPr>
            <w:tcW w:w="3692" w:type="pct"/>
            <w:shd w:val="clear" w:color="auto" w:fill="auto"/>
          </w:tcPr>
          <w:p w14:paraId="4D6D02D5" w14:textId="794C49D0" w:rsidR="00E14169" w:rsidRDefault="00E14169" w:rsidP="00CD70B8">
            <w:pPr>
              <w:jc w:val="both"/>
              <w:rPr>
                <w:rFonts w:ascii="Tahoma" w:eastAsia="Tahoma" w:hAnsi="Tahoma" w:cs="Tahoma"/>
                <w:sz w:val="18"/>
                <w:szCs w:val="18"/>
                <w:lang w:val="es-ES_tradnl"/>
              </w:rPr>
            </w:pPr>
            <w:r>
              <w:rPr>
                <w:rFonts w:ascii="Tahoma" w:eastAsia="Tahoma" w:hAnsi="Tahoma" w:cs="Tahoma"/>
                <w:sz w:val="18"/>
                <w:szCs w:val="18"/>
                <w:lang w:val="es-ES_tradnl"/>
              </w:rPr>
              <w:t>Por la cual se declara en Ordenación la Cuenca Hidrográfica del Rio Negro.</w:t>
            </w:r>
          </w:p>
        </w:tc>
      </w:tr>
    </w:tbl>
    <w:p w14:paraId="0F0EE29A" w14:textId="77777777" w:rsidR="001E238E" w:rsidRPr="00325276" w:rsidRDefault="001E238E" w:rsidP="001E238E">
      <w:pPr>
        <w:pBdr>
          <w:top w:val="nil"/>
          <w:left w:val="nil"/>
          <w:bottom w:val="nil"/>
          <w:right w:val="nil"/>
          <w:between w:val="nil"/>
        </w:pBdr>
        <w:rPr>
          <w:rFonts w:ascii="Tahoma" w:eastAsia="Tahoma" w:hAnsi="Tahoma" w:cs="Tahoma"/>
          <w:b/>
          <w:sz w:val="10"/>
          <w:szCs w:val="10"/>
          <w:lang w:val="es-ES_tradnl"/>
        </w:rPr>
      </w:pPr>
    </w:p>
    <w:p w14:paraId="4917E70A" w14:textId="77777777" w:rsidR="001E238E" w:rsidRPr="00325276" w:rsidRDefault="001E238E" w:rsidP="001E238E">
      <w:pPr>
        <w:rPr>
          <w:rFonts w:ascii="Tahoma" w:hAnsi="Tahoma" w:cs="Tahoma"/>
          <w:color w:val="FF0000"/>
          <w:sz w:val="22"/>
          <w:szCs w:val="22"/>
          <w:lang w:val="es-ES_tradnl" w:eastAsia="es-CO"/>
        </w:rPr>
      </w:pPr>
      <w:r w:rsidRPr="00325276">
        <w:rPr>
          <w:rFonts w:ascii="Tahoma" w:eastAsia="Tahoma" w:hAnsi="Tahoma" w:cs="Tahoma"/>
          <w:b/>
          <w:sz w:val="16"/>
          <w:szCs w:val="16"/>
          <w:lang w:val="es-ES_tradnl"/>
        </w:rPr>
        <w:t>Tabla No.  3 Fuente:</w:t>
      </w:r>
      <w:r w:rsidRPr="00325276">
        <w:rPr>
          <w:rFonts w:ascii="Tahoma" w:eastAsia="Tahoma" w:hAnsi="Tahoma" w:cs="Tahoma"/>
          <w:sz w:val="16"/>
          <w:szCs w:val="16"/>
          <w:lang w:val="es-ES_tradnl"/>
        </w:rPr>
        <w:t xml:space="preserve"> Recopilación de normativa realizada por parte del equipo de trabajo de la Meta 2.5 Fortalecimiento a PTEA 2019.</w:t>
      </w:r>
    </w:p>
    <w:p w14:paraId="35075435" w14:textId="77777777" w:rsidR="001E238E" w:rsidRPr="00325276" w:rsidRDefault="001E238E" w:rsidP="003755CD">
      <w:pPr>
        <w:rPr>
          <w:rFonts w:ascii="Tahoma" w:hAnsi="Tahoma" w:cs="Tahoma"/>
          <w:color w:val="FF0000"/>
          <w:sz w:val="22"/>
          <w:szCs w:val="22"/>
          <w:lang w:val="es-ES_tradnl" w:eastAsia="es-CO"/>
        </w:rPr>
      </w:pPr>
    </w:p>
    <w:p w14:paraId="75364C78" w14:textId="77777777" w:rsidR="003755CD" w:rsidRPr="00325276" w:rsidRDefault="003755CD" w:rsidP="003755CD">
      <w:pPr>
        <w:pStyle w:val="Ttulo3"/>
        <w:numPr>
          <w:ilvl w:val="2"/>
          <w:numId w:val="2"/>
        </w:numPr>
        <w:spacing w:before="0" w:after="0"/>
        <w:ind w:left="720"/>
        <w:jc w:val="both"/>
        <w:rPr>
          <w:rFonts w:ascii="Tahoma" w:hAnsi="Tahoma" w:cs="Tahoma"/>
          <w:b w:val="0"/>
          <w:bCs w:val="0"/>
          <w:sz w:val="22"/>
          <w:szCs w:val="22"/>
          <w:lang w:val="es-ES_tradnl"/>
        </w:rPr>
      </w:pPr>
      <w:bookmarkStart w:id="23" w:name="_Toc272819150"/>
      <w:bookmarkStart w:id="24" w:name="_Toc278821729"/>
      <w:bookmarkStart w:id="25" w:name="_Toc438358119"/>
      <w:r w:rsidRPr="00325276">
        <w:rPr>
          <w:rFonts w:ascii="Tahoma" w:hAnsi="Tahoma" w:cs="Tahoma"/>
          <w:b w:val="0"/>
          <w:bCs w:val="0"/>
          <w:sz w:val="22"/>
          <w:szCs w:val="22"/>
          <w:lang w:val="es-ES_tradnl"/>
        </w:rPr>
        <w:t>Normativa de Orden Municipal</w:t>
      </w:r>
      <w:bookmarkEnd w:id="23"/>
      <w:bookmarkEnd w:id="24"/>
      <w:bookmarkEnd w:id="25"/>
    </w:p>
    <w:p w14:paraId="3F2081EB" w14:textId="77777777" w:rsidR="003755CD" w:rsidRPr="00325276" w:rsidRDefault="003755CD" w:rsidP="003755CD">
      <w:pPr>
        <w:rPr>
          <w:lang w:val="es-ES_tradnl" w:eastAsia="en-US"/>
        </w:rPr>
      </w:pP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5"/>
        <w:gridCol w:w="6521"/>
      </w:tblGrid>
      <w:tr w:rsidR="001E238E" w:rsidRPr="00325276" w14:paraId="60C68144" w14:textId="77777777" w:rsidTr="0047171F">
        <w:tc>
          <w:tcPr>
            <w:tcW w:w="1335" w:type="pct"/>
            <w:shd w:val="clear" w:color="auto" w:fill="auto"/>
          </w:tcPr>
          <w:p w14:paraId="5D24E49E"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NORMA</w:t>
            </w:r>
          </w:p>
        </w:tc>
        <w:tc>
          <w:tcPr>
            <w:tcW w:w="3665" w:type="pct"/>
            <w:shd w:val="clear" w:color="auto" w:fill="auto"/>
          </w:tcPr>
          <w:p w14:paraId="6B636FD7" w14:textId="77777777" w:rsidR="001E238E" w:rsidRPr="00325276" w:rsidRDefault="001E238E" w:rsidP="00CD70B8">
            <w:pPr>
              <w:jc w:val="center"/>
              <w:rPr>
                <w:rFonts w:ascii="Tahoma" w:eastAsia="Tahoma" w:hAnsi="Tahoma" w:cs="Tahoma"/>
                <w:b/>
                <w:sz w:val="18"/>
                <w:szCs w:val="18"/>
                <w:lang w:val="es-ES_tradnl"/>
              </w:rPr>
            </w:pPr>
            <w:r w:rsidRPr="00325276">
              <w:rPr>
                <w:rFonts w:ascii="Tahoma" w:eastAsia="Tahoma" w:hAnsi="Tahoma" w:cs="Tahoma"/>
                <w:b/>
                <w:sz w:val="18"/>
                <w:szCs w:val="18"/>
                <w:lang w:val="es-ES_tradnl"/>
              </w:rPr>
              <w:t>DESCRIPCIÓN</w:t>
            </w:r>
          </w:p>
        </w:tc>
      </w:tr>
      <w:tr w:rsidR="00E6164F" w:rsidRPr="00325276" w14:paraId="11551ADE" w14:textId="77777777" w:rsidTr="0047171F">
        <w:tc>
          <w:tcPr>
            <w:tcW w:w="1335" w:type="pct"/>
            <w:shd w:val="clear" w:color="auto" w:fill="auto"/>
          </w:tcPr>
          <w:p w14:paraId="3A59F8C7" w14:textId="484B1C19"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No.2000.3.2016-009 del 31 de Mayo de 2016</w:t>
            </w:r>
          </w:p>
        </w:tc>
        <w:tc>
          <w:tcPr>
            <w:tcW w:w="3665" w:type="pct"/>
            <w:shd w:val="clear" w:color="auto" w:fill="auto"/>
          </w:tcPr>
          <w:p w14:paraId="28A9B36D" w14:textId="21151B2C"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adopta el plan de desarrollo del municipio de Bituima (Cundinamarca) denominado Bituima para que te quedes para la vigencia de 2016-2019</w:t>
            </w:r>
          </w:p>
        </w:tc>
      </w:tr>
      <w:tr w:rsidR="00E6164F" w:rsidRPr="00325276" w14:paraId="1FFB812C" w14:textId="77777777" w:rsidTr="0047171F">
        <w:tc>
          <w:tcPr>
            <w:tcW w:w="1335" w:type="pct"/>
            <w:shd w:val="clear" w:color="auto" w:fill="auto"/>
          </w:tcPr>
          <w:p w14:paraId="75B755A3" w14:textId="77777777" w:rsidR="00E6164F" w:rsidRPr="00E14169" w:rsidRDefault="00E6164F" w:rsidP="009C78B1">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N°2000.3.2016-015</w:t>
            </w:r>
          </w:p>
          <w:p w14:paraId="155D43DB" w14:textId="77777777" w:rsidR="00E6164F" w:rsidRPr="00E14169" w:rsidRDefault="00E6164F" w:rsidP="009C78B1">
            <w:pPr>
              <w:jc w:val="both"/>
              <w:rPr>
                <w:rFonts w:ascii="Tahoma" w:eastAsia="Tahoma" w:hAnsi="Tahoma" w:cs="Tahoma"/>
                <w:sz w:val="18"/>
                <w:szCs w:val="18"/>
                <w:lang w:val="es-ES_tradnl"/>
              </w:rPr>
            </w:pPr>
          </w:p>
          <w:p w14:paraId="08F467F4" w14:textId="3600E2EE" w:rsidR="00E6164F" w:rsidRPr="00325276" w:rsidRDefault="00E6164F" w:rsidP="0047171F">
            <w:pPr>
              <w:rPr>
                <w:rFonts w:ascii="Tahoma" w:eastAsia="Tahoma" w:hAnsi="Tahoma" w:cs="Tahoma"/>
                <w:sz w:val="18"/>
                <w:szCs w:val="18"/>
                <w:lang w:val="es-ES_tradnl"/>
              </w:rPr>
            </w:pPr>
            <w:r w:rsidRPr="00E14169">
              <w:rPr>
                <w:rFonts w:ascii="Tahoma" w:eastAsia="Tahoma" w:hAnsi="Tahoma" w:cs="Tahoma"/>
                <w:sz w:val="18"/>
                <w:szCs w:val="18"/>
                <w:lang w:val="es-ES_tradnl"/>
              </w:rPr>
              <w:t>(OCTUBRE 17 DEL 2016)</w:t>
            </w:r>
          </w:p>
        </w:tc>
        <w:tc>
          <w:tcPr>
            <w:tcW w:w="3665" w:type="pct"/>
            <w:shd w:val="clear" w:color="auto" w:fill="auto"/>
          </w:tcPr>
          <w:p w14:paraId="2344C30D" w14:textId="26A40DC9" w:rsidR="00E6164F" w:rsidRPr="00325276" w:rsidRDefault="00E6164F" w:rsidP="00E6164F">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modifica parcialmente un articulado del acuerdo n° 2000.3.2016.009 de mayo 31 de 2016 “por medio del cual se adopta el plan de desarrollo del municipio de Bituima (Cundinamarca) denominado Bituima para que te quedes para la vigencia de 2016 – 2019”</w:t>
            </w:r>
          </w:p>
        </w:tc>
      </w:tr>
      <w:tr w:rsidR="00E6164F" w:rsidRPr="00325276" w14:paraId="33BC2058" w14:textId="77777777" w:rsidTr="0047171F">
        <w:tc>
          <w:tcPr>
            <w:tcW w:w="1335" w:type="pct"/>
            <w:shd w:val="clear" w:color="auto" w:fill="auto"/>
          </w:tcPr>
          <w:p w14:paraId="0E973859" w14:textId="4EFCF6FE"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Acuerdo No. 029 del 30 de Noviembre de 2005</w:t>
            </w:r>
          </w:p>
        </w:tc>
        <w:tc>
          <w:tcPr>
            <w:tcW w:w="3665" w:type="pct"/>
            <w:shd w:val="clear" w:color="auto" w:fill="auto"/>
          </w:tcPr>
          <w:p w14:paraId="5A596D1F" w14:textId="7D6361E2" w:rsidR="00E6164F" w:rsidRPr="00325276" w:rsidRDefault="00E6164F" w:rsidP="00E14169">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adopta el esquema de ordenamiento territorial del municipio de Bituima Cundinamarca.</w:t>
            </w:r>
          </w:p>
        </w:tc>
      </w:tr>
      <w:tr w:rsidR="00E6164F" w:rsidRPr="00325276" w14:paraId="2D3313C7" w14:textId="77777777" w:rsidTr="00E6164F">
        <w:trPr>
          <w:trHeight w:val="534"/>
        </w:trPr>
        <w:tc>
          <w:tcPr>
            <w:tcW w:w="1335" w:type="pct"/>
            <w:shd w:val="clear" w:color="auto" w:fill="auto"/>
          </w:tcPr>
          <w:p w14:paraId="63F2FC83" w14:textId="46C76562" w:rsidR="00E6164F" w:rsidRPr="00325276" w:rsidRDefault="00E6164F" w:rsidP="00CD70B8">
            <w:pPr>
              <w:jc w:val="both"/>
              <w:rPr>
                <w:rFonts w:ascii="Tahoma" w:eastAsia="Tahoma" w:hAnsi="Tahoma" w:cs="Tahoma"/>
                <w:sz w:val="18"/>
                <w:szCs w:val="18"/>
                <w:lang w:val="es-ES_tradnl"/>
              </w:rPr>
            </w:pPr>
            <w:r w:rsidRPr="00E14169">
              <w:rPr>
                <w:rFonts w:ascii="Tahoma" w:eastAsia="Tahoma" w:hAnsi="Tahoma" w:cs="Tahoma"/>
                <w:sz w:val="18"/>
                <w:szCs w:val="18"/>
                <w:lang w:val="es-ES_tradnl"/>
              </w:rPr>
              <w:t>Decreto 1200.3.2013-025 del 26 de Septiembre de 2013</w:t>
            </w:r>
          </w:p>
        </w:tc>
        <w:tc>
          <w:tcPr>
            <w:tcW w:w="3665" w:type="pct"/>
            <w:shd w:val="clear" w:color="auto" w:fill="auto"/>
          </w:tcPr>
          <w:p w14:paraId="7BCE1CC8" w14:textId="2AD67248" w:rsidR="00E6164F" w:rsidRPr="00325276" w:rsidRDefault="00E6164F" w:rsidP="00CD70B8">
            <w:pPr>
              <w:jc w:val="both"/>
              <w:rPr>
                <w:rFonts w:ascii="Tahoma" w:eastAsia="Tahoma" w:hAnsi="Tahoma" w:cs="Tahoma"/>
                <w:sz w:val="18"/>
                <w:szCs w:val="18"/>
                <w:lang w:val="es-ES_tradnl"/>
              </w:rPr>
            </w:pPr>
            <w:r w:rsidRPr="00E14169">
              <w:rPr>
                <w:rFonts w:ascii="Tahoma" w:eastAsia="Tahoma" w:hAnsi="Tahoma" w:cs="Tahoma"/>
                <w:sz w:val="18"/>
                <w:szCs w:val="18"/>
                <w:lang w:val="es-ES_tradnl"/>
              </w:rPr>
              <w:t>Por medio del cual se modifica el Decreto 001 de 2009, por el cual se crea el comité técnico interinstitucional de Educación Ambiental “CIDEA” en el Municipio de Bituima- Cundinamarca.</w:t>
            </w:r>
          </w:p>
        </w:tc>
      </w:tr>
    </w:tbl>
    <w:p w14:paraId="1B8A7B28" w14:textId="77777777" w:rsidR="003755CD" w:rsidRPr="00325276" w:rsidRDefault="003755CD" w:rsidP="003755CD">
      <w:pPr>
        <w:pStyle w:val="Descripcin"/>
        <w:rPr>
          <w:rFonts w:ascii="Tahoma" w:hAnsi="Tahoma" w:cs="Tahoma"/>
          <w:b w:val="0"/>
          <w:sz w:val="16"/>
          <w:szCs w:val="16"/>
          <w:lang w:val="es-ES_tradnl"/>
        </w:rPr>
      </w:pPr>
      <w:r w:rsidRPr="00325276">
        <w:rPr>
          <w:rFonts w:ascii="Tahoma" w:hAnsi="Tahoma" w:cs="Tahoma"/>
          <w:sz w:val="16"/>
          <w:szCs w:val="16"/>
          <w:lang w:val="es-ES_tradnl"/>
        </w:rPr>
        <w:t xml:space="preserve">Tabla No.  </w:t>
      </w:r>
      <w:r w:rsidR="006B0B86" w:rsidRPr="00325276">
        <w:rPr>
          <w:rFonts w:ascii="Tahoma" w:hAnsi="Tahoma" w:cs="Tahoma"/>
          <w:sz w:val="16"/>
          <w:szCs w:val="16"/>
          <w:lang w:val="es-ES_tradnl"/>
        </w:rPr>
        <w:fldChar w:fldCharType="begin"/>
      </w:r>
      <w:r w:rsidRPr="00325276">
        <w:rPr>
          <w:rFonts w:ascii="Tahoma" w:hAnsi="Tahoma" w:cs="Tahoma"/>
          <w:sz w:val="16"/>
          <w:szCs w:val="16"/>
          <w:lang w:val="es-ES_tradnl"/>
        </w:rPr>
        <w:instrText xml:space="preserve"> SEQ Tabla_No._ \* ARABIC </w:instrText>
      </w:r>
      <w:r w:rsidR="006B0B86" w:rsidRPr="00325276">
        <w:rPr>
          <w:rFonts w:ascii="Tahoma" w:hAnsi="Tahoma" w:cs="Tahoma"/>
          <w:sz w:val="16"/>
          <w:szCs w:val="16"/>
          <w:lang w:val="es-ES_tradnl"/>
        </w:rPr>
        <w:fldChar w:fldCharType="separate"/>
      </w:r>
      <w:r w:rsidR="00215FB3" w:rsidRPr="00325276">
        <w:rPr>
          <w:rFonts w:ascii="Tahoma" w:hAnsi="Tahoma" w:cs="Tahoma"/>
          <w:sz w:val="16"/>
          <w:szCs w:val="16"/>
          <w:lang w:val="es-ES_tradnl"/>
        </w:rPr>
        <w:t>4</w:t>
      </w:r>
      <w:r w:rsidR="006B0B86" w:rsidRPr="00325276">
        <w:rPr>
          <w:rFonts w:ascii="Tahoma" w:hAnsi="Tahoma" w:cs="Tahoma"/>
          <w:sz w:val="16"/>
          <w:szCs w:val="16"/>
          <w:lang w:val="es-ES_tradnl"/>
        </w:rPr>
        <w:fldChar w:fldCharType="end"/>
      </w:r>
      <w:r w:rsidRPr="00325276">
        <w:rPr>
          <w:rFonts w:ascii="Tahoma" w:hAnsi="Tahoma" w:cs="Tahoma"/>
          <w:sz w:val="16"/>
          <w:szCs w:val="16"/>
          <w:lang w:val="es-ES_tradnl"/>
        </w:rPr>
        <w:t xml:space="preserve"> Fuente: </w:t>
      </w:r>
      <w:r w:rsidR="001E238E" w:rsidRPr="00325276">
        <w:rPr>
          <w:rFonts w:ascii="Tahoma" w:hAnsi="Tahoma" w:cs="Tahoma"/>
          <w:b w:val="0"/>
          <w:sz w:val="16"/>
          <w:szCs w:val="16"/>
          <w:lang w:val="es-ES_tradnl"/>
        </w:rPr>
        <w:t>Recopilación de normativa realizada por parte del Contratista CAR</w:t>
      </w:r>
      <w:r w:rsidRPr="00325276">
        <w:rPr>
          <w:rFonts w:ascii="Tahoma" w:hAnsi="Tahoma" w:cs="Tahoma"/>
          <w:b w:val="0"/>
          <w:sz w:val="16"/>
          <w:szCs w:val="16"/>
          <w:lang w:val="es-ES_tradnl"/>
        </w:rPr>
        <w:t xml:space="preserve"> </w:t>
      </w:r>
    </w:p>
    <w:p w14:paraId="2AA37A69" w14:textId="77777777" w:rsidR="003755CD" w:rsidRPr="00325276" w:rsidRDefault="003755CD" w:rsidP="003755CD">
      <w:pPr>
        <w:rPr>
          <w:lang w:val="es-ES_tradnl" w:eastAsia="en-US"/>
        </w:rPr>
      </w:pPr>
    </w:p>
    <w:p w14:paraId="5C9BCF8E" w14:textId="77777777" w:rsidR="0088180C" w:rsidRPr="00325276" w:rsidRDefault="0088180C" w:rsidP="00F57AFF">
      <w:pPr>
        <w:rPr>
          <w:rFonts w:ascii="Tahoma" w:hAnsi="Tahoma" w:cs="Tahoma"/>
          <w:sz w:val="22"/>
          <w:szCs w:val="22"/>
          <w:lang w:val="es-ES_tradnl" w:eastAsia="en-US"/>
        </w:rPr>
      </w:pPr>
    </w:p>
    <w:p w14:paraId="60766A61" w14:textId="77777777" w:rsidR="00293C60" w:rsidRPr="00325276" w:rsidRDefault="00293C60" w:rsidP="00F57AFF">
      <w:pPr>
        <w:pStyle w:val="Ttulo2"/>
        <w:numPr>
          <w:ilvl w:val="1"/>
          <w:numId w:val="2"/>
        </w:numPr>
        <w:spacing w:before="0" w:after="0"/>
        <w:ind w:hanging="1080"/>
        <w:jc w:val="left"/>
        <w:rPr>
          <w:rFonts w:ascii="Tahoma" w:hAnsi="Tahoma" w:cs="Tahoma"/>
          <w:i w:val="0"/>
          <w:sz w:val="22"/>
          <w:szCs w:val="22"/>
          <w:lang w:val="es-ES_tradnl"/>
        </w:rPr>
      </w:pPr>
      <w:bookmarkStart w:id="26" w:name="_Toc273012956"/>
      <w:bookmarkStart w:id="27" w:name="_Toc438358120"/>
      <w:r w:rsidRPr="00325276">
        <w:rPr>
          <w:rFonts w:ascii="Tahoma" w:hAnsi="Tahoma" w:cs="Tahoma"/>
          <w:i w:val="0"/>
          <w:sz w:val="22"/>
          <w:szCs w:val="22"/>
          <w:lang w:val="es-ES_tradnl"/>
        </w:rPr>
        <w:t>ESTRATEGIA DE ARTICULACIÓN</w:t>
      </w:r>
      <w:bookmarkEnd w:id="26"/>
      <w:bookmarkEnd w:id="27"/>
    </w:p>
    <w:p w14:paraId="39DBE561" w14:textId="77777777" w:rsidR="007420F9" w:rsidRPr="00325276" w:rsidRDefault="007420F9" w:rsidP="00F57AFF">
      <w:pPr>
        <w:jc w:val="center"/>
        <w:rPr>
          <w:rFonts w:ascii="Tahoma" w:hAnsi="Tahoma" w:cs="Tahoma"/>
          <w:b/>
          <w:color w:val="000000"/>
          <w:sz w:val="14"/>
          <w:szCs w:val="14"/>
          <w:lang w:val="es-ES_tradnl" w:eastAsia="es-CO"/>
        </w:rPr>
      </w:pPr>
    </w:p>
    <w:p w14:paraId="43FB816C" w14:textId="77777777" w:rsidR="00BC59F5" w:rsidRPr="00325276" w:rsidRDefault="00BC59F5" w:rsidP="00F57AFF">
      <w:pPr>
        <w:jc w:val="center"/>
        <w:rPr>
          <w:rFonts w:ascii="Tahoma" w:hAnsi="Tahoma" w:cs="Tahoma"/>
          <w:b/>
          <w:color w:val="000000"/>
          <w:sz w:val="14"/>
          <w:szCs w:val="14"/>
          <w:lang w:val="es-ES_tradnl" w:eastAsia="es-CO"/>
        </w:rPr>
      </w:pPr>
    </w:p>
    <w:p w14:paraId="22A0D524" w14:textId="22104191" w:rsidR="001E238E" w:rsidRPr="00325276" w:rsidRDefault="001E238E" w:rsidP="001E238E">
      <w:p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Con el fin de lograr la apropiación de la Educación Ambiental en el municipio de </w:t>
      </w:r>
      <w:r w:rsidR="00E6164F">
        <w:rPr>
          <w:rFonts w:ascii="Tahoma" w:eastAsia="Tahoma" w:hAnsi="Tahoma" w:cs="Tahoma"/>
          <w:sz w:val="22"/>
          <w:szCs w:val="22"/>
          <w:lang w:val="es-ES_tradnl"/>
        </w:rPr>
        <w:t>Bituima</w:t>
      </w:r>
      <w:r w:rsidRPr="00325276">
        <w:rPr>
          <w:rFonts w:ascii="Tahoma" w:eastAsia="Tahoma" w:hAnsi="Tahoma" w:cs="Tahoma"/>
          <w:sz w:val="22"/>
          <w:szCs w:val="22"/>
          <w:lang w:val="es-ES_tradnl"/>
        </w:rPr>
        <w:t>, para la actualización del Plan Territorial de Educación Ambiental del CIDEA se tienen en cuenta los siguientes ejes articuladores:</w:t>
      </w:r>
    </w:p>
    <w:p w14:paraId="0F1D95CE" w14:textId="77777777" w:rsidR="001E238E" w:rsidRPr="00325276" w:rsidRDefault="001E238E" w:rsidP="001E238E">
      <w:pPr>
        <w:rPr>
          <w:rFonts w:ascii="Tahoma" w:eastAsia="Tahoma" w:hAnsi="Tahoma" w:cs="Tahoma"/>
          <w:sz w:val="22"/>
          <w:szCs w:val="22"/>
          <w:lang w:val="es-ES_tradnl"/>
        </w:rPr>
      </w:pPr>
    </w:p>
    <w:p w14:paraId="7D08BD80"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Integración y coherencia con los diferentes compromisos asumidos por las naciones del mundo, principalmente las metas ODS adoptadas por el CONPES 3918 </w:t>
      </w:r>
      <w:r w:rsidRPr="00325276">
        <w:rPr>
          <w:rFonts w:ascii="Tahoma" w:eastAsia="Tahoma" w:hAnsi="Tahoma" w:cs="Tahoma"/>
          <w:sz w:val="22"/>
          <w:szCs w:val="22"/>
          <w:lang w:val="es-ES_tradnl"/>
        </w:rPr>
        <w:lastRenderedPageBreak/>
        <w:t xml:space="preserve">de 2018, lineamientos ambientales del orden nacional (Política nacional de Educación Ambiental 2002 - ley 1549 de 2012, Plan Nacional de Desarrollo </w:t>
      </w:r>
      <w:r w:rsidR="00A0741D" w:rsidRPr="00325276">
        <w:rPr>
          <w:rFonts w:ascii="Tahoma" w:eastAsia="Tahoma" w:hAnsi="Tahoma" w:cs="Tahoma"/>
          <w:sz w:val="22"/>
          <w:szCs w:val="22"/>
          <w:lang w:val="es-ES_tradnl"/>
        </w:rPr>
        <w:t>2018-2022, Pacto por Colombia, pacto por la equidad</w:t>
      </w:r>
      <w:r w:rsidRPr="00325276">
        <w:rPr>
          <w:rFonts w:ascii="Tahoma" w:eastAsia="Tahoma" w:hAnsi="Tahoma" w:cs="Tahoma"/>
          <w:sz w:val="22"/>
          <w:szCs w:val="22"/>
          <w:lang w:val="es-ES_tradnl"/>
        </w:rPr>
        <w:t>) y otros regionales y locales.</w:t>
      </w:r>
    </w:p>
    <w:p w14:paraId="535AC425"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Gestión Ambiental Regional PGAR 2012 – 2023 de la Corporación Autónoma Regional de Cundinamarca CAR.</w:t>
      </w:r>
    </w:p>
    <w:p w14:paraId="5C23A7F7"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Acción 2016 - 2019 de la Corporación Autónoma Regional de Cundinamarca CAR.</w:t>
      </w:r>
    </w:p>
    <w:p w14:paraId="5EEF977B" w14:textId="77777777" w:rsidR="001E238E" w:rsidRPr="00325276" w:rsidRDefault="001E238E" w:rsidP="00EF56CE">
      <w:pPr>
        <w:numPr>
          <w:ilvl w:val="0"/>
          <w:numId w:val="23"/>
        </w:numPr>
        <w:jc w:val="both"/>
        <w:rPr>
          <w:rFonts w:ascii="Tahoma" w:eastAsia="Tahoma" w:hAnsi="Tahoma" w:cs="Tahoma"/>
          <w:sz w:val="22"/>
          <w:szCs w:val="22"/>
          <w:lang w:val="es-ES_tradnl"/>
        </w:rPr>
      </w:pPr>
      <w:r w:rsidRPr="00325276">
        <w:rPr>
          <w:rFonts w:ascii="Tahoma" w:eastAsia="Tahoma" w:hAnsi="Tahoma" w:cs="Tahoma"/>
          <w:sz w:val="22"/>
          <w:szCs w:val="22"/>
          <w:lang w:val="es-ES_tradnl"/>
        </w:rPr>
        <w:t>Programas y subprogramas definidos en el Plan de Desarrollo Departamental 2016 -2020 – “UNIDOS PODEMOS MÁS”.</w:t>
      </w:r>
    </w:p>
    <w:p w14:paraId="289320FA" w14:textId="6763CC07" w:rsidR="001E238E" w:rsidRPr="00325276" w:rsidRDefault="001E238E" w:rsidP="00EF56CE">
      <w:pPr>
        <w:numPr>
          <w:ilvl w:val="0"/>
          <w:numId w:val="23"/>
        </w:numPr>
        <w:jc w:val="both"/>
        <w:rPr>
          <w:rFonts w:ascii="Tahoma" w:hAnsi="Tahoma" w:cs="Tahoma"/>
          <w:sz w:val="22"/>
          <w:szCs w:val="22"/>
          <w:lang w:val="es-ES_tradnl" w:eastAsia="es-CO"/>
        </w:rPr>
      </w:pPr>
      <w:r w:rsidRPr="00325276">
        <w:rPr>
          <w:rFonts w:ascii="Tahoma" w:eastAsia="Tahoma" w:hAnsi="Tahoma" w:cs="Tahoma"/>
          <w:sz w:val="22"/>
          <w:szCs w:val="22"/>
          <w:lang w:val="es-ES_tradnl"/>
        </w:rPr>
        <w:t xml:space="preserve"> Programas y subprogramas definidos en el Plan de Desarrollo Municipal “</w:t>
      </w:r>
      <w:r w:rsidR="00E14169" w:rsidRPr="00E14169">
        <w:rPr>
          <w:rFonts w:ascii="Tahoma" w:eastAsia="Tahoma" w:hAnsi="Tahoma" w:cs="Tahoma"/>
          <w:sz w:val="22"/>
          <w:szCs w:val="22"/>
          <w:lang w:val="es-ES_tradnl"/>
        </w:rPr>
        <w:t>Bituima para que te quedes para la vigencia de 2016-2019</w:t>
      </w:r>
      <w:r w:rsidRPr="00325276">
        <w:rPr>
          <w:rFonts w:ascii="Tahoma" w:eastAsia="Tahoma" w:hAnsi="Tahoma" w:cs="Tahoma"/>
          <w:sz w:val="22"/>
          <w:szCs w:val="22"/>
          <w:lang w:val="es-ES_tradnl"/>
        </w:rPr>
        <w:t xml:space="preserve">”. </w:t>
      </w:r>
    </w:p>
    <w:p w14:paraId="2F64E1C0" w14:textId="77777777" w:rsidR="00A0741D" w:rsidRPr="00325276" w:rsidRDefault="00A0741D" w:rsidP="00A0741D">
      <w:pPr>
        <w:ind w:left="720"/>
        <w:jc w:val="both"/>
        <w:rPr>
          <w:rFonts w:ascii="Tahoma" w:eastAsia="Tahoma" w:hAnsi="Tahoma" w:cs="Tahoma"/>
          <w:sz w:val="22"/>
          <w:szCs w:val="22"/>
          <w:lang w:val="es-ES_tradnl"/>
        </w:rPr>
      </w:pPr>
    </w:p>
    <w:p w14:paraId="4C354ECD" w14:textId="77777777" w:rsidR="00A0741D" w:rsidRPr="00325276" w:rsidRDefault="00A0741D" w:rsidP="00A0741D">
      <w:pPr>
        <w:jc w:val="both"/>
        <w:rPr>
          <w:rFonts w:ascii="Tahoma" w:eastAsia="Tahoma" w:hAnsi="Tahoma" w:cs="Tahoma"/>
          <w:sz w:val="22"/>
          <w:szCs w:val="22"/>
          <w:lang w:val="es-ES_tradnl"/>
        </w:rPr>
      </w:pPr>
      <w:r w:rsidRPr="00325276">
        <w:rPr>
          <w:rFonts w:ascii="Tahoma" w:eastAsia="Tahoma" w:hAnsi="Tahoma" w:cs="Tahoma"/>
          <w:sz w:val="22"/>
          <w:szCs w:val="22"/>
          <w:lang w:val="es-ES_tradnl"/>
        </w:rPr>
        <w:t>Adjunto al presente documento, se encuentra la matriz de armonización de los diferentes instrumentos de Planificación que tienen injerencia dentro de los procesos de educación ambiental municipal, desde las metas internacionales hasta las municipales.</w:t>
      </w:r>
      <w:bookmarkStart w:id="28" w:name="_Toc273012957"/>
    </w:p>
    <w:p w14:paraId="341CF653" w14:textId="77777777" w:rsidR="00BF4283" w:rsidRPr="00325276" w:rsidRDefault="00BF4283" w:rsidP="00A0741D">
      <w:pPr>
        <w:jc w:val="both"/>
        <w:rPr>
          <w:rFonts w:ascii="Tahoma" w:eastAsia="Tahoma" w:hAnsi="Tahoma" w:cs="Tahoma"/>
          <w:sz w:val="22"/>
          <w:szCs w:val="22"/>
          <w:lang w:val="es-ES_tradnl"/>
        </w:rPr>
      </w:pPr>
    </w:p>
    <w:p w14:paraId="56229E8D" w14:textId="77777777" w:rsidR="00A0741D" w:rsidRPr="00325276" w:rsidRDefault="00A0741D" w:rsidP="00A0741D">
      <w:pPr>
        <w:jc w:val="both"/>
        <w:rPr>
          <w:rFonts w:ascii="Tahoma" w:eastAsia="Tahoma" w:hAnsi="Tahoma" w:cs="Tahoma"/>
          <w:sz w:val="22"/>
          <w:szCs w:val="22"/>
          <w:lang w:val="es-ES_tradnl"/>
        </w:rPr>
      </w:pPr>
    </w:p>
    <w:p w14:paraId="09295D3E" w14:textId="77777777" w:rsidR="00293C60" w:rsidRPr="00325276" w:rsidRDefault="00293C60" w:rsidP="006001C2">
      <w:pPr>
        <w:pStyle w:val="Ttulo2"/>
        <w:numPr>
          <w:ilvl w:val="1"/>
          <w:numId w:val="2"/>
        </w:numPr>
        <w:spacing w:before="0" w:after="0"/>
        <w:ind w:hanging="1080"/>
        <w:jc w:val="left"/>
        <w:rPr>
          <w:rFonts w:ascii="Tahoma" w:hAnsi="Tahoma" w:cs="Tahoma"/>
          <w:i w:val="0"/>
          <w:sz w:val="22"/>
          <w:szCs w:val="22"/>
          <w:lang w:val="es-ES_tradnl"/>
        </w:rPr>
      </w:pPr>
      <w:bookmarkStart w:id="29" w:name="_Toc438358121"/>
      <w:r w:rsidRPr="00325276">
        <w:rPr>
          <w:rFonts w:ascii="Tahoma" w:hAnsi="Tahoma" w:cs="Tahoma"/>
          <w:i w:val="0"/>
          <w:sz w:val="22"/>
          <w:szCs w:val="22"/>
          <w:lang w:val="es-ES_tradnl"/>
        </w:rPr>
        <w:t>MARCO INSTITUCIONAL</w:t>
      </w:r>
      <w:bookmarkEnd w:id="28"/>
      <w:bookmarkEnd w:id="29"/>
    </w:p>
    <w:p w14:paraId="12EADB15" w14:textId="77777777" w:rsidR="00293C60" w:rsidRPr="00325276" w:rsidRDefault="00293C60" w:rsidP="00F57AFF">
      <w:pPr>
        <w:jc w:val="both"/>
        <w:rPr>
          <w:rFonts w:ascii="Tahoma" w:hAnsi="Tahoma" w:cs="Tahoma"/>
          <w:b/>
          <w:sz w:val="22"/>
          <w:szCs w:val="22"/>
          <w:lang w:val="es-ES_tradnl"/>
        </w:rPr>
      </w:pPr>
    </w:p>
    <w:p w14:paraId="56E37A03" w14:textId="77777777" w:rsidR="00293C60" w:rsidRPr="00325276" w:rsidRDefault="00293C60" w:rsidP="00F57AFF">
      <w:pPr>
        <w:pStyle w:val="Ttulo3"/>
        <w:numPr>
          <w:ilvl w:val="2"/>
          <w:numId w:val="2"/>
        </w:numPr>
        <w:spacing w:before="0" w:after="0"/>
        <w:ind w:left="720"/>
        <w:jc w:val="both"/>
        <w:rPr>
          <w:rFonts w:ascii="Tahoma" w:hAnsi="Tahoma" w:cs="Tahoma"/>
          <w:bCs w:val="0"/>
          <w:sz w:val="22"/>
          <w:szCs w:val="22"/>
          <w:lang w:val="es-ES_tradnl"/>
        </w:rPr>
      </w:pPr>
      <w:bookmarkStart w:id="30" w:name="_Toc273012958"/>
      <w:bookmarkStart w:id="31" w:name="_Toc438358122"/>
      <w:r w:rsidRPr="00325276">
        <w:rPr>
          <w:rFonts w:ascii="Tahoma" w:hAnsi="Tahoma" w:cs="Tahoma"/>
          <w:bCs w:val="0"/>
          <w:sz w:val="22"/>
          <w:szCs w:val="22"/>
          <w:lang w:val="es-ES_tradnl"/>
        </w:rPr>
        <w:t>Objeto</w:t>
      </w:r>
      <w:bookmarkEnd w:id="30"/>
      <w:bookmarkEnd w:id="31"/>
    </w:p>
    <w:p w14:paraId="6FCCA692" w14:textId="77777777" w:rsidR="001739FA" w:rsidRPr="00325276" w:rsidRDefault="001739FA" w:rsidP="00F57AFF">
      <w:pPr>
        <w:rPr>
          <w:rFonts w:ascii="Tahoma" w:hAnsi="Tahoma" w:cs="Tahoma"/>
          <w:sz w:val="22"/>
          <w:szCs w:val="22"/>
          <w:lang w:val="es-ES_tradnl" w:eastAsia="en-US"/>
        </w:rPr>
      </w:pPr>
    </w:p>
    <w:p w14:paraId="191F14F2" w14:textId="718ECE4F" w:rsidR="00755B6F" w:rsidRPr="00325276" w:rsidRDefault="00BF4283" w:rsidP="00F57AFF">
      <w:pPr>
        <w:jc w:val="both"/>
        <w:rPr>
          <w:rFonts w:ascii="Tahoma" w:hAnsi="Tahoma" w:cs="Tahoma"/>
          <w:color w:val="FF0000"/>
          <w:sz w:val="22"/>
          <w:szCs w:val="22"/>
          <w:lang w:val="es-ES_tradnl" w:eastAsia="en-US"/>
        </w:rPr>
      </w:pPr>
      <w:r w:rsidRPr="00325276">
        <w:rPr>
          <w:rFonts w:ascii="Tahoma" w:eastAsia="Tahoma" w:hAnsi="Tahoma" w:cs="Tahoma"/>
          <w:sz w:val="22"/>
          <w:szCs w:val="22"/>
          <w:lang w:val="es-ES_tradnl"/>
        </w:rPr>
        <w:t>A través del presente Plan Territorial de Educación Ambiental P</w:t>
      </w:r>
      <w:r w:rsidR="00E14169">
        <w:rPr>
          <w:rFonts w:ascii="Tahoma" w:eastAsia="Tahoma" w:hAnsi="Tahoma" w:cs="Tahoma"/>
          <w:sz w:val="22"/>
          <w:szCs w:val="22"/>
          <w:lang w:val="es-ES_tradnl"/>
        </w:rPr>
        <w:t>TEA, el CIDEA del municipio de Bituima</w:t>
      </w:r>
      <w:r w:rsidRPr="00325276">
        <w:rPr>
          <w:rFonts w:ascii="Tahoma" w:eastAsia="Tahoma" w:hAnsi="Tahoma" w:cs="Tahoma"/>
          <w:sz w:val="22"/>
          <w:szCs w:val="22"/>
          <w:lang w:val="es-ES_tradnl"/>
        </w:rPr>
        <w:t xml:space="preserve"> orientará las acciones a desarrollar durante el período 2020-2023, con el fin de consolidar la coordinación y el seguimiento a los proyectos específicos de educación ambiental en el municipio.</w:t>
      </w:r>
    </w:p>
    <w:p w14:paraId="58733C96" w14:textId="77777777" w:rsidR="00263F8F" w:rsidRPr="00325276" w:rsidRDefault="00263F8F" w:rsidP="00F57AFF">
      <w:pPr>
        <w:rPr>
          <w:rFonts w:ascii="Tahoma" w:hAnsi="Tahoma" w:cs="Tahoma"/>
          <w:b/>
          <w:sz w:val="22"/>
          <w:szCs w:val="22"/>
          <w:lang w:val="es-ES_tradnl" w:eastAsia="en-US"/>
        </w:rPr>
      </w:pPr>
    </w:p>
    <w:p w14:paraId="57E83AEE" w14:textId="77777777" w:rsidR="004061D4" w:rsidRPr="00325276" w:rsidRDefault="004061D4" w:rsidP="00F57AFF">
      <w:pPr>
        <w:pStyle w:val="Ttulo3"/>
        <w:numPr>
          <w:ilvl w:val="2"/>
          <w:numId w:val="2"/>
        </w:numPr>
        <w:spacing w:before="0" w:after="0"/>
        <w:ind w:left="720"/>
        <w:jc w:val="both"/>
        <w:rPr>
          <w:rFonts w:ascii="Tahoma" w:hAnsi="Tahoma" w:cs="Tahoma"/>
          <w:bCs w:val="0"/>
          <w:sz w:val="22"/>
          <w:szCs w:val="22"/>
          <w:lang w:val="es-ES_tradnl"/>
        </w:rPr>
      </w:pPr>
      <w:bookmarkStart w:id="32" w:name="_Toc273012960"/>
      <w:bookmarkStart w:id="33" w:name="_Toc438358123"/>
      <w:r w:rsidRPr="00325276">
        <w:rPr>
          <w:rFonts w:ascii="Tahoma" w:hAnsi="Tahoma" w:cs="Tahoma"/>
          <w:bCs w:val="0"/>
          <w:sz w:val="22"/>
          <w:szCs w:val="22"/>
          <w:lang w:val="es-ES_tradnl"/>
        </w:rPr>
        <w:t>Miembros del Comité</w:t>
      </w:r>
      <w:bookmarkEnd w:id="32"/>
      <w:bookmarkEnd w:id="33"/>
    </w:p>
    <w:p w14:paraId="0329A0A5" w14:textId="77777777" w:rsidR="00263F8F" w:rsidRPr="00325276" w:rsidRDefault="00263F8F" w:rsidP="00F57AFF">
      <w:pPr>
        <w:rPr>
          <w:rFonts w:ascii="Tahoma" w:hAnsi="Tahoma" w:cs="Tahoma"/>
          <w:sz w:val="22"/>
          <w:szCs w:val="22"/>
          <w:lang w:val="es-ES_tradnl" w:eastAsia="en-US"/>
        </w:rPr>
      </w:pPr>
    </w:p>
    <w:p w14:paraId="6F0487CC" w14:textId="51082B88" w:rsidR="00BF4283" w:rsidRPr="00325276" w:rsidRDefault="0047171F" w:rsidP="00BF4283">
      <w:pPr>
        <w:jc w:val="both"/>
        <w:rPr>
          <w:rFonts w:ascii="Tahoma" w:eastAsia="Tahoma" w:hAnsi="Tahoma" w:cs="Tahoma"/>
          <w:sz w:val="22"/>
          <w:szCs w:val="22"/>
          <w:lang w:val="es-ES_tradnl"/>
        </w:rPr>
      </w:pPr>
      <w:r w:rsidRPr="00325276">
        <w:rPr>
          <w:rFonts w:ascii="Tahoma" w:eastAsia="Tahoma" w:hAnsi="Tahoma" w:cs="Tahoma"/>
          <w:sz w:val="22"/>
          <w:szCs w:val="22"/>
          <w:lang w:val="es-ES_tradnl"/>
        </w:rPr>
        <w:t xml:space="preserve">El Comité Técnico Interinstitucional de Educación Ambiental se constituyó mediante decreto 059 de 2005, el cual fue actualizado mediante el </w:t>
      </w:r>
      <w:r w:rsidR="00E6164F" w:rsidRPr="00E6164F">
        <w:rPr>
          <w:rFonts w:ascii="Tahoma" w:eastAsia="Tahoma" w:hAnsi="Tahoma" w:cs="Tahoma"/>
          <w:sz w:val="22"/>
          <w:szCs w:val="22"/>
          <w:lang w:val="es-ES_tradnl"/>
        </w:rPr>
        <w:t>Decreto 1200.3.2013-025 del 26 de Septiembre de 2013</w:t>
      </w:r>
      <w:r w:rsidR="00BF4283" w:rsidRPr="00325276">
        <w:rPr>
          <w:rFonts w:ascii="Tahoma" w:eastAsia="Tahoma" w:hAnsi="Tahoma" w:cs="Tahoma"/>
          <w:sz w:val="22"/>
          <w:szCs w:val="22"/>
          <w:lang w:val="es-ES_tradnl"/>
        </w:rPr>
        <w:t>, el cual se conforma con los siguientes miembros:</w:t>
      </w:r>
    </w:p>
    <w:p w14:paraId="1BDA7D3F" w14:textId="77777777" w:rsidR="00BF4283" w:rsidRPr="00325276" w:rsidRDefault="00BF4283" w:rsidP="00BF4283">
      <w:pPr>
        <w:jc w:val="both"/>
        <w:rPr>
          <w:rFonts w:ascii="Tahoma" w:eastAsia="Tahoma" w:hAnsi="Tahoma" w:cs="Tahoma"/>
          <w:sz w:val="22"/>
          <w:szCs w:val="22"/>
          <w:lang w:val="es-ES_tradnl"/>
        </w:rPr>
      </w:pPr>
    </w:p>
    <w:p w14:paraId="17D4FF07" w14:textId="0A8ECBE9" w:rsidR="009C78B1" w:rsidRPr="009C78B1" w:rsidRDefault="009C78B1" w:rsidP="009C78B1">
      <w:pPr>
        <w:rPr>
          <w:rFonts w:ascii="Tahoma" w:eastAsia="Tahoma" w:hAnsi="Tahoma" w:cs="Tahoma"/>
          <w:sz w:val="22"/>
          <w:szCs w:val="22"/>
          <w:lang w:val="es-ES_tradnl" w:eastAsia="en-US"/>
        </w:rPr>
      </w:pPr>
      <w:r>
        <w:rPr>
          <w:rFonts w:ascii="Tahoma" w:eastAsia="Tahoma" w:hAnsi="Tahoma" w:cs="Tahoma"/>
          <w:sz w:val="22"/>
          <w:szCs w:val="22"/>
          <w:lang w:val="es-ES_tradnl" w:eastAsia="en-US"/>
        </w:rPr>
        <w:t xml:space="preserve">1. </w:t>
      </w:r>
      <w:r w:rsidRPr="009C78B1">
        <w:rPr>
          <w:rFonts w:ascii="Tahoma" w:eastAsia="Tahoma" w:hAnsi="Tahoma" w:cs="Tahoma"/>
          <w:sz w:val="22"/>
          <w:szCs w:val="22"/>
          <w:lang w:val="es-ES_tradnl" w:eastAsia="en-US"/>
        </w:rPr>
        <w:t>Alcalde Municipal o su delegado.</w:t>
      </w:r>
    </w:p>
    <w:p w14:paraId="614878D2" w14:textId="4D56CD3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2.</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 Representante de la Corporación Autónoma Regional “CAR”, que opere dentro de la jurisdicción </w:t>
      </w:r>
    </w:p>
    <w:p w14:paraId="345002DB" w14:textId="66EA88B6"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3.</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La Secretaria General y de Gobierno </w:t>
      </w:r>
    </w:p>
    <w:p w14:paraId="7C8A5AFB" w14:textId="5AF407C7"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4.</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La Secretaría de Desarrollo Social, Cultura, Deporte y Recreación. </w:t>
      </w:r>
    </w:p>
    <w:p w14:paraId="62D13DB3" w14:textId="1B7A1E0B"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5.</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La Secretaría de Desarrollo Económico, Ambiental y de Turismo</w:t>
      </w:r>
    </w:p>
    <w:p w14:paraId="1038F93C" w14:textId="2EA6CA37"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6.</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Jefe de la Oficina Asesora de Planeación Municipal.</w:t>
      </w:r>
    </w:p>
    <w:p w14:paraId="74BE3A47" w14:textId="0B79146F"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7.</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Personero Municipal.</w:t>
      </w:r>
    </w:p>
    <w:p w14:paraId="40CE9A92" w14:textId="203DAB0B"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8.</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El rector de la institución Educativa José María Vergara y Vergara.</w:t>
      </w:r>
    </w:p>
    <w:p w14:paraId="510CB8B7" w14:textId="023791F4"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9.</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Director del Puesto de Salud.</w:t>
      </w:r>
    </w:p>
    <w:p w14:paraId="701730F9" w14:textId="3F2FD866"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10.</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Representante del Comité de prevención y atención de Desastres (CLOPAD)</w:t>
      </w:r>
    </w:p>
    <w:p w14:paraId="44BEC142" w14:textId="3A286198"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11.</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Comandante del Puesto de Policía </w:t>
      </w:r>
    </w:p>
    <w:p w14:paraId="6508E41B" w14:textId="191DD84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12.</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Jefe de la Oficina de Servicios Públicos</w:t>
      </w:r>
    </w:p>
    <w:p w14:paraId="2123C590" w14:textId="635F7811"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13.</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Coordinador del Plan de Intervenciones Colectivas “PIC”</w:t>
      </w:r>
    </w:p>
    <w:p w14:paraId="745EF269" w14:textId="44FA32BC"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lastRenderedPageBreak/>
        <w:t>14.</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Representante de la Iglesia. </w:t>
      </w:r>
    </w:p>
    <w:p w14:paraId="7986A2D2" w14:textId="3BBFF154"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15.</w:t>
      </w:r>
      <w:r>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Representante de las Juntas de Acción Comunal</w:t>
      </w:r>
    </w:p>
    <w:p w14:paraId="3D215C15" w14:textId="245CFCAA"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16.</w:t>
      </w:r>
      <w:r w:rsidR="009927F2">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 xml:space="preserve">Inspector de Policía </w:t>
      </w:r>
    </w:p>
    <w:p w14:paraId="43D66CF7" w14:textId="5E367059" w:rsidR="009C78B1" w:rsidRPr="009C78B1" w:rsidRDefault="009C78B1" w:rsidP="009C78B1">
      <w:pPr>
        <w:rPr>
          <w:rFonts w:ascii="Tahoma" w:eastAsia="Tahoma" w:hAnsi="Tahoma" w:cs="Tahoma"/>
          <w:sz w:val="22"/>
          <w:szCs w:val="22"/>
          <w:lang w:val="es-ES_tradnl" w:eastAsia="en-US"/>
        </w:rPr>
      </w:pPr>
      <w:r w:rsidRPr="009C78B1">
        <w:rPr>
          <w:rFonts w:ascii="Tahoma" w:eastAsia="Tahoma" w:hAnsi="Tahoma" w:cs="Tahoma"/>
          <w:sz w:val="22"/>
          <w:szCs w:val="22"/>
          <w:lang w:val="es-ES_tradnl" w:eastAsia="en-US"/>
        </w:rPr>
        <w:t>17.</w:t>
      </w:r>
      <w:r w:rsidR="009927F2">
        <w:rPr>
          <w:rFonts w:ascii="Tahoma" w:eastAsia="Tahoma" w:hAnsi="Tahoma" w:cs="Tahoma"/>
          <w:sz w:val="22"/>
          <w:szCs w:val="22"/>
          <w:lang w:val="es-ES_tradnl" w:eastAsia="en-US"/>
        </w:rPr>
        <w:t xml:space="preserve"> </w:t>
      </w:r>
      <w:r w:rsidRPr="009C78B1">
        <w:rPr>
          <w:rFonts w:ascii="Tahoma" w:eastAsia="Tahoma" w:hAnsi="Tahoma" w:cs="Tahoma"/>
          <w:sz w:val="22"/>
          <w:szCs w:val="22"/>
          <w:lang w:val="es-ES_tradnl" w:eastAsia="en-US"/>
        </w:rPr>
        <w:t>El personero Estudiantil</w:t>
      </w:r>
    </w:p>
    <w:p w14:paraId="60EDAB7D" w14:textId="77777777" w:rsidR="003A217C" w:rsidRPr="00325276" w:rsidRDefault="003A217C" w:rsidP="001D0B20">
      <w:pPr>
        <w:ind w:left="360"/>
        <w:jc w:val="both"/>
        <w:rPr>
          <w:rFonts w:ascii="Tahoma" w:hAnsi="Tahoma" w:cs="Tahoma"/>
          <w:sz w:val="22"/>
          <w:szCs w:val="22"/>
          <w:lang w:val="es-ES_tradnl" w:eastAsia="en-US"/>
        </w:rPr>
      </w:pPr>
    </w:p>
    <w:p w14:paraId="18D8CB7B" w14:textId="77777777" w:rsidR="00EF3512" w:rsidRPr="00325276" w:rsidRDefault="004C29CC" w:rsidP="004C29CC">
      <w:pPr>
        <w:pStyle w:val="Ttulo1"/>
        <w:numPr>
          <w:ilvl w:val="0"/>
          <w:numId w:val="2"/>
        </w:numPr>
        <w:spacing w:before="0"/>
        <w:rPr>
          <w:rFonts w:ascii="Tahoma" w:hAnsi="Tahoma" w:cs="Tahoma"/>
          <w:color w:val="000000"/>
          <w:sz w:val="22"/>
          <w:szCs w:val="22"/>
          <w:lang w:val="es-ES_tradnl"/>
        </w:rPr>
      </w:pPr>
      <w:bookmarkStart w:id="34" w:name="_Toc347858169"/>
      <w:bookmarkStart w:id="35" w:name="_Toc438358124"/>
      <w:r w:rsidRPr="00325276">
        <w:rPr>
          <w:rFonts w:ascii="Tahoma" w:hAnsi="Tahoma" w:cs="Tahoma"/>
          <w:color w:val="000000"/>
          <w:sz w:val="22"/>
          <w:szCs w:val="22"/>
          <w:lang w:val="es-ES_tradnl"/>
        </w:rPr>
        <w:t>LÍNEA BASE AMBIENTAL PARA LA FORMULACIÓN DEL PLAN DE ACCIÓN</w:t>
      </w:r>
      <w:bookmarkEnd w:id="34"/>
      <w:bookmarkEnd w:id="35"/>
    </w:p>
    <w:p w14:paraId="5C1FA7DC" w14:textId="77777777" w:rsidR="00902357" w:rsidRPr="00325276" w:rsidRDefault="00902357" w:rsidP="00EF3512">
      <w:pPr>
        <w:jc w:val="both"/>
        <w:rPr>
          <w:rFonts w:ascii="Tahoma" w:hAnsi="Tahoma" w:cs="Tahoma"/>
          <w:sz w:val="22"/>
          <w:lang w:val="es-ES_tradnl"/>
        </w:rPr>
      </w:pPr>
    </w:p>
    <w:p w14:paraId="13843BD1" w14:textId="7D24FBDB" w:rsidR="00902357" w:rsidRPr="00325276" w:rsidRDefault="00902357" w:rsidP="00902357">
      <w:pPr>
        <w:jc w:val="both"/>
        <w:rPr>
          <w:rFonts w:ascii="Tahoma" w:hAnsi="Tahoma" w:cs="Tahoma"/>
          <w:sz w:val="22"/>
          <w:lang w:val="es-ES_tradnl"/>
        </w:rPr>
      </w:pPr>
      <w:r w:rsidRPr="00325276">
        <w:rPr>
          <w:rFonts w:ascii="Tahoma" w:hAnsi="Tahoma" w:cs="Tahoma"/>
          <w:sz w:val="22"/>
          <w:lang w:val="es-ES_tradnl"/>
        </w:rPr>
        <w:t xml:space="preserve">La Administración Municipal durante la vigencia 2016-2019, fortaleció los procesos de </w:t>
      </w:r>
      <w:r w:rsidR="00A21BBD">
        <w:rPr>
          <w:rFonts w:ascii="Tahoma" w:hAnsi="Tahoma" w:cs="Tahoma"/>
          <w:sz w:val="22"/>
          <w:lang w:val="es-ES_tradnl"/>
        </w:rPr>
        <w:t>pedagógicos</w:t>
      </w:r>
      <w:r w:rsidRPr="00325276">
        <w:rPr>
          <w:rFonts w:ascii="Tahoma" w:hAnsi="Tahoma" w:cs="Tahoma"/>
          <w:sz w:val="22"/>
          <w:lang w:val="es-ES_tradnl"/>
        </w:rPr>
        <w:t xml:space="preserve"> en el territorio, con la apoyo de la Corporación Autónoma Regional de Cundinamarca-CAR, en donde se reactivo el Comité técnico Interinstitucional de Educación Ambiental, allí se realizó la planeación, implementación y seguimiento del </w:t>
      </w:r>
      <w:r w:rsidR="00A21BBD">
        <w:rPr>
          <w:rFonts w:ascii="Tahoma" w:hAnsi="Tahoma" w:cs="Tahoma"/>
          <w:sz w:val="22"/>
          <w:lang w:val="es-ES_tradnl"/>
        </w:rPr>
        <w:t>PTEA</w:t>
      </w:r>
      <w:r w:rsidRPr="00325276">
        <w:rPr>
          <w:rFonts w:ascii="Tahoma" w:hAnsi="Tahoma" w:cs="Tahoma"/>
          <w:sz w:val="22"/>
          <w:lang w:val="es-ES_tradnl"/>
        </w:rPr>
        <w:t xml:space="preserve">. </w:t>
      </w:r>
    </w:p>
    <w:p w14:paraId="52F78376" w14:textId="77777777" w:rsidR="00902357" w:rsidRPr="00325276" w:rsidRDefault="00902357" w:rsidP="00902357">
      <w:pPr>
        <w:jc w:val="both"/>
        <w:rPr>
          <w:rFonts w:ascii="Tahoma" w:hAnsi="Tahoma" w:cs="Tahoma"/>
          <w:sz w:val="22"/>
          <w:lang w:val="es-ES_tradnl"/>
        </w:rPr>
      </w:pPr>
    </w:p>
    <w:p w14:paraId="7C7B2B18" w14:textId="2DF5D230" w:rsidR="00902357" w:rsidRPr="00325276" w:rsidRDefault="00902357" w:rsidP="00902357">
      <w:pPr>
        <w:jc w:val="both"/>
        <w:rPr>
          <w:rFonts w:ascii="Tahoma" w:hAnsi="Tahoma" w:cs="Tahoma"/>
          <w:sz w:val="22"/>
          <w:lang w:val="es-ES_tradnl"/>
        </w:rPr>
      </w:pPr>
      <w:r w:rsidRPr="00325276">
        <w:rPr>
          <w:rFonts w:ascii="Tahoma" w:hAnsi="Tahoma" w:cs="Tahoma"/>
          <w:sz w:val="22"/>
          <w:lang w:val="es-ES_tradnl"/>
        </w:rPr>
        <w:t>Para el 2018, se desarrollaron tres mesas de trabajo con actores socio-ambientales tales como: recuperadores, oficina de servicios públicos, presi</w:t>
      </w:r>
      <w:r w:rsidR="008A0283">
        <w:rPr>
          <w:rFonts w:ascii="Tahoma" w:hAnsi="Tahoma" w:cs="Tahoma"/>
          <w:sz w:val="22"/>
          <w:lang w:val="es-ES_tradnl"/>
        </w:rPr>
        <w:t>dentes de la JAC del municipio</w:t>
      </w:r>
      <w:r w:rsidRPr="00325276">
        <w:rPr>
          <w:rFonts w:ascii="Tahoma" w:hAnsi="Tahoma" w:cs="Tahoma"/>
          <w:sz w:val="22"/>
          <w:lang w:val="es-ES_tradnl"/>
        </w:rPr>
        <w:t>, Acueducto Municipal, acueductos veredales y jóvenes ambientalistas</w:t>
      </w:r>
      <w:r w:rsidR="002612A1">
        <w:rPr>
          <w:rFonts w:ascii="Tahoma" w:hAnsi="Tahoma" w:cs="Tahoma"/>
          <w:sz w:val="22"/>
          <w:lang w:val="es-ES_tradnl"/>
        </w:rPr>
        <w:t xml:space="preserve"> de la </w:t>
      </w:r>
      <w:r w:rsidR="008A0283">
        <w:rPr>
          <w:rFonts w:ascii="Arial" w:hAnsi="Arial" w:cs="Arial"/>
          <w:lang w:val="es-ES_tradnl"/>
        </w:rPr>
        <w:t>Inst</w:t>
      </w:r>
      <w:r w:rsidRPr="00325276">
        <w:rPr>
          <w:rFonts w:ascii="Tahoma" w:hAnsi="Tahoma" w:cs="Tahoma"/>
          <w:sz w:val="22"/>
          <w:lang w:val="es-ES_tradnl"/>
        </w:rPr>
        <w:t>en donde se conocieron las problemáticas y potencialidades de</w:t>
      </w:r>
      <w:r w:rsidR="002612A1">
        <w:rPr>
          <w:rFonts w:ascii="Tahoma" w:hAnsi="Tahoma" w:cs="Tahoma"/>
          <w:sz w:val="22"/>
          <w:lang w:val="es-ES_tradnl"/>
        </w:rPr>
        <w:t xml:space="preserve">l Municipio, las cuales, se </w:t>
      </w:r>
      <w:r w:rsidRPr="00325276">
        <w:rPr>
          <w:rFonts w:ascii="Tahoma" w:hAnsi="Tahoma" w:cs="Tahoma"/>
          <w:sz w:val="22"/>
          <w:lang w:val="es-ES_tradnl"/>
        </w:rPr>
        <w:t>encontraran en el apartado 3.2</w:t>
      </w:r>
    </w:p>
    <w:p w14:paraId="1C3120C5" w14:textId="77777777" w:rsidR="00902357" w:rsidRPr="00325276" w:rsidRDefault="00902357" w:rsidP="00902357">
      <w:pPr>
        <w:jc w:val="both"/>
        <w:rPr>
          <w:rFonts w:ascii="Tahoma" w:hAnsi="Tahoma" w:cs="Tahoma"/>
          <w:sz w:val="22"/>
          <w:lang w:val="es-ES_tradnl"/>
        </w:rPr>
      </w:pPr>
    </w:p>
    <w:p w14:paraId="457779B0" w14:textId="70575004" w:rsidR="00902357" w:rsidRPr="00325276" w:rsidRDefault="00902357" w:rsidP="00EF3512">
      <w:pPr>
        <w:jc w:val="both"/>
        <w:rPr>
          <w:rFonts w:ascii="Tahoma" w:hAnsi="Tahoma" w:cs="Tahoma"/>
          <w:sz w:val="22"/>
          <w:lang w:val="es-ES_tradnl"/>
        </w:rPr>
      </w:pPr>
      <w:r w:rsidRPr="00325276">
        <w:rPr>
          <w:rFonts w:ascii="Tahoma" w:hAnsi="Tahoma" w:cs="Tahoma"/>
          <w:sz w:val="22"/>
          <w:lang w:val="es-ES_tradnl"/>
        </w:rPr>
        <w:t xml:space="preserve">En la vigencia 2019, se efectuó una mesa de trabajo a nivel regional, para dar a conocer los avances y proyectos, ejecutados desde las administraciones municipales, desde el trabajo desarrollado por los CIDEA y su importancia de empoderarlos a través de actores socioambientales, por ello, se estableció estructurar un plan de trabajo, </w:t>
      </w:r>
      <w:r w:rsidR="00CF50D1">
        <w:rPr>
          <w:rFonts w:ascii="Tahoma" w:hAnsi="Tahoma" w:cs="Tahoma"/>
          <w:sz w:val="22"/>
          <w:lang w:val="es-ES_tradnl"/>
        </w:rPr>
        <w:t xml:space="preserve">a </w:t>
      </w:r>
      <w:r w:rsidRPr="00325276">
        <w:rPr>
          <w:rFonts w:ascii="Tahoma" w:hAnsi="Tahoma" w:cs="Tahoma"/>
          <w:sz w:val="22"/>
          <w:lang w:val="es-ES_tradnl"/>
        </w:rPr>
        <w:t xml:space="preserve">la nueva administración municipal, teniendo en cuenta los instrumentos de planificación territorial, los proyectos ejecutados desde por la administración y entidades de orden regional y departamental, las cuales brinden la respuesta a las problemáticas ambientales presentes en el municipio. </w:t>
      </w:r>
    </w:p>
    <w:p w14:paraId="2E63DFB6" w14:textId="77777777" w:rsidR="00CE0A0C" w:rsidRPr="00325276" w:rsidRDefault="00CE0A0C" w:rsidP="00CE0A0C">
      <w:pPr>
        <w:rPr>
          <w:rFonts w:ascii="Tahoma" w:hAnsi="Tahoma" w:cs="Tahoma"/>
          <w:sz w:val="22"/>
          <w:szCs w:val="22"/>
          <w:lang w:val="es-ES_tradnl" w:eastAsia="en-US"/>
        </w:rPr>
      </w:pPr>
    </w:p>
    <w:p w14:paraId="488A0356" w14:textId="77777777" w:rsidR="00CE0A0C" w:rsidRPr="00325276" w:rsidRDefault="00E6348E" w:rsidP="00EF56CE">
      <w:pPr>
        <w:pStyle w:val="Ttulo2"/>
        <w:numPr>
          <w:ilvl w:val="1"/>
          <w:numId w:val="5"/>
        </w:numPr>
        <w:spacing w:before="0" w:after="0"/>
        <w:jc w:val="left"/>
        <w:rPr>
          <w:rFonts w:ascii="Tahoma" w:hAnsi="Tahoma" w:cs="Tahoma"/>
          <w:i w:val="0"/>
          <w:sz w:val="22"/>
          <w:szCs w:val="22"/>
          <w:lang w:val="es-ES_tradnl"/>
        </w:rPr>
      </w:pPr>
      <w:bookmarkStart w:id="36" w:name="_Toc438358125"/>
      <w:r w:rsidRPr="00325276">
        <w:rPr>
          <w:rFonts w:ascii="Tahoma" w:hAnsi="Tahoma" w:cs="Tahoma"/>
          <w:i w:val="0"/>
          <w:sz w:val="22"/>
          <w:szCs w:val="22"/>
          <w:lang w:val="es-ES_tradnl"/>
        </w:rPr>
        <w:t>ASPECTOS GENERALES DEL MUNICIPIO</w:t>
      </w:r>
      <w:bookmarkEnd w:id="36"/>
    </w:p>
    <w:p w14:paraId="08521CE6" w14:textId="77777777" w:rsidR="00CE0A0C" w:rsidRPr="00325276" w:rsidRDefault="00CE0A0C" w:rsidP="00CE0A0C">
      <w:pPr>
        <w:jc w:val="both"/>
        <w:rPr>
          <w:rFonts w:ascii="Tahoma" w:hAnsi="Tahoma" w:cs="Tahoma"/>
          <w:sz w:val="22"/>
          <w:szCs w:val="22"/>
          <w:lang w:val="es-ES_tradnl" w:eastAsia="en-US"/>
        </w:rPr>
      </w:pPr>
    </w:p>
    <w:p w14:paraId="512B45DF"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37" w:name="_Toc438358126"/>
      <w:r w:rsidRPr="00325276">
        <w:rPr>
          <w:rFonts w:ascii="Tahoma" w:hAnsi="Tahoma" w:cs="Tahoma"/>
          <w:b w:val="0"/>
          <w:bCs w:val="0"/>
          <w:sz w:val="22"/>
          <w:szCs w:val="22"/>
          <w:lang w:val="es-ES_tradnl"/>
        </w:rPr>
        <w:t>Localización</w:t>
      </w:r>
      <w:bookmarkEnd w:id="37"/>
    </w:p>
    <w:p w14:paraId="04245D33" w14:textId="77777777" w:rsidR="00E6348E" w:rsidRPr="00325276" w:rsidRDefault="00E6348E" w:rsidP="00E6348E">
      <w:pPr>
        <w:jc w:val="both"/>
        <w:rPr>
          <w:rFonts w:ascii="Tahoma" w:hAnsi="Tahoma" w:cs="Tahoma"/>
          <w:sz w:val="22"/>
          <w:szCs w:val="22"/>
          <w:lang w:val="es-ES_tradnl" w:eastAsia="en-US"/>
        </w:rPr>
      </w:pPr>
    </w:p>
    <w:p w14:paraId="0C1D15E4" w14:textId="26AA4143" w:rsidR="009835BB" w:rsidRPr="00325276" w:rsidRDefault="00CF7B5B" w:rsidP="00E6348E">
      <w:pPr>
        <w:jc w:val="both"/>
        <w:rPr>
          <w:rFonts w:ascii="Tahoma" w:hAnsi="Tahoma" w:cs="Tahoma"/>
          <w:color w:val="FF0000"/>
          <w:sz w:val="22"/>
          <w:szCs w:val="22"/>
          <w:lang w:val="es-ES_tradnl" w:eastAsia="en-US"/>
        </w:rPr>
      </w:pPr>
      <w:r w:rsidRPr="00CF7B5B">
        <w:rPr>
          <w:rFonts w:ascii="Tahoma" w:hAnsi="Tahoma" w:cs="Tahoma"/>
          <w:sz w:val="22"/>
          <w:szCs w:val="22"/>
          <w:lang w:val="es-ES_tradnl" w:eastAsia="en-US"/>
        </w:rPr>
        <w:t xml:space="preserve">El municipio Bituima </w:t>
      </w:r>
      <w:r w:rsidR="001846AA" w:rsidRPr="00CF7B5B">
        <w:rPr>
          <w:rFonts w:ascii="Tahoma" w:hAnsi="Tahoma" w:cs="Tahoma"/>
          <w:sz w:val="22"/>
          <w:szCs w:val="22"/>
          <w:lang w:val="es-ES_tradnl" w:eastAsia="en-US"/>
        </w:rPr>
        <w:t>geográficamente</w:t>
      </w:r>
      <w:r w:rsidRPr="00CF7B5B">
        <w:rPr>
          <w:rFonts w:ascii="Tahoma" w:hAnsi="Tahoma" w:cs="Tahoma"/>
          <w:sz w:val="22"/>
          <w:szCs w:val="22"/>
          <w:lang w:val="es-ES_tradnl" w:eastAsia="en-US"/>
        </w:rPr>
        <w:t xml:space="preserve"> se encuentra ubicado sobre la ladera Occidental de la Cordillera Oriental de Colombia, al Noroccidente de </w:t>
      </w:r>
      <w:r w:rsidR="001846AA" w:rsidRPr="00CF7B5B">
        <w:rPr>
          <w:rFonts w:ascii="Tahoma" w:hAnsi="Tahoma" w:cs="Tahoma"/>
          <w:sz w:val="22"/>
          <w:szCs w:val="22"/>
          <w:lang w:val="es-ES_tradnl" w:eastAsia="en-US"/>
        </w:rPr>
        <w:t>Bogotá</w:t>
      </w:r>
      <w:r w:rsidRPr="00CF7B5B">
        <w:rPr>
          <w:rFonts w:ascii="Tahoma" w:hAnsi="Tahoma" w:cs="Tahoma"/>
          <w:sz w:val="22"/>
          <w:szCs w:val="22"/>
          <w:lang w:val="es-ES_tradnl" w:eastAsia="en-US"/>
        </w:rPr>
        <w:t>́ de la que dista en 62 Km y al occidente del Departamento de Cundinam</w:t>
      </w:r>
      <w:r w:rsidR="001846AA">
        <w:rPr>
          <w:rFonts w:ascii="Tahoma" w:hAnsi="Tahoma" w:cs="Tahoma"/>
          <w:sz w:val="22"/>
          <w:szCs w:val="22"/>
          <w:lang w:val="es-ES_tradnl" w:eastAsia="en-US"/>
        </w:rPr>
        <w:t>arca a los 04º 52 ́28” de latitud Norte y 74º</w:t>
      </w:r>
      <w:r w:rsidRPr="00CF7B5B">
        <w:rPr>
          <w:rFonts w:ascii="Tahoma" w:hAnsi="Tahoma" w:cs="Tahoma"/>
          <w:sz w:val="22"/>
          <w:szCs w:val="22"/>
          <w:lang w:val="es-ES_tradnl" w:eastAsia="en-US"/>
        </w:rPr>
        <w:t xml:space="preserve"> 32’34” de longitud al Oeste del meridiano de Greenwich, y su </w:t>
      </w:r>
      <w:r w:rsidR="001846AA" w:rsidRPr="00CF7B5B">
        <w:rPr>
          <w:rFonts w:ascii="Tahoma" w:hAnsi="Tahoma" w:cs="Tahoma"/>
          <w:sz w:val="22"/>
          <w:szCs w:val="22"/>
          <w:lang w:val="es-ES_tradnl" w:eastAsia="en-US"/>
        </w:rPr>
        <w:t>localización</w:t>
      </w:r>
      <w:r w:rsidRPr="00CF7B5B">
        <w:rPr>
          <w:rFonts w:ascii="Tahoma" w:hAnsi="Tahoma" w:cs="Tahoma"/>
          <w:sz w:val="22"/>
          <w:szCs w:val="22"/>
          <w:lang w:val="es-ES_tradnl" w:eastAsia="en-US"/>
        </w:rPr>
        <w:t xml:space="preserve"> en el sistema de Gauss corresponde a 1’035.000 N y 948.650 E. Se comunica a nivel regional principalmente por la carretera Panamericana “Chuguacal – Cambao” cuyo trayecto une a </w:t>
      </w:r>
      <w:r w:rsidR="001846AA" w:rsidRPr="00CF7B5B">
        <w:rPr>
          <w:rFonts w:ascii="Tahoma" w:hAnsi="Tahoma" w:cs="Tahoma"/>
          <w:sz w:val="22"/>
          <w:szCs w:val="22"/>
          <w:lang w:val="es-ES_tradnl" w:eastAsia="en-US"/>
        </w:rPr>
        <w:t>Bogotá</w:t>
      </w:r>
      <w:r w:rsidRPr="00CF7B5B">
        <w:rPr>
          <w:rFonts w:ascii="Tahoma" w:hAnsi="Tahoma" w:cs="Tahoma"/>
          <w:sz w:val="22"/>
          <w:szCs w:val="22"/>
          <w:lang w:val="es-ES_tradnl" w:eastAsia="en-US"/>
        </w:rPr>
        <w:t xml:space="preserve">́ – </w:t>
      </w:r>
      <w:r w:rsidR="001846AA" w:rsidRPr="00CF7B5B">
        <w:rPr>
          <w:rFonts w:ascii="Tahoma" w:hAnsi="Tahoma" w:cs="Tahoma"/>
          <w:sz w:val="22"/>
          <w:szCs w:val="22"/>
          <w:lang w:val="es-ES_tradnl" w:eastAsia="en-US"/>
        </w:rPr>
        <w:t>Facatativá</w:t>
      </w:r>
      <w:r w:rsidRPr="00CF7B5B">
        <w:rPr>
          <w:rFonts w:ascii="Tahoma" w:hAnsi="Tahoma" w:cs="Tahoma"/>
          <w:sz w:val="22"/>
          <w:szCs w:val="22"/>
          <w:lang w:val="es-ES_tradnl" w:eastAsia="en-US"/>
        </w:rPr>
        <w:t xml:space="preserve">́ – Guayabal – Bituima - </w:t>
      </w:r>
      <w:r w:rsidR="001846AA" w:rsidRPr="00CF7B5B">
        <w:rPr>
          <w:rFonts w:ascii="Tahoma" w:hAnsi="Tahoma" w:cs="Tahoma"/>
          <w:sz w:val="22"/>
          <w:szCs w:val="22"/>
          <w:lang w:val="es-ES_tradnl" w:eastAsia="en-US"/>
        </w:rPr>
        <w:t>Vianí</w:t>
      </w:r>
      <w:r w:rsidRPr="00CF7B5B">
        <w:rPr>
          <w:rFonts w:ascii="Tahoma" w:hAnsi="Tahoma" w:cs="Tahoma"/>
          <w:sz w:val="22"/>
          <w:szCs w:val="22"/>
          <w:lang w:val="es-ES_tradnl" w:eastAsia="en-US"/>
        </w:rPr>
        <w:t xml:space="preserve">́ – Cambao – Ibagué – Cali, identificada por el Ministerio de Obras </w:t>
      </w:r>
      <w:r w:rsidR="001846AA" w:rsidRPr="00CF7B5B">
        <w:rPr>
          <w:rFonts w:ascii="Tahoma" w:hAnsi="Tahoma" w:cs="Tahoma"/>
          <w:sz w:val="22"/>
          <w:szCs w:val="22"/>
          <w:lang w:val="es-ES_tradnl" w:eastAsia="en-US"/>
        </w:rPr>
        <w:t>Públicas</w:t>
      </w:r>
      <w:r w:rsidRPr="00CF7B5B">
        <w:rPr>
          <w:rFonts w:ascii="Tahoma" w:hAnsi="Tahoma" w:cs="Tahoma"/>
          <w:sz w:val="22"/>
          <w:szCs w:val="22"/>
          <w:lang w:val="es-ES_tradnl" w:eastAsia="en-US"/>
        </w:rPr>
        <w:t xml:space="preserve"> y Transporte como </w:t>
      </w:r>
      <w:r w:rsidR="001846AA" w:rsidRPr="00CF7B5B">
        <w:rPr>
          <w:rFonts w:ascii="Tahoma" w:hAnsi="Tahoma" w:cs="Tahoma"/>
          <w:sz w:val="22"/>
          <w:szCs w:val="22"/>
          <w:lang w:val="es-ES_tradnl" w:eastAsia="en-US"/>
        </w:rPr>
        <w:t>vía</w:t>
      </w:r>
      <w:r w:rsidRPr="00CF7B5B">
        <w:rPr>
          <w:rFonts w:ascii="Tahoma" w:hAnsi="Tahoma" w:cs="Tahoma"/>
          <w:sz w:val="22"/>
          <w:szCs w:val="22"/>
          <w:lang w:val="es-ES_tradnl" w:eastAsia="en-US"/>
        </w:rPr>
        <w:t xml:space="preserve"> N° 50; considerada como una de las </w:t>
      </w:r>
      <w:r w:rsidR="001846AA" w:rsidRPr="00CF7B5B">
        <w:rPr>
          <w:rFonts w:ascii="Tahoma" w:hAnsi="Tahoma" w:cs="Tahoma"/>
          <w:sz w:val="22"/>
          <w:szCs w:val="22"/>
          <w:lang w:val="es-ES_tradnl" w:eastAsia="en-US"/>
        </w:rPr>
        <w:t>vías</w:t>
      </w:r>
      <w:r w:rsidRPr="00CF7B5B">
        <w:rPr>
          <w:rFonts w:ascii="Tahoma" w:hAnsi="Tahoma" w:cs="Tahoma"/>
          <w:sz w:val="22"/>
          <w:szCs w:val="22"/>
          <w:lang w:val="es-ES_tradnl" w:eastAsia="en-US"/>
        </w:rPr>
        <w:t xml:space="preserve"> o ejes viales </w:t>
      </w:r>
      <w:r w:rsidR="001846AA" w:rsidRPr="00CF7B5B">
        <w:rPr>
          <w:rFonts w:ascii="Tahoma" w:hAnsi="Tahoma" w:cs="Tahoma"/>
          <w:sz w:val="22"/>
          <w:szCs w:val="22"/>
          <w:lang w:val="es-ES_tradnl" w:eastAsia="en-US"/>
        </w:rPr>
        <w:t>más</w:t>
      </w:r>
      <w:r w:rsidRPr="00CF7B5B">
        <w:rPr>
          <w:rFonts w:ascii="Tahoma" w:hAnsi="Tahoma" w:cs="Tahoma"/>
          <w:sz w:val="22"/>
          <w:szCs w:val="22"/>
          <w:lang w:val="es-ES_tradnl" w:eastAsia="en-US"/>
        </w:rPr>
        <w:t xml:space="preserve"> importantes del </w:t>
      </w:r>
      <w:r w:rsidR="001846AA" w:rsidRPr="00CF7B5B">
        <w:rPr>
          <w:rFonts w:ascii="Tahoma" w:hAnsi="Tahoma" w:cs="Tahoma"/>
          <w:sz w:val="22"/>
          <w:szCs w:val="22"/>
          <w:lang w:val="es-ES_tradnl" w:eastAsia="en-US"/>
        </w:rPr>
        <w:t>país</w:t>
      </w:r>
      <w:r w:rsidRPr="00CF7B5B">
        <w:rPr>
          <w:rFonts w:ascii="Tahoma" w:hAnsi="Tahoma" w:cs="Tahoma"/>
          <w:sz w:val="22"/>
          <w:szCs w:val="22"/>
          <w:lang w:val="es-ES_tradnl" w:eastAsia="en-US"/>
        </w:rPr>
        <w:t>. (Tomado de Generalidades Municipio de Bituima AVR – CAR y Plan de Desarrollo Municipal, Bituima para que te quedes)</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1949686906"/>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sidRPr="00CF7B5B">
        <w:rPr>
          <w:rFonts w:ascii="Tahoma" w:hAnsi="Tahoma" w:cs="Tahoma"/>
          <w:sz w:val="22"/>
          <w:szCs w:val="22"/>
          <w:lang w:val="es-ES_tradnl" w:eastAsia="en-US"/>
        </w:rPr>
        <w:t>.</w:t>
      </w:r>
    </w:p>
    <w:p w14:paraId="1C2DEAA9" w14:textId="77777777" w:rsidR="009835BB" w:rsidRPr="00325276" w:rsidRDefault="009835BB" w:rsidP="00E6348E">
      <w:pPr>
        <w:jc w:val="both"/>
        <w:rPr>
          <w:rFonts w:ascii="Tahoma" w:hAnsi="Tahoma" w:cs="Tahoma"/>
          <w:sz w:val="22"/>
          <w:szCs w:val="22"/>
          <w:lang w:val="es-ES_tradnl" w:eastAsia="en-US"/>
        </w:rPr>
      </w:pPr>
    </w:p>
    <w:p w14:paraId="0BD9ECBC" w14:textId="77777777" w:rsidR="00CE0A0C" w:rsidRPr="00325276" w:rsidRDefault="00BF4283" w:rsidP="00CE0A0C">
      <w:pPr>
        <w:pStyle w:val="Ttulo3"/>
        <w:numPr>
          <w:ilvl w:val="2"/>
          <w:numId w:val="2"/>
        </w:numPr>
        <w:spacing w:before="0" w:after="0"/>
        <w:ind w:left="720"/>
        <w:jc w:val="both"/>
        <w:rPr>
          <w:rFonts w:ascii="Tahoma" w:hAnsi="Tahoma" w:cs="Tahoma"/>
          <w:b w:val="0"/>
          <w:bCs w:val="0"/>
          <w:sz w:val="22"/>
          <w:szCs w:val="22"/>
          <w:lang w:val="es-ES_tradnl"/>
        </w:rPr>
      </w:pPr>
      <w:bookmarkStart w:id="38" w:name="_Toc334008925"/>
      <w:bookmarkStart w:id="39" w:name="_Toc350949894"/>
      <w:bookmarkStart w:id="40" w:name="_Toc438358127"/>
      <w:r w:rsidRPr="00325276">
        <w:rPr>
          <w:rFonts w:ascii="Tahoma" w:hAnsi="Tahoma" w:cs="Tahoma"/>
          <w:b w:val="0"/>
          <w:bCs w:val="0"/>
          <w:sz w:val="22"/>
          <w:szCs w:val="22"/>
          <w:lang w:val="es-ES_tradnl"/>
        </w:rPr>
        <w:t>División Político - Administrativa</w:t>
      </w:r>
      <w:bookmarkEnd w:id="38"/>
      <w:bookmarkEnd w:id="39"/>
      <w:bookmarkEnd w:id="40"/>
    </w:p>
    <w:p w14:paraId="0515E91B" w14:textId="77777777" w:rsidR="0069750F" w:rsidRPr="00325276" w:rsidRDefault="0069750F" w:rsidP="00CE0A0C">
      <w:pPr>
        <w:jc w:val="both"/>
        <w:rPr>
          <w:rFonts w:ascii="Tahoma" w:hAnsi="Tahoma" w:cs="Tahoma"/>
          <w:color w:val="FF0000"/>
          <w:sz w:val="22"/>
          <w:szCs w:val="22"/>
          <w:lang w:val="es-ES_tradnl" w:eastAsia="en-US"/>
        </w:rPr>
      </w:pPr>
      <w:bookmarkStart w:id="41" w:name="_Toc272819159"/>
      <w:bookmarkStart w:id="42" w:name="_Toc273382035"/>
      <w:bookmarkStart w:id="43" w:name="_Toc280083246"/>
    </w:p>
    <w:p w14:paraId="4EA70E9C" w14:textId="33A42414" w:rsidR="00555F9E" w:rsidRDefault="00555F9E" w:rsidP="00555F9E">
      <w:pPr>
        <w:widowControl w:val="0"/>
        <w:autoSpaceDE w:val="0"/>
        <w:autoSpaceDN w:val="0"/>
        <w:adjustRightInd w:val="0"/>
        <w:spacing w:after="240"/>
        <w:rPr>
          <w:rFonts w:ascii="Arial" w:hAnsi="Arial" w:cs="Arial"/>
          <w:lang w:eastAsia="es-CO"/>
        </w:rPr>
      </w:pPr>
      <w:r>
        <w:rPr>
          <w:rFonts w:ascii="Arial" w:hAnsi="Arial" w:cs="Arial"/>
          <w:lang w:eastAsia="es-CO"/>
        </w:rPr>
        <w:t xml:space="preserve">El municipio está compuesto por 16 veredas (Cajón, Montaña, Cambular, Pajitas, </w:t>
      </w:r>
      <w:r>
        <w:rPr>
          <w:rFonts w:ascii="Arial" w:hAnsi="Arial" w:cs="Arial"/>
          <w:lang w:eastAsia="es-CO"/>
        </w:rPr>
        <w:lastRenderedPageBreak/>
        <w:t>Palo Blanco Bajo, Gualivá, Periquito, Centro, San Cristóbal, Garita, Aposentos, Caracol, Volcán, Palo Blanco Alto, Progreso, Rincón Santis) y  dos centros poblado</w:t>
      </w:r>
      <w:r w:rsidR="00A21BBD">
        <w:rPr>
          <w:rFonts w:ascii="Arial" w:hAnsi="Arial" w:cs="Arial"/>
          <w:lang w:eastAsia="es-CO"/>
        </w:rPr>
        <w:t xml:space="preserve">s (Boquerón de Iló y la Sierra) </w:t>
      </w:r>
      <w:sdt>
        <w:sdtPr>
          <w:rPr>
            <w:rFonts w:ascii="Arial" w:hAnsi="Arial" w:cs="Arial"/>
            <w:lang w:eastAsia="es-CO"/>
          </w:rPr>
          <w:id w:val="-1848479080"/>
          <w:citation/>
        </w:sdtPr>
        <w:sdtEndPr/>
        <w:sdtContent>
          <w:r w:rsidR="00A21BBD">
            <w:rPr>
              <w:rFonts w:ascii="Arial" w:hAnsi="Arial" w:cs="Arial"/>
              <w:lang w:eastAsia="es-CO"/>
            </w:rPr>
            <w:fldChar w:fldCharType="begin"/>
          </w:r>
          <w:r w:rsidR="00A21BBD">
            <w:rPr>
              <w:rFonts w:cs="Arial"/>
              <w:lang w:val="es-ES_tradnl" w:eastAsia="es-CO"/>
            </w:rPr>
            <w:instrText xml:space="preserve"> CITATION PDM166 \l 1034 </w:instrText>
          </w:r>
          <w:r w:rsidR="00A21BBD">
            <w:rPr>
              <w:rFonts w:ascii="Arial" w:hAnsi="Arial" w:cs="Arial"/>
              <w:lang w:eastAsia="es-CO"/>
            </w:rPr>
            <w:fldChar w:fldCharType="separate"/>
          </w:r>
          <w:r w:rsidR="00A21BBD" w:rsidRPr="00A21BBD">
            <w:rPr>
              <w:rFonts w:cs="Arial"/>
              <w:noProof/>
              <w:lang w:val="es-ES_tradnl" w:eastAsia="es-CO"/>
            </w:rPr>
            <w:t>(PDM, 2016)</w:t>
          </w:r>
          <w:r w:rsidR="00A21BBD">
            <w:rPr>
              <w:rFonts w:ascii="Arial" w:hAnsi="Arial" w:cs="Arial"/>
              <w:lang w:eastAsia="es-CO"/>
            </w:rPr>
            <w:fldChar w:fldCharType="end"/>
          </w:r>
        </w:sdtContent>
      </w:sdt>
      <w:r w:rsidR="00A21BBD">
        <w:rPr>
          <w:rFonts w:ascii="Arial" w:hAnsi="Arial" w:cs="Arial"/>
          <w:lang w:eastAsia="es-CO"/>
        </w:rPr>
        <w:t>.</w:t>
      </w:r>
    </w:p>
    <w:p w14:paraId="4336A77A" w14:textId="77777777" w:rsidR="00E80A04" w:rsidRPr="002F5AD8" w:rsidRDefault="00E80A04" w:rsidP="00E80A04">
      <w:pPr>
        <w:spacing w:line="276" w:lineRule="auto"/>
        <w:jc w:val="center"/>
        <w:rPr>
          <w:rFonts w:ascii="Arial" w:hAnsi="Arial" w:cs="Arial"/>
        </w:rPr>
      </w:pPr>
      <w:r w:rsidRPr="00982D06">
        <w:rPr>
          <w:noProof/>
          <w:lang w:val="es-CO" w:eastAsia="es-CO"/>
        </w:rPr>
        <w:drawing>
          <wp:inline distT="0" distB="0" distL="0" distR="0" wp14:anchorId="4D184A43" wp14:editId="37E5DC95">
            <wp:extent cx="4152900" cy="4419600"/>
            <wp:effectExtent l="0" t="0" r="0" b="0"/>
            <wp:docPr id="181" name="Imagen 181" descr="MAPA POLITICO VER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PA POLITICO VERED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2900" cy="4419600"/>
                    </a:xfrm>
                    <a:prstGeom prst="rect">
                      <a:avLst/>
                    </a:prstGeom>
                    <a:noFill/>
                    <a:ln>
                      <a:noFill/>
                    </a:ln>
                  </pic:spPr>
                </pic:pic>
              </a:graphicData>
            </a:graphic>
          </wp:inline>
        </w:drawing>
      </w:r>
    </w:p>
    <w:p w14:paraId="22C3D03C" w14:textId="13BFA44A" w:rsidR="00E80A04" w:rsidRDefault="00E80A04" w:rsidP="00E80A04">
      <w:pPr>
        <w:spacing w:after="240" w:line="276" w:lineRule="auto"/>
        <w:ind w:left="1276"/>
        <w:jc w:val="both"/>
        <w:rPr>
          <w:rFonts w:ascii="Arial" w:hAnsi="Arial" w:cs="Arial"/>
          <w:sz w:val="18"/>
        </w:rPr>
      </w:pPr>
      <w:r w:rsidRPr="0016515F">
        <w:rPr>
          <w:rFonts w:ascii="Arial" w:hAnsi="Arial" w:cs="Arial"/>
          <w:b/>
          <w:sz w:val="18"/>
        </w:rPr>
        <w:t>Fuente:</w:t>
      </w:r>
      <w:r w:rsidRPr="0016515F">
        <w:rPr>
          <w:rFonts w:ascii="Arial" w:hAnsi="Arial" w:cs="Arial"/>
          <w:sz w:val="18"/>
        </w:rPr>
        <w:t xml:space="preserve"> Plan de Desarrollo Bituima para que te quedes 2016-2019</w:t>
      </w:r>
      <w:r w:rsidR="00A21BBD">
        <w:rPr>
          <w:rFonts w:ascii="Arial" w:hAnsi="Arial" w:cs="Arial"/>
          <w:sz w:val="18"/>
        </w:rPr>
        <w:t xml:space="preserve"> </w:t>
      </w:r>
      <w:sdt>
        <w:sdtPr>
          <w:rPr>
            <w:rFonts w:ascii="Arial" w:hAnsi="Arial" w:cs="Arial"/>
            <w:sz w:val="18"/>
          </w:rPr>
          <w:id w:val="436259569"/>
          <w:citation/>
        </w:sdtPr>
        <w:sdtEndPr/>
        <w:sdtContent>
          <w:r w:rsidR="00A21BBD">
            <w:rPr>
              <w:rFonts w:ascii="Arial" w:hAnsi="Arial" w:cs="Arial"/>
              <w:sz w:val="18"/>
            </w:rPr>
            <w:fldChar w:fldCharType="begin"/>
          </w:r>
          <w:r w:rsidR="00A21BBD">
            <w:rPr>
              <w:rFonts w:cs="Arial"/>
              <w:sz w:val="18"/>
              <w:lang w:val="es-ES_tradnl"/>
            </w:rPr>
            <w:instrText xml:space="preserve"> CITATION PDM166 \l 1034 </w:instrText>
          </w:r>
          <w:r w:rsidR="00A21BBD">
            <w:rPr>
              <w:rFonts w:ascii="Arial" w:hAnsi="Arial" w:cs="Arial"/>
              <w:sz w:val="18"/>
            </w:rPr>
            <w:fldChar w:fldCharType="separate"/>
          </w:r>
          <w:r w:rsidR="00A21BBD" w:rsidRPr="00A21BBD">
            <w:rPr>
              <w:rFonts w:cs="Arial"/>
              <w:noProof/>
              <w:sz w:val="18"/>
              <w:lang w:val="es-ES_tradnl"/>
            </w:rPr>
            <w:t>(PDM, 2016)</w:t>
          </w:r>
          <w:r w:rsidR="00A21BBD">
            <w:rPr>
              <w:rFonts w:ascii="Arial" w:hAnsi="Arial" w:cs="Arial"/>
              <w:sz w:val="18"/>
            </w:rPr>
            <w:fldChar w:fldCharType="end"/>
          </w:r>
        </w:sdtContent>
      </w:sdt>
    </w:p>
    <w:p w14:paraId="4411B412" w14:textId="77777777" w:rsidR="00852E61" w:rsidRPr="00325276" w:rsidRDefault="00852E61" w:rsidP="00CE0A0C">
      <w:pPr>
        <w:jc w:val="both"/>
        <w:rPr>
          <w:rFonts w:ascii="Tahoma" w:hAnsi="Tahoma" w:cs="Tahoma"/>
          <w:color w:val="FF0000"/>
          <w:sz w:val="22"/>
          <w:szCs w:val="22"/>
          <w:lang w:val="es-ES_tradnl" w:eastAsia="en-US"/>
        </w:rPr>
      </w:pPr>
    </w:p>
    <w:p w14:paraId="723A2F34"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44" w:name="_Toc438358128"/>
      <w:r w:rsidRPr="00325276">
        <w:rPr>
          <w:rFonts w:ascii="Tahoma" w:hAnsi="Tahoma" w:cs="Tahoma"/>
          <w:b w:val="0"/>
          <w:bCs w:val="0"/>
          <w:sz w:val="22"/>
          <w:szCs w:val="22"/>
          <w:lang w:val="es-ES_tradnl"/>
        </w:rPr>
        <w:t>Aspectos Físicos</w:t>
      </w:r>
      <w:bookmarkEnd w:id="44"/>
    </w:p>
    <w:p w14:paraId="0A02B6FE" w14:textId="77777777" w:rsidR="00852E61" w:rsidRPr="00325276" w:rsidRDefault="00852E61" w:rsidP="00E6348E">
      <w:pPr>
        <w:jc w:val="both"/>
        <w:rPr>
          <w:rFonts w:ascii="Tahoma" w:hAnsi="Tahoma" w:cs="Tahoma"/>
          <w:color w:val="FF0000"/>
          <w:sz w:val="22"/>
          <w:szCs w:val="22"/>
          <w:lang w:val="es-ES_tradnl" w:eastAsia="en-US"/>
        </w:rPr>
      </w:pPr>
    </w:p>
    <w:p w14:paraId="20FC3398" w14:textId="54459CA6" w:rsidR="00852E61" w:rsidRPr="00325276" w:rsidRDefault="009078A7"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3.1.3.1 Clima</w:t>
      </w:r>
    </w:p>
    <w:p w14:paraId="6203C43F" w14:textId="77777777" w:rsidR="00852E61" w:rsidRPr="00325276" w:rsidRDefault="00852E61" w:rsidP="00852E61">
      <w:pPr>
        <w:jc w:val="both"/>
        <w:rPr>
          <w:rFonts w:ascii="Tahoma" w:hAnsi="Tahoma" w:cs="Tahoma"/>
          <w:sz w:val="22"/>
          <w:szCs w:val="22"/>
          <w:lang w:val="es-ES_tradnl" w:eastAsia="en-US"/>
        </w:rPr>
      </w:pPr>
    </w:p>
    <w:p w14:paraId="0654110F" w14:textId="5F3CBBD0" w:rsidR="00852E61" w:rsidRDefault="00852E61"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La temperatura </w:t>
      </w:r>
      <w:r w:rsidR="000633FA">
        <w:rPr>
          <w:rFonts w:ascii="Tahoma" w:hAnsi="Tahoma" w:cs="Tahoma"/>
          <w:sz w:val="22"/>
          <w:szCs w:val="22"/>
          <w:lang w:val="es-ES_tradnl" w:eastAsia="en-US"/>
        </w:rPr>
        <w:t>presenta valores de temperatura entre 14 y 16º</w:t>
      </w:r>
      <w:r w:rsidR="004F0B2E">
        <w:rPr>
          <w:rFonts w:ascii="Tahoma" w:hAnsi="Tahoma" w:cs="Tahoma"/>
          <w:sz w:val="22"/>
          <w:szCs w:val="22"/>
          <w:lang w:val="es-ES_tradnl" w:eastAsia="en-US"/>
        </w:rPr>
        <w:t xml:space="preserve"> </w:t>
      </w:r>
      <w:r w:rsidR="000633FA">
        <w:rPr>
          <w:rFonts w:ascii="Tahoma" w:hAnsi="Tahoma" w:cs="Tahoma"/>
          <w:sz w:val="22"/>
          <w:szCs w:val="22"/>
          <w:lang w:val="es-ES_tradnl" w:eastAsia="en-US"/>
        </w:rPr>
        <w:t xml:space="preserve">C, en los meses de diciembre y enero con las temperaturas más bajas, y en junio y julio </w:t>
      </w:r>
      <w:r w:rsidR="004F0B2E">
        <w:rPr>
          <w:rFonts w:ascii="Tahoma" w:hAnsi="Tahoma" w:cs="Tahoma"/>
          <w:sz w:val="22"/>
          <w:szCs w:val="22"/>
          <w:lang w:val="es-ES_tradnl" w:eastAsia="en-US"/>
        </w:rPr>
        <w:t>con las más altas, de acuerdo a estos los incrementos de t</w:t>
      </w:r>
      <w:r w:rsidR="00A21BBD">
        <w:rPr>
          <w:rFonts w:ascii="Tahoma" w:hAnsi="Tahoma" w:cs="Tahoma"/>
          <w:sz w:val="22"/>
          <w:szCs w:val="22"/>
          <w:lang w:val="es-ES_tradnl" w:eastAsia="en-US"/>
        </w:rPr>
        <w:t xml:space="preserve">emperatura máximos son de 2º C </w:t>
      </w:r>
      <w:sdt>
        <w:sdtPr>
          <w:rPr>
            <w:rFonts w:ascii="Tahoma" w:hAnsi="Tahoma" w:cs="Tahoma"/>
            <w:sz w:val="22"/>
            <w:szCs w:val="22"/>
            <w:lang w:val="es-ES_tradnl" w:eastAsia="en-US"/>
          </w:rPr>
          <w:id w:val="-329988963"/>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PGI151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(PGIRS, 2015)</w:t>
          </w:r>
          <w:r w:rsidR="00A21BBD">
            <w:rPr>
              <w:rFonts w:ascii="Tahoma" w:hAnsi="Tahoma" w:cs="Tahoma"/>
              <w:sz w:val="22"/>
              <w:szCs w:val="22"/>
              <w:lang w:val="es-ES_tradnl" w:eastAsia="en-US"/>
            </w:rPr>
            <w:fldChar w:fldCharType="end"/>
          </w:r>
        </w:sdtContent>
      </w:sdt>
      <w:r w:rsidR="00A21BBD">
        <w:rPr>
          <w:rFonts w:ascii="Tahoma" w:hAnsi="Tahoma" w:cs="Tahoma"/>
          <w:sz w:val="22"/>
          <w:szCs w:val="22"/>
          <w:lang w:val="es-ES_tradnl" w:eastAsia="en-US"/>
        </w:rPr>
        <w:t xml:space="preserve">. </w:t>
      </w:r>
    </w:p>
    <w:p w14:paraId="2C6DBAD2" w14:textId="77777777" w:rsidR="009078A7" w:rsidRPr="00325276" w:rsidRDefault="009078A7" w:rsidP="000010A7">
      <w:pPr>
        <w:jc w:val="both"/>
        <w:rPr>
          <w:rFonts w:ascii="Tahoma" w:hAnsi="Tahoma" w:cs="Tahoma"/>
          <w:sz w:val="22"/>
          <w:szCs w:val="22"/>
          <w:lang w:val="es-ES_tradnl" w:eastAsia="en-US"/>
        </w:rPr>
      </w:pPr>
    </w:p>
    <w:p w14:paraId="15599861" w14:textId="458611DD" w:rsidR="009078A7" w:rsidRPr="00325276" w:rsidRDefault="00970735" w:rsidP="009078A7">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3.1.3.2 Geología</w:t>
      </w:r>
      <w:r w:rsidR="009078A7" w:rsidRPr="00325276">
        <w:rPr>
          <w:rFonts w:ascii="Tahoma" w:hAnsi="Tahoma" w:cs="Tahoma"/>
          <w:sz w:val="22"/>
          <w:szCs w:val="22"/>
          <w:lang w:val="es-ES_tradnl" w:eastAsia="en-US"/>
        </w:rPr>
        <w:t xml:space="preserve"> </w:t>
      </w:r>
    </w:p>
    <w:p w14:paraId="2929AC15" w14:textId="77777777" w:rsidR="009078A7" w:rsidRPr="00325276" w:rsidRDefault="009078A7" w:rsidP="009078A7">
      <w:pPr>
        <w:jc w:val="both"/>
        <w:rPr>
          <w:rFonts w:ascii="Tahoma" w:hAnsi="Tahoma" w:cs="Tahoma"/>
          <w:sz w:val="22"/>
          <w:szCs w:val="22"/>
          <w:lang w:val="es-ES_tradnl" w:eastAsia="en-US"/>
        </w:rPr>
      </w:pPr>
    </w:p>
    <w:p w14:paraId="1AC1E122" w14:textId="616AB03A" w:rsidR="005B0630" w:rsidRDefault="004F0B2E" w:rsidP="00852E61">
      <w:pPr>
        <w:jc w:val="both"/>
        <w:rPr>
          <w:rFonts w:ascii="Tahoma" w:hAnsi="Tahoma" w:cs="Tahoma"/>
          <w:sz w:val="22"/>
          <w:szCs w:val="22"/>
          <w:lang w:val="es-ES_tradnl" w:eastAsia="en-US"/>
        </w:rPr>
      </w:pPr>
      <w:r w:rsidRPr="004F0B2E">
        <w:rPr>
          <w:rFonts w:ascii="Tahoma" w:hAnsi="Tahoma" w:cs="Tahoma"/>
          <w:sz w:val="22"/>
          <w:szCs w:val="22"/>
          <w:lang w:val="es-ES_tradnl" w:eastAsia="en-US"/>
        </w:rPr>
        <w:t xml:space="preserve">En el Municipio de Bituima afloran las formaciones de Hiló, El </w:t>
      </w:r>
      <w:r w:rsidR="007A7E57" w:rsidRPr="004F0B2E">
        <w:rPr>
          <w:rFonts w:ascii="Tahoma" w:hAnsi="Tahoma" w:cs="Tahoma"/>
          <w:sz w:val="22"/>
          <w:szCs w:val="22"/>
          <w:lang w:val="es-ES_tradnl" w:eastAsia="en-US"/>
        </w:rPr>
        <w:t>Peñón</w:t>
      </w:r>
      <w:r w:rsidRPr="004F0B2E">
        <w:rPr>
          <w:rFonts w:ascii="Tahoma" w:hAnsi="Tahoma" w:cs="Tahoma"/>
          <w:sz w:val="22"/>
          <w:szCs w:val="22"/>
          <w:lang w:val="es-ES_tradnl" w:eastAsia="en-US"/>
        </w:rPr>
        <w:t xml:space="preserve">, Grupo Guaguaquí, Miembro Anapoima, y Simijaca y las fallas Bituima y </w:t>
      </w:r>
      <w:r w:rsidR="007A7E57" w:rsidRPr="004F0B2E">
        <w:rPr>
          <w:rFonts w:ascii="Tahoma" w:hAnsi="Tahoma" w:cs="Tahoma"/>
          <w:sz w:val="22"/>
          <w:szCs w:val="22"/>
          <w:lang w:val="es-ES_tradnl" w:eastAsia="en-US"/>
        </w:rPr>
        <w:t>Vianí</w:t>
      </w:r>
      <w:r w:rsidRPr="004F0B2E">
        <w:rPr>
          <w:rFonts w:ascii="Tahoma" w:hAnsi="Tahoma" w:cs="Tahoma"/>
          <w:sz w:val="22"/>
          <w:szCs w:val="22"/>
          <w:lang w:val="es-ES_tradnl" w:eastAsia="en-US"/>
        </w:rPr>
        <w:t xml:space="preserve">́ (En la figura 3 se observa una </w:t>
      </w:r>
      <w:r w:rsidR="007A7E57" w:rsidRPr="004F0B2E">
        <w:rPr>
          <w:rFonts w:ascii="Tahoma" w:hAnsi="Tahoma" w:cs="Tahoma"/>
          <w:sz w:val="22"/>
          <w:szCs w:val="22"/>
          <w:lang w:val="es-ES_tradnl" w:eastAsia="en-US"/>
        </w:rPr>
        <w:t>clasificación</w:t>
      </w:r>
      <w:r w:rsidRPr="004F0B2E">
        <w:rPr>
          <w:rFonts w:ascii="Tahoma" w:hAnsi="Tahoma" w:cs="Tahoma"/>
          <w:sz w:val="22"/>
          <w:szCs w:val="22"/>
          <w:lang w:val="es-ES_tradnl" w:eastAsia="en-US"/>
        </w:rPr>
        <w:t xml:space="preserve"> de las formaciones </w:t>
      </w:r>
      <w:r w:rsidR="007A7E57" w:rsidRPr="004F0B2E">
        <w:rPr>
          <w:rFonts w:ascii="Tahoma" w:hAnsi="Tahoma" w:cs="Tahoma"/>
          <w:sz w:val="22"/>
          <w:szCs w:val="22"/>
          <w:lang w:val="es-ES_tradnl" w:eastAsia="en-US"/>
        </w:rPr>
        <w:t>geológicas</w:t>
      </w:r>
      <w:r w:rsidRPr="004F0B2E">
        <w:rPr>
          <w:rFonts w:ascii="Tahoma" w:hAnsi="Tahoma" w:cs="Tahoma"/>
          <w:sz w:val="22"/>
          <w:szCs w:val="22"/>
          <w:lang w:val="es-ES_tradnl" w:eastAsia="en-US"/>
        </w:rPr>
        <w:t xml:space="preserve"> que se encuentran en el municipio, resultado </w:t>
      </w:r>
      <w:r w:rsidRPr="004F0B2E">
        <w:rPr>
          <w:rFonts w:ascii="Tahoma" w:hAnsi="Tahoma" w:cs="Tahoma"/>
          <w:sz w:val="22"/>
          <w:szCs w:val="22"/>
          <w:lang w:val="es-ES_tradnl" w:eastAsia="en-US"/>
        </w:rPr>
        <w:lastRenderedPageBreak/>
        <w:t xml:space="preserve">de su proceso de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y </w:t>
      </w:r>
      <w:r w:rsidR="007A7E57" w:rsidRPr="004F0B2E">
        <w:rPr>
          <w:rFonts w:ascii="Tahoma" w:hAnsi="Tahoma" w:cs="Tahoma"/>
          <w:sz w:val="22"/>
          <w:szCs w:val="22"/>
          <w:lang w:val="es-ES_tradnl" w:eastAsia="en-US"/>
        </w:rPr>
        <w:t>evolución</w:t>
      </w:r>
      <w:r w:rsidRPr="004F0B2E">
        <w:rPr>
          <w:rFonts w:ascii="Tahoma" w:hAnsi="Tahoma" w:cs="Tahoma"/>
          <w:sz w:val="22"/>
          <w:szCs w:val="22"/>
          <w:lang w:val="es-ES_tradnl" w:eastAsia="en-US"/>
        </w:rPr>
        <w:t xml:space="preserve">). Encontrando en los </w:t>
      </w:r>
      <w:r w:rsidR="007A7E57" w:rsidRPr="004F0B2E">
        <w:rPr>
          <w:rFonts w:ascii="Tahoma" w:hAnsi="Tahoma" w:cs="Tahoma"/>
          <w:sz w:val="22"/>
          <w:szCs w:val="22"/>
          <w:lang w:val="es-ES_tradnl" w:eastAsia="en-US"/>
        </w:rPr>
        <w:t>análisis</w:t>
      </w:r>
      <w:r w:rsidRPr="004F0B2E">
        <w:rPr>
          <w:rFonts w:ascii="Tahoma" w:hAnsi="Tahoma" w:cs="Tahoma"/>
          <w:sz w:val="22"/>
          <w:szCs w:val="22"/>
          <w:lang w:val="es-ES_tradnl" w:eastAsia="en-US"/>
        </w:rPr>
        <w:t xml:space="preserve"> </w:t>
      </w:r>
      <w:r w:rsidR="007A7E57" w:rsidRPr="004F0B2E">
        <w:rPr>
          <w:rFonts w:ascii="Tahoma" w:hAnsi="Tahoma" w:cs="Tahoma"/>
          <w:sz w:val="22"/>
          <w:szCs w:val="22"/>
          <w:lang w:val="es-ES_tradnl" w:eastAsia="en-US"/>
        </w:rPr>
        <w:t>cartográficos</w:t>
      </w:r>
      <w:r w:rsidRPr="004F0B2E">
        <w:rPr>
          <w:rFonts w:ascii="Tahoma" w:hAnsi="Tahoma" w:cs="Tahoma"/>
          <w:sz w:val="22"/>
          <w:szCs w:val="22"/>
          <w:lang w:val="es-ES_tradnl" w:eastAsia="en-US"/>
        </w:rPr>
        <w:t xml:space="preserve"> realizados que, el municipio de Bituima, en </w:t>
      </w:r>
      <w:r w:rsidR="007A7E57" w:rsidRPr="004F0B2E">
        <w:rPr>
          <w:rFonts w:ascii="Tahoma" w:hAnsi="Tahoma" w:cs="Tahoma"/>
          <w:sz w:val="22"/>
          <w:szCs w:val="22"/>
          <w:lang w:val="es-ES_tradnl" w:eastAsia="en-US"/>
        </w:rPr>
        <w:t>términos</w:t>
      </w:r>
      <w:r w:rsidRPr="004F0B2E">
        <w:rPr>
          <w:rFonts w:ascii="Tahoma" w:hAnsi="Tahoma" w:cs="Tahoma"/>
          <w:sz w:val="22"/>
          <w:szCs w:val="22"/>
          <w:lang w:val="es-ES_tradnl" w:eastAsia="en-US"/>
        </w:rPr>
        <w:t xml:space="preserve"> de </w:t>
      </w:r>
      <w:r w:rsidR="007A7E57" w:rsidRPr="004F0B2E">
        <w:rPr>
          <w:rFonts w:ascii="Tahoma" w:hAnsi="Tahoma" w:cs="Tahoma"/>
          <w:sz w:val="22"/>
          <w:szCs w:val="22"/>
          <w:lang w:val="es-ES_tradnl" w:eastAsia="en-US"/>
        </w:rPr>
        <w:t>área</w:t>
      </w:r>
      <w:r w:rsidRPr="004F0B2E">
        <w:rPr>
          <w:rFonts w:ascii="Tahoma" w:hAnsi="Tahoma" w:cs="Tahoma"/>
          <w:sz w:val="22"/>
          <w:szCs w:val="22"/>
          <w:lang w:val="es-ES_tradnl" w:eastAsia="en-US"/>
        </w:rPr>
        <w:t xml:space="preserve"> tiene, las principales formaciones: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Capote: 45.57%;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Hiló: 9.48%; </w:t>
      </w:r>
      <w:r w:rsidR="007A7E57" w:rsidRPr="004F0B2E">
        <w:rPr>
          <w:rFonts w:ascii="Tahoma" w:hAnsi="Tahoma" w:cs="Tahoma"/>
          <w:sz w:val="22"/>
          <w:szCs w:val="22"/>
          <w:lang w:val="es-ES_tradnl" w:eastAsia="en-US"/>
        </w:rPr>
        <w:t>Formación</w:t>
      </w:r>
      <w:r w:rsidRPr="004F0B2E">
        <w:rPr>
          <w:rFonts w:ascii="Tahoma" w:hAnsi="Tahoma" w:cs="Tahoma"/>
          <w:sz w:val="22"/>
          <w:szCs w:val="22"/>
          <w:lang w:val="es-ES_tradnl" w:eastAsia="en-US"/>
        </w:rPr>
        <w:t xml:space="preserve"> Simijaca: 7.24%; </w:t>
      </w:r>
      <w:r w:rsidR="007A7E57" w:rsidRPr="004F0B2E">
        <w:rPr>
          <w:rFonts w:ascii="Tahoma" w:hAnsi="Tahoma" w:cs="Tahoma"/>
          <w:sz w:val="22"/>
          <w:szCs w:val="22"/>
          <w:lang w:val="es-ES_tradnl" w:eastAsia="en-US"/>
        </w:rPr>
        <w:t>Depósitos</w:t>
      </w:r>
      <w:r w:rsidR="00A21BBD">
        <w:rPr>
          <w:rFonts w:ascii="Tahoma" w:hAnsi="Tahoma" w:cs="Tahoma"/>
          <w:sz w:val="22"/>
          <w:szCs w:val="22"/>
          <w:lang w:val="es-ES_tradnl" w:eastAsia="en-US"/>
        </w:rPr>
        <w:t xml:space="preserve"> Coluviales 11.75% </w:t>
      </w:r>
      <w:r>
        <w:rPr>
          <w:rFonts w:ascii="Tahoma" w:hAnsi="Tahoma" w:cs="Tahoma"/>
          <w:sz w:val="22"/>
          <w:szCs w:val="22"/>
          <w:lang w:val="es-ES_tradnl" w:eastAsia="en-US"/>
        </w:rPr>
        <w:t xml:space="preserve"> </w:t>
      </w:r>
      <w:sdt>
        <w:sdtPr>
          <w:rPr>
            <w:rFonts w:ascii="Tahoma" w:hAnsi="Tahoma" w:cs="Tahoma"/>
            <w:sz w:val="22"/>
            <w:szCs w:val="22"/>
            <w:lang w:val="es-ES_tradnl" w:eastAsia="en-US"/>
          </w:rPr>
          <w:id w:val="1218476796"/>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PMG19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(PMGR, 2016)</w:t>
          </w:r>
          <w:r w:rsidR="00A21BBD">
            <w:rPr>
              <w:rFonts w:ascii="Tahoma" w:hAnsi="Tahoma" w:cs="Tahoma"/>
              <w:sz w:val="22"/>
              <w:szCs w:val="22"/>
              <w:lang w:val="es-ES_tradnl" w:eastAsia="en-US"/>
            </w:rPr>
            <w:fldChar w:fldCharType="end"/>
          </w:r>
        </w:sdtContent>
      </w:sdt>
      <w:r w:rsidR="00A21BBD">
        <w:rPr>
          <w:rFonts w:ascii="Tahoma" w:hAnsi="Tahoma" w:cs="Tahoma"/>
          <w:sz w:val="22"/>
          <w:szCs w:val="22"/>
          <w:lang w:val="es-ES_tradnl" w:eastAsia="en-US"/>
        </w:rPr>
        <w:t>.</w:t>
      </w:r>
    </w:p>
    <w:p w14:paraId="7CE11627" w14:textId="77777777" w:rsidR="004F0B2E" w:rsidRPr="00325276" w:rsidRDefault="004F0B2E" w:rsidP="00852E61">
      <w:pPr>
        <w:jc w:val="both"/>
        <w:rPr>
          <w:rFonts w:ascii="Tahoma" w:hAnsi="Tahoma" w:cs="Tahoma"/>
          <w:sz w:val="22"/>
          <w:szCs w:val="22"/>
          <w:lang w:val="es-ES_tradnl" w:eastAsia="en-US"/>
        </w:rPr>
      </w:pPr>
    </w:p>
    <w:p w14:paraId="06E0D318" w14:textId="0E004751" w:rsidR="00970735" w:rsidRPr="00325276" w:rsidRDefault="00970735" w:rsidP="00852E61">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3.1.3.3 Hidrología </w:t>
      </w:r>
    </w:p>
    <w:p w14:paraId="3BBCA918" w14:textId="77777777" w:rsidR="00970735" w:rsidRPr="00325276" w:rsidRDefault="00970735" w:rsidP="00852E61">
      <w:pPr>
        <w:jc w:val="both"/>
        <w:rPr>
          <w:rFonts w:ascii="Tahoma" w:hAnsi="Tahoma" w:cs="Tahoma"/>
          <w:sz w:val="22"/>
          <w:szCs w:val="22"/>
          <w:lang w:val="es-ES_tradnl" w:eastAsia="en-US"/>
        </w:rPr>
      </w:pPr>
    </w:p>
    <w:p w14:paraId="72A65D50" w14:textId="17F4299F" w:rsidR="001846AA" w:rsidRDefault="001846AA" w:rsidP="00555F9E">
      <w:pPr>
        <w:jc w:val="both"/>
        <w:rPr>
          <w:rFonts w:ascii="Tahoma" w:hAnsi="Tahoma" w:cs="Tahoma"/>
          <w:sz w:val="22"/>
          <w:szCs w:val="22"/>
          <w:lang w:val="es-ES_tradnl" w:eastAsia="en-US"/>
        </w:rPr>
      </w:pPr>
      <w:r w:rsidRPr="001846AA">
        <w:rPr>
          <w:rFonts w:ascii="Tahoma" w:hAnsi="Tahoma" w:cs="Tahoma"/>
          <w:sz w:val="22"/>
          <w:szCs w:val="22"/>
          <w:lang w:val="es-ES_tradnl" w:eastAsia="en-US"/>
        </w:rPr>
        <w:t xml:space="preserve">El municipio de Bituima se encuentra ubicado al sur de la cuenca de segundo orden denominada Río Negro, la cual tiene una extensión de 4232 </w:t>
      </w:r>
      <w:r w:rsidRPr="001846AA">
        <w:rPr>
          <w:rFonts w:ascii="Cambria Math" w:hAnsi="Cambria Math" w:cs="Cambria Math"/>
          <w:sz w:val="22"/>
          <w:szCs w:val="22"/>
          <w:lang w:val="es-ES_tradnl" w:eastAsia="en-US"/>
        </w:rPr>
        <w:t>𝐾𝑚</w:t>
      </w:r>
      <w:r w:rsidRPr="001846AA">
        <w:rPr>
          <w:rFonts w:ascii="Tahoma" w:hAnsi="Tahoma" w:cs="Tahoma"/>
          <w:sz w:val="22"/>
          <w:szCs w:val="22"/>
          <w:lang w:val="es-ES_tradnl" w:eastAsia="en-US"/>
        </w:rPr>
        <w:t>2 cuya principal fuente hídrica es el Río Negro, el cual recibe las aguas de: El Río Tobia, El Río Villeta, El Río Contador y El Río Síquima. De los cuales el Río Contador baña y traviesa el municipio en la parte norte, recolectando los drenajes menores que en él se encuentran. El municipio de Bituima, se encuentra sobre la Subcuenca del Río Tobia</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2118508537"/>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sidR="00A21BBD">
        <w:rPr>
          <w:rFonts w:ascii="Tahoma" w:hAnsi="Tahoma" w:cs="Tahoma"/>
          <w:sz w:val="22"/>
          <w:szCs w:val="22"/>
          <w:lang w:val="es-ES_tradnl" w:eastAsia="en-US"/>
        </w:rPr>
        <w:t>.</w:t>
      </w:r>
    </w:p>
    <w:p w14:paraId="68F12484" w14:textId="77777777" w:rsidR="00555F9E" w:rsidRPr="00555F9E" w:rsidRDefault="00555F9E" w:rsidP="00555F9E">
      <w:pPr>
        <w:jc w:val="both"/>
        <w:rPr>
          <w:rFonts w:ascii="Tahoma" w:hAnsi="Tahoma" w:cs="Tahoma"/>
          <w:sz w:val="22"/>
          <w:szCs w:val="22"/>
          <w:lang w:val="es-ES_tradnl" w:eastAsia="en-US"/>
        </w:rPr>
      </w:pPr>
    </w:p>
    <w:p w14:paraId="0D4DAAFF" w14:textId="7347EF80" w:rsidR="00555F9E" w:rsidRPr="001846AA" w:rsidRDefault="00555F9E" w:rsidP="00555F9E">
      <w:pPr>
        <w:jc w:val="both"/>
        <w:rPr>
          <w:rFonts w:ascii="Tahoma" w:hAnsi="Tahoma" w:cs="Tahoma"/>
          <w:sz w:val="22"/>
          <w:szCs w:val="22"/>
          <w:lang w:val="es-ES_tradnl" w:eastAsia="en-US"/>
        </w:rPr>
      </w:pPr>
      <w:r w:rsidRPr="00555F9E">
        <w:rPr>
          <w:rFonts w:ascii="Tahoma" w:hAnsi="Tahoma" w:cs="Tahoma"/>
          <w:sz w:val="22"/>
          <w:szCs w:val="22"/>
          <w:lang w:val="es-ES_tradnl" w:eastAsia="en-US"/>
        </w:rPr>
        <w:t>El Rio Contador al interior del municipio se considera como la principal cuenca municipal a la cual vierten sus aguas varias quebradas que hacen parte de las subcuencas y microcuencas municipales</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1992160302"/>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sidRPr="00555F9E">
        <w:rPr>
          <w:rFonts w:ascii="Tahoma" w:hAnsi="Tahoma" w:cs="Tahoma"/>
          <w:sz w:val="22"/>
          <w:szCs w:val="22"/>
          <w:lang w:val="es-ES_tradnl" w:eastAsia="en-US"/>
        </w:rPr>
        <w:t>.</w:t>
      </w:r>
    </w:p>
    <w:p w14:paraId="1D9596A2" w14:textId="4A38277A" w:rsidR="00970735" w:rsidRDefault="00A21BBD" w:rsidP="00555F9E">
      <w:pPr>
        <w:rPr>
          <w:rFonts w:ascii="Tahoma" w:hAnsi="Tahoma" w:cs="Tahoma"/>
          <w:color w:val="FF0000"/>
          <w:sz w:val="22"/>
          <w:szCs w:val="22"/>
          <w:lang w:val="es-ES_tradnl" w:eastAsia="en-US"/>
        </w:rPr>
      </w:pPr>
      <w:r>
        <w:rPr>
          <w:rFonts w:ascii="Tahoma" w:hAnsi="Tahoma" w:cs="Tahoma"/>
          <w:color w:val="FF0000"/>
          <w:sz w:val="22"/>
          <w:szCs w:val="22"/>
          <w:lang w:val="es-ES_tradnl" w:eastAsia="en-US"/>
        </w:rPr>
        <w:t xml:space="preserve"> </w:t>
      </w:r>
    </w:p>
    <w:p w14:paraId="2A8A3303" w14:textId="07E359D1" w:rsidR="007A7E57" w:rsidRPr="00BC0AA1" w:rsidRDefault="007A7E57" w:rsidP="00BC0AA1">
      <w:pPr>
        <w:widowControl w:val="0"/>
        <w:autoSpaceDE w:val="0"/>
        <w:autoSpaceDN w:val="0"/>
        <w:adjustRightInd w:val="0"/>
        <w:spacing w:after="240"/>
        <w:jc w:val="both"/>
        <w:rPr>
          <w:rFonts w:ascii="Tahoma" w:hAnsi="Tahoma" w:cs="Tahoma"/>
          <w:sz w:val="22"/>
          <w:szCs w:val="22"/>
          <w:lang w:val="es-ES_tradnl" w:eastAsia="en-US"/>
        </w:rPr>
      </w:pPr>
      <w:r w:rsidRPr="00BC0AA1">
        <w:rPr>
          <w:rFonts w:ascii="Tahoma" w:hAnsi="Tahoma" w:cs="Tahoma"/>
          <w:sz w:val="22"/>
          <w:szCs w:val="22"/>
          <w:lang w:val="es-ES_tradnl" w:eastAsia="en-US"/>
        </w:rPr>
        <w:t>Los pu</w:t>
      </w:r>
      <w:r w:rsidR="00BC0AA1">
        <w:rPr>
          <w:rFonts w:ascii="Tahoma" w:hAnsi="Tahoma" w:cs="Tahoma"/>
          <w:sz w:val="22"/>
          <w:szCs w:val="22"/>
          <w:lang w:val="es-ES_tradnl" w:eastAsia="en-US"/>
        </w:rPr>
        <w:t>ntos de captación de agua, en Quebrada</w:t>
      </w:r>
      <w:r w:rsidRPr="00BC0AA1">
        <w:rPr>
          <w:rFonts w:ascii="Tahoma" w:hAnsi="Tahoma" w:cs="Tahoma"/>
          <w:sz w:val="22"/>
          <w:szCs w:val="22"/>
          <w:lang w:val="es-ES_tradnl" w:eastAsia="en-US"/>
        </w:rPr>
        <w:t xml:space="preserve"> La Payac</w:t>
      </w:r>
      <w:r w:rsidR="00BC0AA1">
        <w:rPr>
          <w:rFonts w:ascii="Tahoma" w:hAnsi="Tahoma" w:cs="Tahoma"/>
          <w:sz w:val="22"/>
          <w:szCs w:val="22"/>
          <w:lang w:val="es-ES_tradnl" w:eastAsia="en-US"/>
        </w:rPr>
        <w:t>a, Q. Guaté, Q. El Silencio, Q.</w:t>
      </w:r>
      <w:r w:rsidRPr="00BC0AA1">
        <w:rPr>
          <w:rFonts w:ascii="Tahoma" w:hAnsi="Tahoma" w:cs="Tahoma"/>
          <w:sz w:val="22"/>
          <w:szCs w:val="22"/>
          <w:lang w:val="es-ES_tradnl" w:eastAsia="en-US"/>
        </w:rPr>
        <w:t xml:space="preserve"> Gualauta Q. El Palmar, Q. Mal Paso, Q. La Tomineja Q. Matejunca Q. Gallinazo R Contador Q. Gualivá 1 y Q. Gualivá 2</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2066563555"/>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sidRPr="00BC0AA1">
        <w:rPr>
          <w:rFonts w:ascii="Tahoma" w:hAnsi="Tahoma" w:cs="Tahoma"/>
          <w:sz w:val="22"/>
          <w:szCs w:val="22"/>
          <w:lang w:val="es-ES_tradnl" w:eastAsia="en-US"/>
        </w:rPr>
        <w:t xml:space="preserve">. </w:t>
      </w:r>
    </w:p>
    <w:p w14:paraId="731A914B" w14:textId="77777777" w:rsidR="00E6348E" w:rsidRPr="00325276" w:rsidRDefault="00E6348E" w:rsidP="00E6348E">
      <w:pPr>
        <w:jc w:val="both"/>
        <w:rPr>
          <w:rFonts w:ascii="Tahoma" w:hAnsi="Tahoma" w:cs="Tahoma"/>
          <w:color w:val="FF0000"/>
          <w:sz w:val="22"/>
          <w:szCs w:val="22"/>
          <w:lang w:val="es-ES_tradnl" w:eastAsia="en-US"/>
        </w:rPr>
      </w:pPr>
    </w:p>
    <w:p w14:paraId="5D44E128" w14:textId="77777777" w:rsidR="00E6348E" w:rsidRPr="00325276" w:rsidRDefault="00E6348E" w:rsidP="00E6348E">
      <w:pPr>
        <w:pStyle w:val="Ttulo3"/>
        <w:numPr>
          <w:ilvl w:val="2"/>
          <w:numId w:val="2"/>
        </w:numPr>
        <w:spacing w:before="0" w:after="0"/>
        <w:ind w:left="720"/>
        <w:jc w:val="both"/>
        <w:rPr>
          <w:rFonts w:ascii="Tahoma" w:hAnsi="Tahoma" w:cs="Tahoma"/>
          <w:b w:val="0"/>
          <w:bCs w:val="0"/>
          <w:sz w:val="22"/>
          <w:szCs w:val="22"/>
          <w:lang w:val="es-ES_tradnl"/>
        </w:rPr>
      </w:pPr>
      <w:bookmarkStart w:id="45" w:name="_Toc438358129"/>
      <w:r w:rsidRPr="00325276">
        <w:rPr>
          <w:rFonts w:ascii="Tahoma" w:hAnsi="Tahoma" w:cs="Tahoma"/>
          <w:b w:val="0"/>
          <w:bCs w:val="0"/>
          <w:sz w:val="22"/>
          <w:szCs w:val="22"/>
          <w:lang w:val="es-ES_tradnl"/>
        </w:rPr>
        <w:t>Aspectos Bióticos</w:t>
      </w:r>
      <w:bookmarkEnd w:id="45"/>
    </w:p>
    <w:p w14:paraId="6AB66863" w14:textId="77777777" w:rsidR="003F34C3" w:rsidRPr="00325276" w:rsidRDefault="003F34C3" w:rsidP="003F34C3">
      <w:pPr>
        <w:rPr>
          <w:lang w:val="es-ES_tradnl"/>
        </w:rPr>
      </w:pPr>
    </w:p>
    <w:p w14:paraId="59536905" w14:textId="2735385D" w:rsidR="006138E5" w:rsidRPr="00325276" w:rsidRDefault="00A55BFB" w:rsidP="006138E5">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3.1.4.1 </w:t>
      </w:r>
      <w:r w:rsidR="006138E5" w:rsidRPr="00325276">
        <w:rPr>
          <w:rFonts w:ascii="Tahoma" w:hAnsi="Tahoma" w:cs="Tahoma"/>
          <w:sz w:val="22"/>
          <w:szCs w:val="22"/>
          <w:u w:val="single"/>
          <w:lang w:val="es-ES_tradnl" w:eastAsia="en-US"/>
        </w:rPr>
        <w:t>FAUNA</w:t>
      </w:r>
    </w:p>
    <w:p w14:paraId="6FF0D548" w14:textId="77777777" w:rsidR="006138E5" w:rsidRPr="00325276" w:rsidRDefault="006138E5" w:rsidP="00A55BFB">
      <w:pPr>
        <w:jc w:val="both"/>
        <w:rPr>
          <w:rFonts w:ascii="Tahoma" w:hAnsi="Tahoma" w:cs="Tahoma"/>
          <w:sz w:val="22"/>
          <w:szCs w:val="22"/>
          <w:lang w:val="es-ES_tradnl" w:eastAsia="en-US"/>
        </w:rPr>
      </w:pPr>
    </w:p>
    <w:p w14:paraId="45F5C831" w14:textId="09803B6C" w:rsidR="00D57369" w:rsidRDefault="00D57369" w:rsidP="001056B7">
      <w:pPr>
        <w:jc w:val="both"/>
        <w:rPr>
          <w:rFonts w:ascii="Tahoma" w:hAnsi="Tahoma" w:cs="Tahoma"/>
          <w:sz w:val="22"/>
          <w:szCs w:val="22"/>
          <w:lang w:val="es-ES_tradnl" w:eastAsia="en-US"/>
        </w:rPr>
      </w:pPr>
      <w:r>
        <w:rPr>
          <w:rFonts w:ascii="Tahoma" w:hAnsi="Tahoma" w:cs="Tahoma"/>
          <w:sz w:val="22"/>
          <w:szCs w:val="22"/>
          <w:lang w:val="es-ES_tradnl" w:eastAsia="en-US"/>
        </w:rPr>
        <w:t xml:space="preserve">La Fauna del suelo presenta una enorme diversidad, ligada al tipo de ecosistemas. También existe una gran cantidad de especies de insectos, en parte </w:t>
      </w:r>
      <w:r w:rsidR="00817D47">
        <w:rPr>
          <w:rFonts w:ascii="Tahoma" w:hAnsi="Tahoma" w:cs="Tahoma"/>
          <w:sz w:val="22"/>
          <w:szCs w:val="22"/>
          <w:lang w:val="es-ES_tradnl" w:eastAsia="en-US"/>
        </w:rPr>
        <w:t xml:space="preserve">asociada a especies de plantas o tipo de vegetación. </w:t>
      </w:r>
    </w:p>
    <w:p w14:paraId="7C1D422A" w14:textId="77777777" w:rsidR="00817D47" w:rsidRDefault="00817D47" w:rsidP="001056B7">
      <w:pPr>
        <w:jc w:val="both"/>
        <w:rPr>
          <w:rFonts w:ascii="Tahoma" w:hAnsi="Tahoma" w:cs="Tahoma"/>
          <w:sz w:val="22"/>
          <w:szCs w:val="22"/>
          <w:lang w:val="es-ES_tradnl" w:eastAsia="en-US"/>
        </w:rPr>
      </w:pPr>
    </w:p>
    <w:p w14:paraId="2039DFF3" w14:textId="33E6C6CF" w:rsidR="00817D47" w:rsidRDefault="00817D47" w:rsidP="001056B7">
      <w:pPr>
        <w:jc w:val="both"/>
        <w:rPr>
          <w:rFonts w:ascii="Tahoma" w:hAnsi="Tahoma" w:cs="Tahoma"/>
          <w:sz w:val="22"/>
          <w:szCs w:val="22"/>
          <w:lang w:val="es-ES_tradnl" w:eastAsia="en-US"/>
        </w:rPr>
      </w:pPr>
      <w:r>
        <w:rPr>
          <w:rFonts w:ascii="Tahoma" w:hAnsi="Tahoma" w:cs="Tahoma"/>
          <w:sz w:val="22"/>
          <w:szCs w:val="22"/>
          <w:lang w:val="es-ES_tradnl" w:eastAsia="en-US"/>
        </w:rPr>
        <w:t>Los Reptiles (Lagartijas, Culebrillas) y anfobios (ranas y sapos) a</w:t>
      </w:r>
      <w:r w:rsidR="00A36ADE">
        <w:rPr>
          <w:rFonts w:ascii="Tahoma" w:hAnsi="Tahoma" w:cs="Tahoma"/>
          <w:sz w:val="22"/>
          <w:szCs w:val="22"/>
          <w:lang w:val="es-ES_tradnl" w:eastAsia="en-US"/>
        </w:rPr>
        <w:t xml:space="preserve">bunda en un paisaje biodiverso. </w:t>
      </w:r>
      <w:r>
        <w:rPr>
          <w:rFonts w:ascii="Tahoma" w:hAnsi="Tahoma" w:cs="Tahoma"/>
          <w:sz w:val="22"/>
          <w:szCs w:val="22"/>
          <w:lang w:val="es-ES_tradnl" w:eastAsia="en-US"/>
        </w:rPr>
        <w:t>Del grupo de vertebrados, los mamíferos, son más representativos para la gente, sin embargo, han sufrido la influencia antrópica, debido a la destrucción de su hábitat y diezmadas o casi extintas debido a la cacería indiscriminada</w:t>
      </w:r>
      <w:sdt>
        <w:sdtPr>
          <w:rPr>
            <w:rFonts w:ascii="Tahoma" w:hAnsi="Tahoma" w:cs="Tahoma"/>
            <w:sz w:val="22"/>
            <w:szCs w:val="22"/>
            <w:lang w:val="es-ES_tradnl" w:eastAsia="en-US"/>
          </w:rPr>
          <w:id w:val="1196122110"/>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Pr>
              <w:rFonts w:cs="Tahoma"/>
              <w:noProof/>
              <w:sz w:val="22"/>
              <w:szCs w:val="22"/>
              <w:lang w:val="es-ES_tradnl" w:eastAsia="en-US"/>
            </w:rPr>
            <w:t xml:space="preserve"> </w:t>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Pr>
          <w:rFonts w:ascii="Tahoma" w:hAnsi="Tahoma" w:cs="Tahoma"/>
          <w:sz w:val="22"/>
          <w:szCs w:val="22"/>
          <w:lang w:val="es-ES_tradnl" w:eastAsia="en-US"/>
        </w:rPr>
        <w:t>.</w:t>
      </w:r>
    </w:p>
    <w:p w14:paraId="1C9549F6" w14:textId="77777777" w:rsidR="00817D47" w:rsidRDefault="00817D47" w:rsidP="001056B7">
      <w:pPr>
        <w:jc w:val="both"/>
        <w:rPr>
          <w:rFonts w:ascii="Tahoma" w:hAnsi="Tahoma" w:cs="Tahoma"/>
          <w:sz w:val="22"/>
          <w:szCs w:val="22"/>
          <w:lang w:val="es-ES_tradnl" w:eastAsia="en-US"/>
        </w:rPr>
      </w:pPr>
    </w:p>
    <w:p w14:paraId="367E9F90" w14:textId="145E17F3" w:rsidR="00E6348E" w:rsidRDefault="00817D47" w:rsidP="00E6348E">
      <w:pPr>
        <w:jc w:val="both"/>
        <w:rPr>
          <w:rFonts w:ascii="Tahoma" w:hAnsi="Tahoma" w:cs="Tahoma"/>
          <w:sz w:val="22"/>
          <w:szCs w:val="22"/>
          <w:lang w:val="es-ES_tradnl" w:eastAsia="en-US"/>
        </w:rPr>
      </w:pPr>
      <w:r>
        <w:rPr>
          <w:rFonts w:ascii="Tahoma" w:hAnsi="Tahoma" w:cs="Tahoma"/>
          <w:sz w:val="22"/>
          <w:szCs w:val="22"/>
          <w:lang w:val="es-ES_tradnl" w:eastAsia="en-US"/>
        </w:rPr>
        <w:t>En reporte de la CAR – Cundinamarca, indican que en su jurisdicción se evidencia la existencia de aves en altitudes cercanas a las que se encuentra en el Municipio de Bituima entre ellas; Anas geórgica (Pato Pico de Oro), Netta erythrophthalma (Pato Negro), Pyrrhura callptera (Periquito aliamarillo), To</w:t>
      </w:r>
      <w:r w:rsidR="002022CE">
        <w:rPr>
          <w:rFonts w:ascii="Tahoma" w:hAnsi="Tahoma" w:cs="Tahoma"/>
          <w:sz w:val="22"/>
          <w:szCs w:val="22"/>
          <w:lang w:val="es-ES_tradnl" w:eastAsia="en-US"/>
        </w:rPr>
        <w:t>uit stictoptera (Periquito Alipunteado, Lora Boba), Coeligena Prunellei (Inca Negro), Capito Hypoleucus (Torito Capiblanco, Palomo), Melanerpes Chysauchen (Carpintero Enmascarado)</w:t>
      </w:r>
      <w:r w:rsidR="00A36ADE">
        <w:rPr>
          <w:rFonts w:ascii="Tahoma" w:hAnsi="Tahoma" w:cs="Tahoma"/>
          <w:sz w:val="22"/>
          <w:szCs w:val="22"/>
          <w:lang w:val="es-ES_tradnl" w:eastAsia="en-US"/>
        </w:rPr>
        <w:t xml:space="preserve"> </w:t>
      </w:r>
      <w:sdt>
        <w:sdtPr>
          <w:rPr>
            <w:rFonts w:ascii="Tahoma" w:hAnsi="Tahoma" w:cs="Tahoma"/>
            <w:sz w:val="22"/>
            <w:szCs w:val="22"/>
            <w:lang w:val="es-ES_tradnl" w:eastAsia="en-US"/>
          </w:rPr>
          <w:id w:val="1540088466"/>
          <w:citation/>
        </w:sdtPr>
        <w:sdtEndPr/>
        <w:sdtContent>
          <w:r w:rsidR="00A36ADE">
            <w:rPr>
              <w:rFonts w:ascii="Tahoma" w:hAnsi="Tahoma" w:cs="Tahoma"/>
              <w:sz w:val="22"/>
              <w:szCs w:val="22"/>
              <w:lang w:val="es-ES_tradnl" w:eastAsia="en-US"/>
            </w:rPr>
            <w:fldChar w:fldCharType="begin"/>
          </w:r>
          <w:r w:rsidR="00A36ADE">
            <w:rPr>
              <w:rFonts w:cs="Tahoma"/>
              <w:sz w:val="22"/>
              <w:szCs w:val="22"/>
              <w:lang w:val="es-ES_tradnl" w:eastAsia="en-US"/>
            </w:rPr>
            <w:instrText xml:space="preserve"> CITATION PGI151 \l 1034 </w:instrText>
          </w:r>
          <w:r w:rsidR="00A36ADE">
            <w:rPr>
              <w:rFonts w:ascii="Tahoma" w:hAnsi="Tahoma" w:cs="Tahoma"/>
              <w:sz w:val="22"/>
              <w:szCs w:val="22"/>
              <w:lang w:val="es-ES_tradnl" w:eastAsia="en-US"/>
            </w:rPr>
            <w:fldChar w:fldCharType="separate"/>
          </w:r>
          <w:r w:rsidR="00A36ADE" w:rsidRPr="00A36ADE">
            <w:rPr>
              <w:rFonts w:cs="Tahoma"/>
              <w:noProof/>
              <w:sz w:val="22"/>
              <w:szCs w:val="22"/>
              <w:lang w:val="es-ES_tradnl" w:eastAsia="en-US"/>
            </w:rPr>
            <w:t>(PGIRS, 2015)</w:t>
          </w:r>
          <w:r w:rsidR="00A36ADE">
            <w:rPr>
              <w:rFonts w:ascii="Tahoma" w:hAnsi="Tahoma" w:cs="Tahoma"/>
              <w:sz w:val="22"/>
              <w:szCs w:val="22"/>
              <w:lang w:val="es-ES_tradnl" w:eastAsia="en-US"/>
            </w:rPr>
            <w:fldChar w:fldCharType="end"/>
          </w:r>
        </w:sdtContent>
      </w:sdt>
      <w:r w:rsidR="00A36ADE">
        <w:rPr>
          <w:rFonts w:ascii="Tahoma" w:hAnsi="Tahoma" w:cs="Tahoma"/>
          <w:sz w:val="22"/>
          <w:szCs w:val="22"/>
          <w:lang w:val="es-ES_tradnl" w:eastAsia="en-US"/>
        </w:rPr>
        <w:t xml:space="preserve">.  </w:t>
      </w:r>
    </w:p>
    <w:p w14:paraId="6B67B61F" w14:textId="3EF6DC39" w:rsidR="002022CE" w:rsidRDefault="002022CE" w:rsidP="00E6348E">
      <w:pPr>
        <w:jc w:val="both"/>
        <w:rPr>
          <w:rFonts w:ascii="Tahoma" w:hAnsi="Tahoma" w:cs="Tahoma"/>
          <w:sz w:val="22"/>
          <w:szCs w:val="22"/>
          <w:lang w:val="es-ES_tradnl" w:eastAsia="en-US"/>
        </w:rPr>
      </w:pPr>
    </w:p>
    <w:p w14:paraId="1F6B40E3" w14:textId="77777777" w:rsidR="002022CE" w:rsidRDefault="002022CE" w:rsidP="00E6348E">
      <w:pPr>
        <w:jc w:val="both"/>
        <w:rPr>
          <w:rFonts w:ascii="Tahoma" w:hAnsi="Tahoma" w:cs="Tahoma"/>
          <w:sz w:val="22"/>
          <w:szCs w:val="22"/>
          <w:lang w:val="es-ES_tradnl" w:eastAsia="en-US"/>
        </w:rPr>
      </w:pPr>
    </w:p>
    <w:p w14:paraId="70A5178F" w14:textId="1712BAAB" w:rsidR="002022CE" w:rsidRDefault="002022CE" w:rsidP="00E6348E">
      <w:pPr>
        <w:jc w:val="both"/>
        <w:rPr>
          <w:rFonts w:ascii="Tahoma" w:hAnsi="Tahoma" w:cs="Tahoma"/>
          <w:sz w:val="22"/>
          <w:szCs w:val="22"/>
          <w:lang w:val="es-ES_tradnl" w:eastAsia="en-US"/>
        </w:rPr>
      </w:pPr>
      <w:r>
        <w:rPr>
          <w:rFonts w:ascii="Tahoma" w:hAnsi="Tahoma" w:cs="Tahoma"/>
          <w:sz w:val="22"/>
          <w:szCs w:val="22"/>
          <w:lang w:val="es-ES_tradnl" w:eastAsia="en-US"/>
        </w:rPr>
        <w:t xml:space="preserve">En Mamiferos, la Corporación Autónoma en su jurisdicción ha reportado a Aotus Lemurinus (Mico de noche chocoano, Mico Tuto), Tremarctos Omatus (Oso andino Oso de </w:t>
      </w:r>
      <w:r>
        <w:rPr>
          <w:rFonts w:ascii="Tahoma" w:hAnsi="Tahoma" w:cs="Tahoma"/>
          <w:sz w:val="22"/>
          <w:szCs w:val="22"/>
          <w:lang w:val="es-ES_tradnl" w:eastAsia="en-US"/>
        </w:rPr>
        <w:lastRenderedPageBreak/>
        <w:t>Anteojos, Oso Careto), Odocoileus virginianus (Venado Sabanero, Venado Blanco), Coendou Vestitus (Puerco Espin Pardo), Dinomys Branickii (Pacara</w:t>
      </w:r>
      <w:r w:rsidR="00C379C8">
        <w:rPr>
          <w:rFonts w:ascii="Tahoma" w:hAnsi="Tahoma" w:cs="Tahoma"/>
          <w:sz w:val="22"/>
          <w:szCs w:val="22"/>
          <w:lang w:val="es-ES_tradnl" w:eastAsia="en-US"/>
        </w:rPr>
        <w:t>na</w:t>
      </w:r>
      <w:r>
        <w:rPr>
          <w:rFonts w:ascii="Tahoma" w:hAnsi="Tahoma" w:cs="Tahoma"/>
          <w:sz w:val="22"/>
          <w:szCs w:val="22"/>
          <w:lang w:val="es-ES_tradnl" w:eastAsia="en-US"/>
        </w:rPr>
        <w:t>, Guagua Loba). De otro lado en reptiles se menciona a Podocnemis Lewyaca (Tortuga, tortuga de río) y anfibios como, Bolitoglossa Pandi (Salamandra de Pandí</w:t>
      </w:r>
      <w:r w:rsidR="00A36ADE">
        <w:rPr>
          <w:rFonts w:ascii="Tahoma" w:hAnsi="Tahoma" w:cs="Tahoma"/>
          <w:sz w:val="22"/>
          <w:szCs w:val="22"/>
          <w:lang w:val="es-ES_tradnl" w:eastAsia="en-US"/>
        </w:rPr>
        <w:t xml:space="preserve">) </w:t>
      </w:r>
      <w:sdt>
        <w:sdtPr>
          <w:rPr>
            <w:rFonts w:ascii="Tahoma" w:hAnsi="Tahoma" w:cs="Tahoma"/>
            <w:sz w:val="22"/>
            <w:szCs w:val="22"/>
            <w:lang w:val="es-ES_tradnl" w:eastAsia="en-US"/>
          </w:rPr>
          <w:id w:val="866721361"/>
          <w:citation/>
        </w:sdtPr>
        <w:sdtEndPr/>
        <w:sdtContent>
          <w:r w:rsidR="00A36ADE">
            <w:rPr>
              <w:rFonts w:ascii="Tahoma" w:hAnsi="Tahoma" w:cs="Tahoma"/>
              <w:sz w:val="22"/>
              <w:szCs w:val="22"/>
              <w:lang w:val="es-ES_tradnl" w:eastAsia="en-US"/>
            </w:rPr>
            <w:fldChar w:fldCharType="begin"/>
          </w:r>
          <w:r w:rsidR="00A36ADE">
            <w:rPr>
              <w:rFonts w:cs="Tahoma"/>
              <w:sz w:val="22"/>
              <w:szCs w:val="22"/>
              <w:lang w:val="es-ES_tradnl" w:eastAsia="en-US"/>
            </w:rPr>
            <w:instrText xml:space="preserve"> CITATION PGI151 \l 1034 </w:instrText>
          </w:r>
          <w:r w:rsidR="00A36ADE">
            <w:rPr>
              <w:rFonts w:ascii="Tahoma" w:hAnsi="Tahoma" w:cs="Tahoma"/>
              <w:sz w:val="22"/>
              <w:szCs w:val="22"/>
              <w:lang w:val="es-ES_tradnl" w:eastAsia="en-US"/>
            </w:rPr>
            <w:fldChar w:fldCharType="separate"/>
          </w:r>
          <w:r w:rsidR="00A36ADE">
            <w:rPr>
              <w:rFonts w:cs="Tahoma"/>
              <w:noProof/>
              <w:sz w:val="22"/>
              <w:szCs w:val="22"/>
              <w:lang w:val="es-ES_tradnl" w:eastAsia="en-US"/>
            </w:rPr>
            <w:t xml:space="preserve"> </w:t>
          </w:r>
          <w:r w:rsidR="00A36ADE" w:rsidRPr="00A36ADE">
            <w:rPr>
              <w:rFonts w:cs="Tahoma"/>
              <w:noProof/>
              <w:sz w:val="22"/>
              <w:szCs w:val="22"/>
              <w:lang w:val="es-ES_tradnl" w:eastAsia="en-US"/>
            </w:rPr>
            <w:t>(PGIRS, 2015)</w:t>
          </w:r>
          <w:r w:rsidR="00A36ADE">
            <w:rPr>
              <w:rFonts w:ascii="Tahoma" w:hAnsi="Tahoma" w:cs="Tahoma"/>
              <w:sz w:val="22"/>
              <w:szCs w:val="22"/>
              <w:lang w:val="es-ES_tradnl" w:eastAsia="en-US"/>
            </w:rPr>
            <w:fldChar w:fldCharType="end"/>
          </w:r>
        </w:sdtContent>
      </w:sdt>
      <w:r w:rsidR="00A36ADE">
        <w:rPr>
          <w:rFonts w:ascii="Tahoma" w:hAnsi="Tahoma" w:cs="Tahoma"/>
          <w:sz w:val="22"/>
          <w:szCs w:val="22"/>
          <w:lang w:val="es-ES_tradnl" w:eastAsia="en-US"/>
        </w:rPr>
        <w:t>.</w:t>
      </w:r>
    </w:p>
    <w:p w14:paraId="7FA642C2" w14:textId="77777777" w:rsidR="002022CE" w:rsidRPr="00325276" w:rsidRDefault="002022CE" w:rsidP="00E6348E">
      <w:pPr>
        <w:jc w:val="both"/>
        <w:rPr>
          <w:rFonts w:ascii="Tahoma" w:hAnsi="Tahoma" w:cs="Tahoma"/>
          <w:sz w:val="22"/>
          <w:szCs w:val="22"/>
          <w:lang w:val="es-ES_tradnl" w:eastAsia="en-US"/>
        </w:rPr>
      </w:pPr>
    </w:p>
    <w:p w14:paraId="52B99ACB" w14:textId="169732C0" w:rsidR="00D72A03" w:rsidRPr="00325276" w:rsidRDefault="0027628E" w:rsidP="00E6348E">
      <w:pPr>
        <w:jc w:val="both"/>
        <w:rPr>
          <w:rFonts w:ascii="Tahoma" w:hAnsi="Tahoma" w:cs="Tahoma"/>
          <w:sz w:val="22"/>
          <w:szCs w:val="22"/>
          <w:lang w:val="es-ES_tradnl" w:eastAsia="en-US"/>
        </w:rPr>
      </w:pPr>
      <w:r>
        <w:rPr>
          <w:rFonts w:ascii="Tahoma" w:hAnsi="Tahoma" w:cs="Tahoma"/>
          <w:sz w:val="22"/>
          <w:szCs w:val="22"/>
          <w:lang w:val="es-ES_tradnl" w:eastAsia="en-US"/>
        </w:rPr>
        <w:t>3.1.4.2</w:t>
      </w:r>
      <w:r w:rsidR="00A55BFB" w:rsidRPr="00325276">
        <w:rPr>
          <w:rFonts w:ascii="Tahoma" w:hAnsi="Tahoma" w:cs="Tahoma"/>
          <w:sz w:val="22"/>
          <w:szCs w:val="22"/>
          <w:lang w:val="es-ES_tradnl" w:eastAsia="en-US"/>
        </w:rPr>
        <w:t xml:space="preserve"> </w:t>
      </w:r>
      <w:r w:rsidR="00D72A03" w:rsidRPr="00325276">
        <w:rPr>
          <w:rFonts w:ascii="Tahoma" w:hAnsi="Tahoma" w:cs="Tahoma"/>
          <w:sz w:val="22"/>
          <w:szCs w:val="22"/>
          <w:lang w:val="es-ES_tradnl" w:eastAsia="en-US"/>
        </w:rPr>
        <w:t>FLORA</w:t>
      </w:r>
    </w:p>
    <w:p w14:paraId="2BB0181B" w14:textId="77777777" w:rsidR="00D72A03" w:rsidRPr="00325276" w:rsidRDefault="00D72A03" w:rsidP="00D72A03">
      <w:pPr>
        <w:jc w:val="both"/>
        <w:rPr>
          <w:rFonts w:ascii="Tahoma" w:hAnsi="Tahoma" w:cs="Tahoma"/>
          <w:sz w:val="22"/>
          <w:szCs w:val="22"/>
          <w:lang w:val="es-ES_tradnl" w:eastAsia="en-US"/>
        </w:rPr>
      </w:pPr>
    </w:p>
    <w:p w14:paraId="561180EA" w14:textId="1CBCBB8B" w:rsidR="00D31274" w:rsidRDefault="00D31274" w:rsidP="00E6348E">
      <w:pPr>
        <w:jc w:val="both"/>
        <w:rPr>
          <w:rFonts w:ascii="Tahoma" w:hAnsi="Tahoma" w:cs="Tahoma"/>
          <w:sz w:val="22"/>
          <w:szCs w:val="22"/>
          <w:lang w:val="es-ES_tradnl" w:eastAsia="en-US"/>
        </w:rPr>
      </w:pPr>
      <w:r>
        <w:rPr>
          <w:rFonts w:ascii="Tahoma" w:hAnsi="Tahoma" w:cs="Tahoma"/>
          <w:sz w:val="22"/>
          <w:szCs w:val="22"/>
          <w:lang w:val="es-ES_tradnl" w:eastAsia="en-US"/>
        </w:rPr>
        <w:t xml:space="preserve">Existe presencia de bosques con doseles entre 10 y 12 metros de altura, y Selvas con estratos arbóreos densos y doseles entre 20 y 40 metros de altura, en la cual se destacan las especies de oncenillos. Dentro de esta región de vida se diferencian otras tres subregiones: </w:t>
      </w:r>
    </w:p>
    <w:p w14:paraId="63CBCE78" w14:textId="77777777" w:rsidR="00D31274" w:rsidRDefault="00D31274" w:rsidP="00E6348E">
      <w:pPr>
        <w:jc w:val="both"/>
        <w:rPr>
          <w:rFonts w:ascii="Tahoma" w:hAnsi="Tahoma" w:cs="Tahoma"/>
          <w:sz w:val="22"/>
          <w:szCs w:val="22"/>
          <w:lang w:val="es-ES_tradnl" w:eastAsia="en-US"/>
        </w:rPr>
      </w:pPr>
    </w:p>
    <w:p w14:paraId="0F739732" w14:textId="00D17E2C" w:rsidR="00D31274" w:rsidRPr="00270843" w:rsidRDefault="00D31274" w:rsidP="00D31274">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 xml:space="preserve">Subregión Bosque de Selva Multi-estratificada, la cual se localiza en la parte norte del municipio en el valle aluvial del río Bituima o contador, por debajo de los 1.250msnm. </w:t>
      </w:r>
    </w:p>
    <w:p w14:paraId="47075EED" w14:textId="680DC975" w:rsidR="00D31274" w:rsidRPr="00270843" w:rsidRDefault="00D31274" w:rsidP="00D31274">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Subregión Bosque de Selva Su</w:t>
      </w:r>
      <w:r w:rsidR="004A286B" w:rsidRPr="00270843">
        <w:rPr>
          <w:rFonts w:ascii="Tahoma" w:eastAsia="Times New Roman" w:hAnsi="Tahoma" w:cs="Tahoma"/>
          <w:lang w:val="es-ES_tradnl"/>
        </w:rPr>
        <w:t>bandina Baja localiza entre los 1.250 y los 1.750 msnm, la cual cubre la mayoría del territorio municipal.</w:t>
      </w:r>
    </w:p>
    <w:p w14:paraId="3DAC224D" w14:textId="44B12198" w:rsidR="00D31274" w:rsidRPr="00270843" w:rsidRDefault="004A286B" w:rsidP="00E6348E">
      <w:pPr>
        <w:pStyle w:val="Prrafodelista"/>
        <w:numPr>
          <w:ilvl w:val="0"/>
          <w:numId w:val="40"/>
        </w:numPr>
        <w:jc w:val="both"/>
        <w:rPr>
          <w:rFonts w:ascii="Tahoma" w:eastAsia="Times New Roman" w:hAnsi="Tahoma" w:cs="Tahoma"/>
          <w:lang w:val="es-ES_tradnl"/>
        </w:rPr>
      </w:pPr>
      <w:r w:rsidRPr="00270843">
        <w:rPr>
          <w:rFonts w:ascii="Tahoma" w:eastAsia="Times New Roman" w:hAnsi="Tahoma" w:cs="Tahoma"/>
          <w:lang w:val="es-ES_tradnl"/>
        </w:rPr>
        <w:t>Subregión Bosque de Selva Subandina Alta localizada entre los 1.750 y los 2.250 msnm cubriendo el sur del municipio en las veredas de mayor altitud como son la Montaña, El Progreso y Rincón Santo.</w:t>
      </w:r>
    </w:p>
    <w:p w14:paraId="5A62A147" w14:textId="14EBF77A" w:rsidR="004A286B" w:rsidRPr="00270843" w:rsidRDefault="004A286B" w:rsidP="004A286B">
      <w:pPr>
        <w:jc w:val="both"/>
        <w:rPr>
          <w:rFonts w:ascii="Tahoma" w:hAnsi="Tahoma" w:cs="Tahoma"/>
          <w:sz w:val="22"/>
          <w:szCs w:val="22"/>
          <w:lang w:val="es-ES_tradnl" w:eastAsia="en-US"/>
        </w:rPr>
      </w:pPr>
      <w:r w:rsidRPr="00270843">
        <w:rPr>
          <w:rFonts w:ascii="Tahoma" w:hAnsi="Tahoma" w:cs="Tahoma"/>
          <w:sz w:val="22"/>
          <w:szCs w:val="22"/>
          <w:lang w:val="es-ES_tradnl" w:eastAsia="en-US"/>
        </w:rPr>
        <w:t xml:space="preserve">El municipio cuenta con pocos reductos de áreas de bosque natural </w:t>
      </w:r>
      <w:r w:rsidR="00A21BBD" w:rsidRPr="00270843">
        <w:rPr>
          <w:rFonts w:ascii="Tahoma" w:hAnsi="Tahoma" w:cs="Tahoma"/>
          <w:sz w:val="22"/>
          <w:szCs w:val="22"/>
          <w:lang w:val="es-ES_tradnl" w:eastAsia="en-US"/>
        </w:rPr>
        <w:t>secundario</w:t>
      </w:r>
      <w:r w:rsidRPr="00270843">
        <w:rPr>
          <w:rFonts w:ascii="Tahoma" w:hAnsi="Tahoma" w:cs="Tahoma"/>
          <w:sz w:val="22"/>
          <w:szCs w:val="22"/>
          <w:lang w:val="es-ES_tradnl" w:eastAsia="en-US"/>
        </w:rPr>
        <w:t xml:space="preserve"> ubicados en su mayoría en la vereda Gualivña, Rincón Santo y Palo Blanco Bajo, también hay presencia de cultivos misceláneos predominio de bosques secundarios e su mayoría ubicados en las veredas Cambular, Caracol y el Progreso</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1694965799"/>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PGI151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(PGIRS, 2015)</w:t>
          </w:r>
          <w:r w:rsidR="00A21BBD">
            <w:rPr>
              <w:rFonts w:ascii="Tahoma" w:hAnsi="Tahoma" w:cs="Tahoma"/>
              <w:sz w:val="22"/>
              <w:szCs w:val="22"/>
              <w:lang w:val="es-ES_tradnl" w:eastAsia="en-US"/>
            </w:rPr>
            <w:fldChar w:fldCharType="end"/>
          </w:r>
        </w:sdtContent>
      </w:sdt>
      <w:r w:rsidRPr="00270843">
        <w:rPr>
          <w:rFonts w:ascii="Tahoma" w:hAnsi="Tahoma" w:cs="Tahoma"/>
          <w:sz w:val="22"/>
          <w:szCs w:val="22"/>
          <w:lang w:val="es-ES_tradnl" w:eastAsia="en-US"/>
        </w:rPr>
        <w:t xml:space="preserve">. </w:t>
      </w:r>
    </w:p>
    <w:p w14:paraId="5A11EE41" w14:textId="77777777" w:rsidR="004A286B" w:rsidRPr="00270843" w:rsidRDefault="004A286B" w:rsidP="004A286B">
      <w:pPr>
        <w:jc w:val="both"/>
        <w:rPr>
          <w:rFonts w:ascii="Tahoma" w:hAnsi="Tahoma" w:cs="Tahoma"/>
          <w:sz w:val="22"/>
          <w:szCs w:val="22"/>
          <w:lang w:val="es-ES_tradnl" w:eastAsia="en-US"/>
        </w:rPr>
      </w:pPr>
    </w:p>
    <w:p w14:paraId="0CC57B11" w14:textId="2352248C" w:rsidR="00D31274" w:rsidRPr="00270843" w:rsidRDefault="004A286B" w:rsidP="00E6348E">
      <w:pPr>
        <w:jc w:val="both"/>
        <w:rPr>
          <w:rFonts w:ascii="Tahoma" w:hAnsi="Tahoma" w:cs="Tahoma"/>
          <w:sz w:val="22"/>
          <w:szCs w:val="22"/>
          <w:lang w:val="es-ES_tradnl" w:eastAsia="en-US"/>
        </w:rPr>
      </w:pPr>
      <w:r w:rsidRPr="00270843">
        <w:rPr>
          <w:rFonts w:ascii="Tahoma" w:hAnsi="Tahoma" w:cs="Tahoma"/>
          <w:sz w:val="22"/>
          <w:szCs w:val="22"/>
          <w:lang w:val="es-ES_tradnl" w:eastAsia="en-US"/>
        </w:rPr>
        <w:t xml:space="preserve">Entre las especies reportadas por la CAR </w:t>
      </w:r>
      <w:r w:rsidR="00A21BBD" w:rsidRPr="00270843">
        <w:rPr>
          <w:rFonts w:ascii="Tahoma" w:hAnsi="Tahoma" w:cs="Tahoma"/>
          <w:sz w:val="22"/>
          <w:szCs w:val="22"/>
          <w:lang w:val="es-ES_tradnl" w:eastAsia="en-US"/>
        </w:rPr>
        <w:t>Cundinamarca</w:t>
      </w:r>
      <w:r w:rsidRPr="00270843">
        <w:rPr>
          <w:rFonts w:ascii="Tahoma" w:hAnsi="Tahoma" w:cs="Tahoma"/>
          <w:sz w:val="22"/>
          <w:szCs w:val="22"/>
          <w:lang w:val="es-ES_tradnl" w:eastAsia="en-US"/>
        </w:rPr>
        <w:t xml:space="preserve"> en su jurisdicción están, Eschweilera bogotensis, Couepia platycalyx (Mapurit</w:t>
      </w:r>
      <w:r w:rsidR="00270843" w:rsidRPr="00270843">
        <w:rPr>
          <w:rFonts w:ascii="Tahoma" w:hAnsi="Tahoma" w:cs="Tahoma"/>
          <w:sz w:val="22"/>
          <w:szCs w:val="22"/>
          <w:lang w:val="es-ES_tradnl" w:eastAsia="en-US"/>
        </w:rPr>
        <w:t>o Montañero), Ceroxylon sasaima (Palma de ramo, palma real)</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787745183"/>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PGI151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(PGIRS, 2015)</w:t>
          </w:r>
          <w:r w:rsidR="00A21BBD">
            <w:rPr>
              <w:rFonts w:ascii="Tahoma" w:hAnsi="Tahoma" w:cs="Tahoma"/>
              <w:sz w:val="22"/>
              <w:szCs w:val="22"/>
              <w:lang w:val="es-ES_tradnl" w:eastAsia="en-US"/>
            </w:rPr>
            <w:fldChar w:fldCharType="end"/>
          </w:r>
        </w:sdtContent>
      </w:sdt>
      <w:r w:rsidR="00270843" w:rsidRPr="00270843">
        <w:rPr>
          <w:rFonts w:ascii="Tahoma" w:hAnsi="Tahoma" w:cs="Tahoma"/>
          <w:sz w:val="22"/>
          <w:szCs w:val="22"/>
          <w:lang w:val="es-ES_tradnl" w:eastAsia="en-US"/>
        </w:rPr>
        <w:t>.</w:t>
      </w:r>
    </w:p>
    <w:p w14:paraId="25C42AC7" w14:textId="77777777" w:rsidR="006777D2" w:rsidRPr="00325276" w:rsidRDefault="006777D2" w:rsidP="00E6348E">
      <w:pPr>
        <w:jc w:val="both"/>
        <w:rPr>
          <w:rFonts w:ascii="Tahoma" w:hAnsi="Tahoma" w:cs="Tahoma"/>
          <w:sz w:val="22"/>
          <w:szCs w:val="22"/>
          <w:lang w:val="es-ES_tradnl" w:eastAsia="en-US"/>
        </w:rPr>
      </w:pPr>
    </w:p>
    <w:p w14:paraId="1D2FFA09" w14:textId="77777777" w:rsidR="00A3463D" w:rsidRPr="00325276" w:rsidRDefault="00A3463D" w:rsidP="00A3463D">
      <w:pPr>
        <w:pStyle w:val="Ttulo3"/>
        <w:numPr>
          <w:ilvl w:val="2"/>
          <w:numId w:val="2"/>
        </w:numPr>
        <w:spacing w:before="0" w:after="0"/>
        <w:ind w:left="720"/>
        <w:jc w:val="both"/>
        <w:rPr>
          <w:rFonts w:ascii="Tahoma" w:hAnsi="Tahoma" w:cs="Tahoma"/>
          <w:b w:val="0"/>
          <w:bCs w:val="0"/>
          <w:sz w:val="22"/>
          <w:szCs w:val="22"/>
          <w:lang w:val="es-ES_tradnl"/>
        </w:rPr>
      </w:pPr>
      <w:bookmarkStart w:id="46" w:name="_Toc438358130"/>
      <w:r w:rsidRPr="00325276">
        <w:rPr>
          <w:rFonts w:ascii="Tahoma" w:hAnsi="Tahoma" w:cs="Tahoma"/>
          <w:b w:val="0"/>
          <w:bCs w:val="0"/>
          <w:sz w:val="22"/>
          <w:szCs w:val="22"/>
          <w:lang w:val="es-ES_tradnl"/>
        </w:rPr>
        <w:t>Aspectos Sociales y económicos</w:t>
      </w:r>
      <w:bookmarkEnd w:id="46"/>
    </w:p>
    <w:p w14:paraId="5497E470" w14:textId="77777777" w:rsidR="00A3463D" w:rsidRPr="00325276" w:rsidRDefault="00A3463D" w:rsidP="00A3463D">
      <w:pPr>
        <w:jc w:val="both"/>
        <w:rPr>
          <w:rFonts w:ascii="Tahoma" w:hAnsi="Tahoma" w:cs="Tahoma"/>
          <w:sz w:val="22"/>
          <w:szCs w:val="22"/>
          <w:lang w:val="es-ES_tradnl" w:eastAsia="en-US"/>
        </w:rPr>
      </w:pPr>
    </w:p>
    <w:p w14:paraId="702AC47B" w14:textId="42F8F97A" w:rsidR="009078A7" w:rsidRPr="00325276" w:rsidRDefault="009078A7" w:rsidP="00CE0A0C">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En los datos proyectados por el Departamento Administrativo Nacional de </w:t>
      </w:r>
      <w:r w:rsidR="00533D01" w:rsidRPr="00325276">
        <w:rPr>
          <w:rFonts w:ascii="Tahoma" w:hAnsi="Tahoma" w:cs="Tahoma"/>
          <w:sz w:val="22"/>
          <w:szCs w:val="22"/>
          <w:lang w:val="es-ES_tradnl" w:eastAsia="en-US"/>
        </w:rPr>
        <w:t>Estadística</w:t>
      </w:r>
      <w:r w:rsidRPr="00325276">
        <w:rPr>
          <w:rFonts w:ascii="Tahoma" w:hAnsi="Tahoma" w:cs="Tahoma"/>
          <w:sz w:val="22"/>
          <w:szCs w:val="22"/>
          <w:lang w:val="es-ES_tradnl" w:eastAsia="en-US"/>
        </w:rPr>
        <w:t xml:space="preserve"> (DANE) se puede apreciar que el </w:t>
      </w:r>
      <w:r w:rsidR="00533D01" w:rsidRPr="00325276">
        <w:rPr>
          <w:rFonts w:ascii="Tahoma" w:hAnsi="Tahoma" w:cs="Tahoma"/>
          <w:sz w:val="22"/>
          <w:szCs w:val="22"/>
          <w:lang w:val="es-ES_tradnl" w:eastAsia="en-US"/>
        </w:rPr>
        <w:t>número</w:t>
      </w:r>
      <w:r w:rsidRPr="00325276">
        <w:rPr>
          <w:rFonts w:ascii="Tahoma" w:hAnsi="Tahoma" w:cs="Tahoma"/>
          <w:sz w:val="22"/>
          <w:szCs w:val="22"/>
          <w:lang w:val="es-ES_tradnl" w:eastAsia="en-US"/>
        </w:rPr>
        <w:t xml:space="preserve"> de habitantes se encuentra por encima de los datos reales del año 2018 brindados por la oficina de SISBEN del municipio, se reflejan los valores brindados tanto por la alcaldía municipal como por el DANE</w:t>
      </w:r>
      <w:r w:rsidR="00FD00C1">
        <w:rPr>
          <w:rFonts w:ascii="Tahoma" w:hAnsi="Tahoma" w:cs="Tahoma"/>
          <w:sz w:val="22"/>
          <w:szCs w:val="22"/>
          <w:lang w:val="es-ES_tradnl" w:eastAsia="en-US"/>
        </w:rPr>
        <w:t xml:space="preserve"> 2018</w:t>
      </w:r>
      <w:r w:rsidRPr="00325276">
        <w:rPr>
          <w:rFonts w:ascii="Tahoma" w:hAnsi="Tahoma" w:cs="Tahoma"/>
          <w:sz w:val="22"/>
          <w:szCs w:val="22"/>
          <w:lang w:val="es-ES_tradnl" w:eastAsia="en-US"/>
        </w:rPr>
        <w:t xml:space="preserve">, con un total de </w:t>
      </w:r>
      <w:r w:rsidR="00FD00C1">
        <w:rPr>
          <w:rFonts w:ascii="Tahoma" w:hAnsi="Tahoma" w:cs="Tahoma"/>
          <w:sz w:val="22"/>
          <w:szCs w:val="22"/>
          <w:lang w:val="es-ES_tradnl" w:eastAsia="en-US"/>
        </w:rPr>
        <w:t xml:space="preserve">2.467 </w:t>
      </w:r>
      <w:r w:rsidRPr="00325276">
        <w:rPr>
          <w:rFonts w:ascii="Tahoma" w:hAnsi="Tahoma" w:cs="Tahoma"/>
          <w:sz w:val="22"/>
          <w:szCs w:val="22"/>
          <w:lang w:val="es-ES_tradnl" w:eastAsia="en-US"/>
        </w:rPr>
        <w:t>habitantes</w:t>
      </w:r>
      <w:r w:rsidR="00FD00C1">
        <w:rPr>
          <w:rFonts w:ascii="Tahoma" w:hAnsi="Tahoma" w:cs="Tahoma"/>
          <w:sz w:val="22"/>
          <w:szCs w:val="22"/>
          <w:lang w:val="es-ES_tradnl" w:eastAsia="en-US"/>
        </w:rPr>
        <w:t>, cabecera Municipal 451 personas y en los centros poblados y rural disperso 2.016 habitantes</w:t>
      </w:r>
      <w:r w:rsidRPr="00325276">
        <w:rPr>
          <w:rFonts w:ascii="Tahoma" w:hAnsi="Tahoma" w:cs="Tahoma"/>
          <w:sz w:val="22"/>
          <w:szCs w:val="22"/>
          <w:lang w:val="es-ES_tradnl" w:eastAsia="en-US"/>
        </w:rPr>
        <w:t xml:space="preserve"> </w:t>
      </w:r>
      <w:sdt>
        <w:sdtPr>
          <w:rPr>
            <w:rFonts w:ascii="Tahoma" w:hAnsi="Tahoma" w:cs="Tahoma"/>
            <w:sz w:val="22"/>
            <w:szCs w:val="22"/>
            <w:lang w:val="es-ES_tradnl" w:eastAsia="en-US"/>
          </w:rPr>
          <w:id w:val="-1293440416"/>
          <w:citation/>
        </w:sdtPr>
        <w:sdtEndPr/>
        <w:sdtContent>
          <w:r w:rsidR="00A36ADE">
            <w:rPr>
              <w:rFonts w:ascii="Tahoma" w:hAnsi="Tahoma" w:cs="Tahoma"/>
              <w:sz w:val="22"/>
              <w:szCs w:val="22"/>
              <w:lang w:val="es-ES_tradnl" w:eastAsia="en-US"/>
            </w:rPr>
            <w:fldChar w:fldCharType="begin"/>
          </w:r>
          <w:r w:rsidR="00A36ADE">
            <w:rPr>
              <w:rFonts w:cs="Tahoma"/>
              <w:sz w:val="22"/>
              <w:szCs w:val="22"/>
              <w:lang w:val="es-ES_tradnl" w:eastAsia="en-US"/>
            </w:rPr>
            <w:instrText xml:space="preserve"> CITATION SIS182 \l 1034 </w:instrText>
          </w:r>
          <w:r w:rsidR="00A36ADE">
            <w:rPr>
              <w:rFonts w:ascii="Tahoma" w:hAnsi="Tahoma" w:cs="Tahoma"/>
              <w:sz w:val="22"/>
              <w:szCs w:val="22"/>
              <w:lang w:val="es-ES_tradnl" w:eastAsia="en-US"/>
            </w:rPr>
            <w:fldChar w:fldCharType="separate"/>
          </w:r>
          <w:r w:rsidR="00A36ADE">
            <w:rPr>
              <w:rFonts w:cs="Tahoma"/>
              <w:noProof/>
              <w:sz w:val="22"/>
              <w:szCs w:val="22"/>
              <w:lang w:val="es-ES_tradnl" w:eastAsia="en-US"/>
            </w:rPr>
            <w:t xml:space="preserve"> </w:t>
          </w:r>
          <w:r w:rsidR="00A36ADE" w:rsidRPr="00A36ADE">
            <w:rPr>
              <w:rFonts w:cs="Tahoma"/>
              <w:noProof/>
              <w:sz w:val="22"/>
              <w:szCs w:val="22"/>
              <w:lang w:val="es-ES_tradnl" w:eastAsia="en-US"/>
            </w:rPr>
            <w:t>(SISBEN, 2018)</w:t>
          </w:r>
          <w:r w:rsidR="00A36ADE">
            <w:rPr>
              <w:rFonts w:ascii="Tahoma" w:hAnsi="Tahoma" w:cs="Tahoma"/>
              <w:sz w:val="22"/>
              <w:szCs w:val="22"/>
              <w:lang w:val="es-ES_tradnl" w:eastAsia="en-US"/>
            </w:rPr>
            <w:fldChar w:fldCharType="end"/>
          </w:r>
        </w:sdtContent>
      </w:sdt>
    </w:p>
    <w:p w14:paraId="7F9082FF" w14:textId="77777777" w:rsidR="007C6F5D" w:rsidRPr="00325276" w:rsidRDefault="007C6F5D" w:rsidP="00CE0A0C">
      <w:pPr>
        <w:jc w:val="both"/>
        <w:rPr>
          <w:rFonts w:ascii="Tahoma" w:hAnsi="Tahoma" w:cs="Tahoma"/>
          <w:sz w:val="22"/>
          <w:szCs w:val="22"/>
          <w:lang w:val="es-ES_tradnl" w:eastAsia="en-US"/>
        </w:rPr>
      </w:pPr>
    </w:p>
    <w:p w14:paraId="6025A2FA" w14:textId="322219B1" w:rsidR="007C6F5D" w:rsidRPr="00325276" w:rsidRDefault="007C6F5D" w:rsidP="007C6F5D">
      <w:pPr>
        <w:jc w:val="both"/>
        <w:rPr>
          <w:rFonts w:ascii="Tahoma" w:hAnsi="Tahoma" w:cs="Tahoma"/>
          <w:sz w:val="22"/>
          <w:szCs w:val="22"/>
          <w:lang w:val="es-ES_tradnl" w:eastAsia="en-US"/>
        </w:rPr>
      </w:pPr>
      <w:r w:rsidRPr="00325276">
        <w:rPr>
          <w:rFonts w:ascii="Tahoma" w:hAnsi="Tahoma" w:cs="Tahoma"/>
          <w:sz w:val="22"/>
          <w:szCs w:val="22"/>
          <w:lang w:val="es-ES_tradnl" w:eastAsia="en-US"/>
        </w:rPr>
        <w:t>En el municipio se puede apreciar que en el sector primario se encuentran las actividades enfocadas en la generación de mater</w:t>
      </w:r>
      <w:r w:rsidR="00FD00C1">
        <w:rPr>
          <w:rFonts w:ascii="Tahoma" w:hAnsi="Tahoma" w:cs="Tahoma"/>
          <w:sz w:val="22"/>
          <w:szCs w:val="22"/>
          <w:lang w:val="es-ES_tradnl" w:eastAsia="en-US"/>
        </w:rPr>
        <w:t>ias primas como la agricultura y ganadería.</w:t>
      </w:r>
      <w:r w:rsidRPr="00325276">
        <w:rPr>
          <w:rFonts w:ascii="Tahoma" w:hAnsi="Tahoma" w:cs="Tahoma"/>
          <w:sz w:val="22"/>
          <w:szCs w:val="22"/>
          <w:lang w:val="es-ES_tradnl" w:eastAsia="en-US"/>
        </w:rPr>
        <w:t xml:space="preserve"> </w:t>
      </w:r>
    </w:p>
    <w:p w14:paraId="65FE5C75" w14:textId="77777777" w:rsidR="007C6F5D" w:rsidRPr="00325276" w:rsidRDefault="007C6F5D" w:rsidP="00CE0A0C">
      <w:pPr>
        <w:jc w:val="both"/>
        <w:rPr>
          <w:rFonts w:ascii="Tahoma" w:hAnsi="Tahoma" w:cs="Tahoma"/>
          <w:sz w:val="22"/>
          <w:szCs w:val="22"/>
          <w:lang w:val="es-ES_tradnl" w:eastAsia="en-US"/>
        </w:rPr>
      </w:pPr>
    </w:p>
    <w:p w14:paraId="73F0A9CE" w14:textId="77A9847C" w:rsidR="007C6F5D" w:rsidRPr="00325276" w:rsidRDefault="007C6F5D" w:rsidP="00A645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Sector </w:t>
      </w:r>
      <w:r w:rsidR="003B798E" w:rsidRPr="00325276">
        <w:rPr>
          <w:rFonts w:ascii="Tahoma" w:hAnsi="Tahoma" w:cs="Tahoma"/>
          <w:sz w:val="22"/>
          <w:szCs w:val="22"/>
          <w:lang w:val="es-ES_tradnl" w:eastAsia="en-US"/>
        </w:rPr>
        <w:t>Agrícola</w:t>
      </w:r>
      <w:r w:rsidR="009078A7" w:rsidRPr="00325276">
        <w:rPr>
          <w:rFonts w:ascii="Tahoma" w:hAnsi="Tahoma" w:cs="Tahoma"/>
          <w:sz w:val="22"/>
          <w:szCs w:val="22"/>
          <w:lang w:val="es-ES_tradnl" w:eastAsia="en-US"/>
        </w:rPr>
        <w:t xml:space="preserve">: </w:t>
      </w:r>
      <w:r w:rsidR="00A64561" w:rsidRPr="00A64561">
        <w:rPr>
          <w:rFonts w:ascii="Tahoma" w:hAnsi="Tahoma" w:cs="Tahoma"/>
          <w:sz w:val="22"/>
          <w:szCs w:val="22"/>
          <w:lang w:val="es-ES_tradnl" w:eastAsia="en-US"/>
        </w:rPr>
        <w:t xml:space="preserve">Los cultivos transitorios que han sostenido su producción en el municipio de Bituima son maíz, habichuela y fríjol entre otros, es importante resaltar que estos productos contribuyen a la seguridad alimentaria y en algunos casos son generadores de </w:t>
      </w:r>
      <w:r w:rsidR="00A64561" w:rsidRPr="00A64561">
        <w:rPr>
          <w:rFonts w:ascii="Tahoma" w:hAnsi="Tahoma" w:cs="Tahoma"/>
          <w:sz w:val="22"/>
          <w:szCs w:val="22"/>
          <w:lang w:val="es-ES_tradnl" w:eastAsia="en-US"/>
        </w:rPr>
        <w:lastRenderedPageBreak/>
        <w:t>ingresos económicos extras</w:t>
      </w:r>
      <w:r w:rsidR="00A64561">
        <w:rPr>
          <w:rFonts w:ascii="Tahoma" w:hAnsi="Tahoma" w:cs="Tahoma"/>
          <w:sz w:val="22"/>
          <w:szCs w:val="22"/>
          <w:lang w:val="es-ES_tradnl" w:eastAsia="en-US"/>
        </w:rPr>
        <w:t xml:space="preserve"> de las familias del Municipio. </w:t>
      </w:r>
      <w:r w:rsidR="00A64561" w:rsidRPr="00A64561">
        <w:rPr>
          <w:rFonts w:ascii="Tahoma" w:hAnsi="Tahoma" w:cs="Tahoma"/>
          <w:sz w:val="22"/>
          <w:szCs w:val="22"/>
          <w:lang w:val="es-ES_tradnl" w:eastAsia="en-US"/>
        </w:rPr>
        <w:t xml:space="preserve">Los cultivos permanentes de tradición del municipio son el café́, caña panelera y banano. Es de resaltar que el cultivo de plátano reporto siembra hasta el 2010, el cultivo de aguacate inicia su reporte en el </w:t>
      </w:r>
      <w:r w:rsidR="000D28A5" w:rsidRPr="00A64561">
        <w:rPr>
          <w:rFonts w:ascii="Tahoma" w:hAnsi="Tahoma" w:cs="Tahoma"/>
          <w:sz w:val="22"/>
          <w:szCs w:val="22"/>
          <w:lang w:val="es-ES_tradnl" w:eastAsia="en-US"/>
        </w:rPr>
        <w:t>año</w:t>
      </w:r>
      <w:r w:rsidR="00A64561" w:rsidRPr="00A64561">
        <w:rPr>
          <w:rFonts w:ascii="Tahoma" w:hAnsi="Tahoma" w:cs="Tahoma"/>
          <w:sz w:val="22"/>
          <w:szCs w:val="22"/>
          <w:lang w:val="es-ES_tradnl" w:eastAsia="en-US"/>
        </w:rPr>
        <w:t xml:space="preserve"> 2010 y finalmente el cultivo de guayaba, inicia su reporte desde el 2011</w:t>
      </w:r>
      <w:r w:rsidR="00A36ADE">
        <w:rPr>
          <w:rFonts w:ascii="Tahoma" w:hAnsi="Tahoma" w:cs="Tahoma"/>
          <w:sz w:val="22"/>
          <w:szCs w:val="22"/>
          <w:lang w:val="es-ES_tradnl" w:eastAsia="en-US"/>
        </w:rPr>
        <w:t xml:space="preserve"> </w:t>
      </w:r>
      <w:sdt>
        <w:sdtPr>
          <w:rPr>
            <w:rFonts w:ascii="Tahoma" w:hAnsi="Tahoma" w:cs="Tahoma"/>
            <w:sz w:val="22"/>
            <w:szCs w:val="22"/>
            <w:lang w:val="es-ES_tradnl" w:eastAsia="en-US"/>
          </w:rPr>
          <w:id w:val="626361440"/>
          <w:citation/>
        </w:sdtPr>
        <w:sdtEndPr/>
        <w:sdtContent>
          <w:r w:rsidR="00A36ADE">
            <w:rPr>
              <w:rFonts w:ascii="Tahoma" w:hAnsi="Tahoma" w:cs="Tahoma"/>
              <w:sz w:val="22"/>
              <w:szCs w:val="22"/>
              <w:lang w:val="es-ES_tradnl" w:eastAsia="en-US"/>
            </w:rPr>
            <w:fldChar w:fldCharType="begin"/>
          </w:r>
          <w:r w:rsidR="00A21BBD">
            <w:rPr>
              <w:rFonts w:cs="Tahoma"/>
              <w:sz w:val="22"/>
              <w:szCs w:val="22"/>
              <w:lang w:val="es-ES_tradnl" w:eastAsia="en-US"/>
            </w:rPr>
            <w:instrText xml:space="preserve">CITATION PMG19 \l 1034 </w:instrText>
          </w:r>
          <w:r w:rsidR="00A36ADE">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(PMGR, 2016)</w:t>
          </w:r>
          <w:r w:rsidR="00A36ADE">
            <w:rPr>
              <w:rFonts w:ascii="Tahoma" w:hAnsi="Tahoma" w:cs="Tahoma"/>
              <w:sz w:val="22"/>
              <w:szCs w:val="22"/>
              <w:lang w:val="es-ES_tradnl" w:eastAsia="en-US"/>
            </w:rPr>
            <w:fldChar w:fldCharType="end"/>
          </w:r>
        </w:sdtContent>
      </w:sdt>
      <w:r w:rsidR="00A64561" w:rsidRPr="00A64561">
        <w:rPr>
          <w:rFonts w:ascii="Tahoma" w:hAnsi="Tahoma" w:cs="Tahoma"/>
          <w:sz w:val="22"/>
          <w:szCs w:val="22"/>
          <w:lang w:val="es-ES_tradnl" w:eastAsia="en-US"/>
        </w:rPr>
        <w:t>.</w:t>
      </w:r>
    </w:p>
    <w:p w14:paraId="293E9CBE" w14:textId="77777777" w:rsidR="00964B70" w:rsidRPr="00325276" w:rsidRDefault="00964B70" w:rsidP="00964B70">
      <w:pPr>
        <w:jc w:val="center"/>
        <w:rPr>
          <w:rFonts w:ascii="Tahoma" w:hAnsi="Tahoma" w:cs="Tahoma"/>
          <w:sz w:val="22"/>
          <w:szCs w:val="22"/>
          <w:lang w:val="es-ES_tradnl" w:eastAsia="en-US"/>
        </w:rPr>
      </w:pPr>
    </w:p>
    <w:p w14:paraId="191E1E20" w14:textId="4C964B6B" w:rsidR="00A64561" w:rsidRPr="00325276" w:rsidRDefault="009078A7" w:rsidP="00A64561">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Sector Pecuario: </w:t>
      </w:r>
      <w:r w:rsidR="00A64561" w:rsidRPr="00A64561">
        <w:rPr>
          <w:rFonts w:ascii="Tahoma" w:hAnsi="Tahoma" w:cs="Tahoma"/>
          <w:sz w:val="22"/>
          <w:szCs w:val="22"/>
          <w:lang w:val="es-ES_tradnl" w:eastAsia="en-US"/>
        </w:rPr>
        <w:t xml:space="preserve">Aunque, en los registros establecidos, se ha consolidado una </w:t>
      </w:r>
      <w:r w:rsidR="000D28A5" w:rsidRPr="00A64561">
        <w:rPr>
          <w:rFonts w:ascii="Tahoma" w:hAnsi="Tahoma" w:cs="Tahoma"/>
          <w:sz w:val="22"/>
          <w:szCs w:val="22"/>
          <w:lang w:val="es-ES_tradnl" w:eastAsia="en-US"/>
        </w:rPr>
        <w:t>reducción</w:t>
      </w:r>
      <w:r w:rsidR="00A64561" w:rsidRPr="00A64561">
        <w:rPr>
          <w:rFonts w:ascii="Tahoma" w:hAnsi="Tahoma" w:cs="Tahoma"/>
          <w:sz w:val="22"/>
          <w:szCs w:val="22"/>
          <w:lang w:val="es-ES_tradnl" w:eastAsia="en-US"/>
        </w:rPr>
        <w:t xml:space="preserve"> significativa en los pastos destinados o cultivados, la </w:t>
      </w:r>
      <w:r w:rsidR="000D28A5" w:rsidRPr="00A64561">
        <w:rPr>
          <w:rFonts w:ascii="Tahoma" w:hAnsi="Tahoma" w:cs="Tahoma"/>
          <w:sz w:val="22"/>
          <w:szCs w:val="22"/>
          <w:lang w:val="es-ES_tradnl" w:eastAsia="en-US"/>
        </w:rPr>
        <w:t>ganadería</w:t>
      </w:r>
      <w:r w:rsidR="00A64561" w:rsidRPr="00A64561">
        <w:rPr>
          <w:rFonts w:ascii="Tahoma" w:hAnsi="Tahoma" w:cs="Tahoma"/>
          <w:sz w:val="22"/>
          <w:szCs w:val="22"/>
          <w:lang w:val="es-ES_tradnl" w:eastAsia="en-US"/>
        </w:rPr>
        <w:t xml:space="preserve"> es uno de los procesos más importantes en el municipio contando con 3145 Has dedicadas para dicha empresa establecidas en praderas y se registran 2.600 animales vacunados de las 16 veredas</w:t>
      </w:r>
      <w:r w:rsidR="00A36ADE">
        <w:rPr>
          <w:rFonts w:ascii="Tahoma" w:hAnsi="Tahoma" w:cs="Tahoma"/>
          <w:sz w:val="22"/>
          <w:szCs w:val="22"/>
          <w:lang w:val="es-ES_tradnl" w:eastAsia="en-US"/>
        </w:rPr>
        <w:t xml:space="preserve"> </w:t>
      </w:r>
      <w:sdt>
        <w:sdtPr>
          <w:rPr>
            <w:rFonts w:ascii="Tahoma" w:hAnsi="Tahoma" w:cs="Tahoma"/>
            <w:sz w:val="22"/>
            <w:szCs w:val="22"/>
            <w:lang w:val="es-ES_tradnl" w:eastAsia="en-US"/>
          </w:rPr>
          <w:id w:val="1112713097"/>
          <w:citation/>
        </w:sdtPr>
        <w:sdtEndPr/>
        <w:sdtContent>
          <w:r w:rsidR="00A36ADE">
            <w:rPr>
              <w:rFonts w:ascii="Tahoma" w:hAnsi="Tahoma" w:cs="Tahoma"/>
              <w:sz w:val="22"/>
              <w:szCs w:val="22"/>
              <w:lang w:val="es-ES_tradnl" w:eastAsia="en-US"/>
            </w:rPr>
            <w:fldChar w:fldCharType="begin"/>
          </w:r>
          <w:r w:rsidR="00A21BBD">
            <w:rPr>
              <w:rFonts w:cs="Tahoma"/>
              <w:sz w:val="22"/>
              <w:szCs w:val="22"/>
              <w:lang w:val="es-ES_tradnl" w:eastAsia="en-US"/>
            </w:rPr>
            <w:instrText xml:space="preserve">CITATION PMG19 \l 1034 </w:instrText>
          </w:r>
          <w:r w:rsidR="00A36ADE">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(PMGR, 2016)</w:t>
          </w:r>
          <w:r w:rsidR="00A36ADE">
            <w:rPr>
              <w:rFonts w:ascii="Tahoma" w:hAnsi="Tahoma" w:cs="Tahoma"/>
              <w:sz w:val="22"/>
              <w:szCs w:val="22"/>
              <w:lang w:val="es-ES_tradnl" w:eastAsia="en-US"/>
            </w:rPr>
            <w:fldChar w:fldCharType="end"/>
          </w:r>
        </w:sdtContent>
      </w:sdt>
      <w:r w:rsidR="00A64561" w:rsidRPr="00A64561">
        <w:rPr>
          <w:rFonts w:ascii="Tahoma" w:hAnsi="Tahoma" w:cs="Tahoma"/>
          <w:sz w:val="22"/>
          <w:szCs w:val="22"/>
          <w:lang w:val="es-ES_tradnl" w:eastAsia="en-US"/>
        </w:rPr>
        <w:t>.</w:t>
      </w:r>
      <w:r w:rsidR="00A21BBD">
        <w:rPr>
          <w:rFonts w:ascii="Tahoma" w:hAnsi="Tahoma" w:cs="Tahoma"/>
          <w:sz w:val="22"/>
          <w:szCs w:val="22"/>
          <w:lang w:val="es-ES_tradnl" w:eastAsia="en-US"/>
        </w:rPr>
        <w:t xml:space="preserve"> </w:t>
      </w:r>
    </w:p>
    <w:p w14:paraId="050A79B0" w14:textId="77777777" w:rsidR="00A55BFB" w:rsidRPr="00325276" w:rsidRDefault="00A55BFB" w:rsidP="007C6F5D">
      <w:pPr>
        <w:jc w:val="both"/>
        <w:rPr>
          <w:rFonts w:ascii="Tahoma" w:hAnsi="Tahoma" w:cs="Tahoma"/>
          <w:sz w:val="22"/>
          <w:szCs w:val="22"/>
          <w:lang w:val="es-ES_tradnl" w:eastAsia="en-US"/>
        </w:rPr>
      </w:pPr>
    </w:p>
    <w:bookmarkEnd w:id="41"/>
    <w:bookmarkEnd w:id="42"/>
    <w:bookmarkEnd w:id="43"/>
    <w:p w14:paraId="620FF1AC" w14:textId="77777777" w:rsidR="00CE0A0C" w:rsidRPr="00325276" w:rsidRDefault="00CE0A0C" w:rsidP="00CE0A0C">
      <w:pPr>
        <w:jc w:val="both"/>
        <w:rPr>
          <w:rFonts w:ascii="Tahoma" w:hAnsi="Tahoma" w:cs="Tahoma"/>
          <w:sz w:val="22"/>
          <w:szCs w:val="22"/>
          <w:lang w:val="es-ES_tradnl" w:eastAsia="en-US"/>
        </w:rPr>
      </w:pPr>
    </w:p>
    <w:p w14:paraId="18B74CB9" w14:textId="77777777" w:rsidR="00CE0A0C" w:rsidRPr="00325276" w:rsidRDefault="00A3463D" w:rsidP="00EF56CE">
      <w:pPr>
        <w:pStyle w:val="Ttulo2"/>
        <w:numPr>
          <w:ilvl w:val="1"/>
          <w:numId w:val="5"/>
        </w:numPr>
        <w:spacing w:before="0" w:after="0"/>
        <w:jc w:val="left"/>
        <w:rPr>
          <w:rFonts w:ascii="Tahoma" w:hAnsi="Tahoma" w:cs="Tahoma"/>
          <w:i w:val="0"/>
          <w:sz w:val="22"/>
          <w:szCs w:val="22"/>
          <w:lang w:val="es-ES_tradnl"/>
        </w:rPr>
      </w:pPr>
      <w:bookmarkStart w:id="47" w:name="_Toc334008957"/>
      <w:bookmarkStart w:id="48" w:name="_Toc438358131"/>
      <w:r w:rsidRPr="00325276">
        <w:rPr>
          <w:rFonts w:ascii="Tahoma" w:hAnsi="Tahoma" w:cs="Tahoma"/>
          <w:i w:val="0"/>
          <w:sz w:val="22"/>
          <w:szCs w:val="22"/>
          <w:lang w:val="es-ES_tradnl"/>
        </w:rPr>
        <w:t xml:space="preserve">PRINCIPALES PROBLEMÁTICAS Y POTENCIALIDADES </w:t>
      </w:r>
      <w:r w:rsidR="00CE0A0C" w:rsidRPr="00325276">
        <w:rPr>
          <w:rFonts w:ascii="Tahoma" w:hAnsi="Tahoma" w:cs="Tahoma"/>
          <w:i w:val="0"/>
          <w:sz w:val="22"/>
          <w:szCs w:val="22"/>
          <w:lang w:val="es-ES_tradnl"/>
        </w:rPr>
        <w:t>AMBIENTAL</w:t>
      </w:r>
      <w:r w:rsidRPr="00325276">
        <w:rPr>
          <w:rFonts w:ascii="Tahoma" w:hAnsi="Tahoma" w:cs="Tahoma"/>
          <w:i w:val="0"/>
          <w:sz w:val="22"/>
          <w:szCs w:val="22"/>
          <w:lang w:val="es-ES_tradnl"/>
        </w:rPr>
        <w:t>ES</w:t>
      </w:r>
      <w:r w:rsidR="00CE0A0C" w:rsidRPr="00325276">
        <w:rPr>
          <w:rFonts w:ascii="Tahoma" w:hAnsi="Tahoma" w:cs="Tahoma"/>
          <w:i w:val="0"/>
          <w:sz w:val="22"/>
          <w:szCs w:val="22"/>
          <w:lang w:val="es-ES_tradnl"/>
        </w:rPr>
        <w:t xml:space="preserve"> DEL MUNICIPIO</w:t>
      </w:r>
      <w:bookmarkEnd w:id="47"/>
      <w:bookmarkEnd w:id="48"/>
      <w:r w:rsidR="00CE0A0C" w:rsidRPr="00325276">
        <w:rPr>
          <w:rFonts w:ascii="Tahoma" w:hAnsi="Tahoma" w:cs="Tahoma"/>
          <w:i w:val="0"/>
          <w:sz w:val="22"/>
          <w:szCs w:val="22"/>
          <w:lang w:val="es-ES_tradnl"/>
        </w:rPr>
        <w:t xml:space="preserve"> </w:t>
      </w:r>
    </w:p>
    <w:p w14:paraId="4B0704A3" w14:textId="77777777" w:rsidR="00A3463D" w:rsidRPr="00325276" w:rsidRDefault="00A3463D" w:rsidP="00A3463D">
      <w:pPr>
        <w:rPr>
          <w:lang w:val="es-ES_tradnl" w:eastAsia="en-US"/>
        </w:rPr>
      </w:pPr>
    </w:p>
    <w:p w14:paraId="127A3B2F" w14:textId="77777777" w:rsidR="00A3463D" w:rsidRPr="00325276" w:rsidRDefault="00A3463D" w:rsidP="00A3463D">
      <w:pPr>
        <w:rPr>
          <w:lang w:val="es-ES_tradnl" w:eastAsia="en-US"/>
        </w:rPr>
      </w:pPr>
    </w:p>
    <w:p w14:paraId="763D3411" w14:textId="77777777" w:rsidR="00A3463D" w:rsidRPr="00325276" w:rsidRDefault="00A3463D" w:rsidP="00A3463D">
      <w:pPr>
        <w:pStyle w:val="Ttulo3"/>
        <w:numPr>
          <w:ilvl w:val="2"/>
          <w:numId w:val="2"/>
        </w:numPr>
        <w:spacing w:before="0" w:after="0"/>
        <w:ind w:left="720"/>
        <w:jc w:val="both"/>
        <w:rPr>
          <w:rFonts w:ascii="Tahoma" w:hAnsi="Tahoma" w:cs="Tahoma"/>
          <w:b w:val="0"/>
          <w:bCs w:val="0"/>
          <w:sz w:val="22"/>
          <w:szCs w:val="22"/>
          <w:lang w:val="es-ES_tradnl"/>
        </w:rPr>
      </w:pPr>
      <w:bookmarkStart w:id="49" w:name="_Toc438358132"/>
      <w:r w:rsidRPr="00325276">
        <w:rPr>
          <w:rFonts w:ascii="Tahoma" w:hAnsi="Tahoma" w:cs="Tahoma"/>
          <w:b w:val="0"/>
          <w:bCs w:val="0"/>
          <w:sz w:val="22"/>
          <w:szCs w:val="22"/>
          <w:lang w:val="es-ES_tradnl"/>
        </w:rPr>
        <w:t>Recurso Hídrico</w:t>
      </w:r>
      <w:bookmarkEnd w:id="49"/>
    </w:p>
    <w:p w14:paraId="5A499A57" w14:textId="77777777" w:rsidR="00D62B7F" w:rsidRPr="00325276" w:rsidRDefault="00D62B7F" w:rsidP="00D62B7F">
      <w:pPr>
        <w:rPr>
          <w:lang w:val="es-ES_tradnl"/>
        </w:rPr>
      </w:pPr>
    </w:p>
    <w:p w14:paraId="3F18D9CA" w14:textId="292205ED" w:rsidR="00D62B7F" w:rsidRPr="00325276" w:rsidRDefault="00D62B7F" w:rsidP="00D62B7F">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3.2.1.1 </w:t>
      </w:r>
      <w:r w:rsidR="0028215E" w:rsidRPr="00325276">
        <w:rPr>
          <w:rFonts w:ascii="Tahoma" w:hAnsi="Tahoma" w:cs="Tahoma"/>
          <w:sz w:val="22"/>
          <w:szCs w:val="22"/>
          <w:lang w:val="es-ES_tradnl" w:eastAsia="en-US"/>
        </w:rPr>
        <w:t>Problemáticas</w:t>
      </w:r>
      <w:r w:rsidRPr="00325276">
        <w:rPr>
          <w:rFonts w:ascii="Tahoma" w:hAnsi="Tahoma" w:cs="Tahoma"/>
          <w:sz w:val="22"/>
          <w:szCs w:val="22"/>
          <w:lang w:val="es-ES_tradnl" w:eastAsia="en-US"/>
        </w:rPr>
        <w:t xml:space="preserve"> </w:t>
      </w:r>
    </w:p>
    <w:p w14:paraId="250360A5" w14:textId="77777777" w:rsidR="00A3463D" w:rsidRPr="00325276" w:rsidRDefault="00A3463D" w:rsidP="00A3463D">
      <w:pPr>
        <w:jc w:val="both"/>
        <w:rPr>
          <w:rFonts w:ascii="Tahoma" w:hAnsi="Tahoma" w:cs="Tahoma"/>
          <w:sz w:val="22"/>
          <w:szCs w:val="22"/>
          <w:lang w:val="es-ES_tradnl" w:eastAsia="en-US"/>
        </w:rPr>
      </w:pPr>
    </w:p>
    <w:p w14:paraId="0A6236CB" w14:textId="53D94AB9" w:rsidR="00D62B7F" w:rsidRDefault="00A64561" w:rsidP="00A3463D">
      <w:pPr>
        <w:jc w:val="both"/>
        <w:rPr>
          <w:rFonts w:ascii="Tahoma" w:hAnsi="Tahoma" w:cs="Tahoma"/>
          <w:sz w:val="22"/>
          <w:szCs w:val="22"/>
          <w:lang w:val="es-ES_tradnl" w:eastAsia="en-US"/>
        </w:rPr>
      </w:pPr>
      <w:r w:rsidRPr="00A64561">
        <w:rPr>
          <w:rFonts w:ascii="Tahoma" w:hAnsi="Tahoma" w:cs="Tahoma"/>
          <w:sz w:val="22"/>
          <w:szCs w:val="22"/>
          <w:lang w:val="es-ES_tradnl" w:eastAsia="en-US"/>
        </w:rPr>
        <w:t>Se produce por la ocupación de las rondas de los ríos, mal manejo de aguas lluvias y servidas, construcción de viviendas aledañas a los Alpes – Cambao.</w:t>
      </w:r>
    </w:p>
    <w:p w14:paraId="4314AB5C" w14:textId="77777777" w:rsidR="00A64561" w:rsidRPr="00325276" w:rsidRDefault="00A64561" w:rsidP="00A3463D">
      <w:pPr>
        <w:jc w:val="both"/>
        <w:rPr>
          <w:rFonts w:ascii="Tahoma" w:hAnsi="Tahoma" w:cs="Tahoma"/>
          <w:sz w:val="22"/>
          <w:szCs w:val="22"/>
          <w:lang w:val="es-ES_tradnl" w:eastAsia="en-US"/>
        </w:rPr>
      </w:pPr>
    </w:p>
    <w:p w14:paraId="282A9EF3" w14:textId="1B245399" w:rsidR="00D62B7F" w:rsidRPr="00325276" w:rsidRDefault="00D62B7F"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Incremento de la carga contaminante para las fuentes de agua con: mieles de café, estiércol porcino, camas de pollo, mataderos generalmente por que no existe la infraestructura para el manejo y tratamiento de vertimientos, no se emplea ningún sistema de tratamiento</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589904250"/>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Pr>
              <w:rFonts w:cs="Tahoma"/>
              <w:noProof/>
              <w:sz w:val="22"/>
              <w:szCs w:val="22"/>
              <w:lang w:val="es-ES_tradnl" w:eastAsia="en-US"/>
            </w:rPr>
            <w:t xml:space="preserve"> </w:t>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sidRPr="00325276">
        <w:rPr>
          <w:rFonts w:ascii="Tahoma" w:hAnsi="Tahoma" w:cs="Tahoma"/>
          <w:sz w:val="22"/>
          <w:szCs w:val="22"/>
          <w:lang w:val="es-ES_tradnl" w:eastAsia="en-US"/>
        </w:rPr>
        <w:t xml:space="preserve">. </w:t>
      </w:r>
    </w:p>
    <w:p w14:paraId="05F08C03" w14:textId="77777777" w:rsidR="00D62B7F" w:rsidRPr="00325276" w:rsidRDefault="00D62B7F" w:rsidP="00A3463D">
      <w:pPr>
        <w:jc w:val="both"/>
        <w:rPr>
          <w:rFonts w:ascii="Tahoma" w:hAnsi="Tahoma" w:cs="Tahoma"/>
          <w:sz w:val="22"/>
          <w:szCs w:val="22"/>
          <w:lang w:val="es-ES_tradnl" w:eastAsia="en-US"/>
        </w:rPr>
      </w:pPr>
    </w:p>
    <w:p w14:paraId="5450F9FF" w14:textId="66C1522E" w:rsidR="00D62B7F" w:rsidRPr="00325276" w:rsidRDefault="00D62B7F" w:rsidP="00D62B7F">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3.2.1.1 Potencialidades</w:t>
      </w:r>
    </w:p>
    <w:p w14:paraId="6E683983" w14:textId="77777777" w:rsidR="000026A3" w:rsidRPr="00325276" w:rsidRDefault="000026A3" w:rsidP="00D62B7F">
      <w:pPr>
        <w:jc w:val="both"/>
        <w:rPr>
          <w:rFonts w:ascii="Tahoma" w:hAnsi="Tahoma" w:cs="Tahoma"/>
          <w:sz w:val="22"/>
          <w:szCs w:val="22"/>
          <w:lang w:val="es-ES_tradnl" w:eastAsia="en-US"/>
        </w:rPr>
      </w:pPr>
    </w:p>
    <w:p w14:paraId="2F7340C4" w14:textId="490B0711" w:rsidR="000026A3" w:rsidRPr="00325276" w:rsidRDefault="000D28A5" w:rsidP="00D62B7F">
      <w:pPr>
        <w:jc w:val="both"/>
        <w:rPr>
          <w:rFonts w:ascii="Tahoma" w:hAnsi="Tahoma" w:cs="Tahoma"/>
          <w:sz w:val="22"/>
          <w:szCs w:val="22"/>
          <w:lang w:val="es-ES_tradnl" w:eastAsia="en-US"/>
        </w:rPr>
      </w:pPr>
      <w:r>
        <w:rPr>
          <w:rFonts w:ascii="Tahoma" w:hAnsi="Tahoma" w:cs="Tahoma"/>
          <w:sz w:val="22"/>
          <w:szCs w:val="22"/>
          <w:lang w:val="es-ES_tradnl" w:eastAsia="en-US"/>
        </w:rPr>
        <w:t>Bituima</w:t>
      </w:r>
      <w:r w:rsidR="000026A3" w:rsidRPr="00325276">
        <w:rPr>
          <w:rFonts w:ascii="Tahoma" w:hAnsi="Tahoma" w:cs="Tahoma"/>
          <w:sz w:val="22"/>
          <w:szCs w:val="22"/>
          <w:lang w:val="es-ES_tradnl" w:eastAsia="en-US"/>
        </w:rPr>
        <w:t xml:space="preserve"> cuanta con la más importante zona de recarga de </w:t>
      </w:r>
      <w:r w:rsidR="00533D01" w:rsidRPr="00325276">
        <w:rPr>
          <w:rFonts w:ascii="Tahoma" w:hAnsi="Tahoma" w:cs="Tahoma"/>
          <w:sz w:val="22"/>
          <w:szCs w:val="22"/>
          <w:lang w:val="es-ES_tradnl" w:eastAsia="en-US"/>
        </w:rPr>
        <w:t>acuíferos</w:t>
      </w:r>
      <w:r w:rsidR="000026A3" w:rsidRPr="00325276">
        <w:rPr>
          <w:rFonts w:ascii="Tahoma" w:hAnsi="Tahoma" w:cs="Tahoma"/>
          <w:sz w:val="22"/>
          <w:szCs w:val="22"/>
          <w:lang w:val="es-ES_tradnl" w:eastAsia="en-US"/>
        </w:rPr>
        <w:t xml:space="preserve"> de la región porque a través del bosque de </w:t>
      </w:r>
      <w:r w:rsidR="00533D01" w:rsidRPr="00325276">
        <w:rPr>
          <w:rFonts w:ascii="Tahoma" w:hAnsi="Tahoma" w:cs="Tahoma"/>
          <w:sz w:val="22"/>
          <w:szCs w:val="22"/>
          <w:lang w:val="es-ES_tradnl" w:eastAsia="en-US"/>
        </w:rPr>
        <w:t>niebla</w:t>
      </w:r>
      <w:r w:rsidR="000026A3" w:rsidRPr="00325276">
        <w:rPr>
          <w:rFonts w:ascii="Tahoma" w:hAnsi="Tahoma" w:cs="Tahoma"/>
          <w:sz w:val="22"/>
          <w:szCs w:val="22"/>
          <w:lang w:val="es-ES_tradnl" w:eastAsia="en-US"/>
        </w:rPr>
        <w:t xml:space="preserve"> se sostiene y se va filtrando el agua en esa importante “esponja” que de manera natural conforma el manto y la cobertura del suelo. </w:t>
      </w:r>
    </w:p>
    <w:p w14:paraId="74DCC3D0" w14:textId="77777777" w:rsidR="00D62B7F" w:rsidRPr="00325276" w:rsidRDefault="00D62B7F" w:rsidP="00A3463D">
      <w:pPr>
        <w:jc w:val="both"/>
        <w:rPr>
          <w:rFonts w:ascii="Tahoma" w:hAnsi="Tahoma" w:cs="Tahoma"/>
          <w:sz w:val="22"/>
          <w:szCs w:val="22"/>
          <w:lang w:val="es-ES_tradnl" w:eastAsia="en-US"/>
        </w:rPr>
      </w:pPr>
    </w:p>
    <w:p w14:paraId="57DB613F" w14:textId="77777777" w:rsidR="00AD0ABF" w:rsidRPr="00325276" w:rsidRDefault="00AD0ABF" w:rsidP="00A3463D">
      <w:pPr>
        <w:jc w:val="both"/>
        <w:rPr>
          <w:rFonts w:ascii="Tahoma" w:hAnsi="Tahoma" w:cs="Tahoma"/>
          <w:sz w:val="22"/>
          <w:szCs w:val="22"/>
          <w:lang w:val="es-ES_tradnl" w:eastAsia="en-US"/>
        </w:rPr>
      </w:pPr>
    </w:p>
    <w:p w14:paraId="24A9D4CE" w14:textId="77777777" w:rsidR="00A3463D" w:rsidRPr="00325276" w:rsidRDefault="00CF5853" w:rsidP="00A3463D">
      <w:pPr>
        <w:pStyle w:val="Ttulo3"/>
        <w:numPr>
          <w:ilvl w:val="2"/>
          <w:numId w:val="2"/>
        </w:numPr>
        <w:spacing w:before="0" w:after="0"/>
        <w:ind w:left="720"/>
        <w:jc w:val="both"/>
        <w:rPr>
          <w:rFonts w:ascii="Tahoma" w:hAnsi="Tahoma" w:cs="Tahoma"/>
          <w:b w:val="0"/>
          <w:bCs w:val="0"/>
          <w:sz w:val="22"/>
          <w:szCs w:val="22"/>
          <w:lang w:val="es-ES_tradnl"/>
        </w:rPr>
      </w:pPr>
      <w:bookmarkStart w:id="50" w:name="_Toc438358133"/>
      <w:r w:rsidRPr="00325276">
        <w:rPr>
          <w:rFonts w:ascii="Tahoma" w:hAnsi="Tahoma" w:cs="Tahoma"/>
          <w:b w:val="0"/>
          <w:bCs w:val="0"/>
          <w:sz w:val="22"/>
          <w:szCs w:val="22"/>
          <w:lang w:val="es-ES_tradnl"/>
        </w:rPr>
        <w:t>Flora</w:t>
      </w:r>
      <w:bookmarkEnd w:id="50"/>
      <w:r w:rsidRPr="00325276">
        <w:rPr>
          <w:rFonts w:ascii="Tahoma" w:hAnsi="Tahoma" w:cs="Tahoma"/>
          <w:b w:val="0"/>
          <w:bCs w:val="0"/>
          <w:sz w:val="22"/>
          <w:szCs w:val="22"/>
          <w:lang w:val="es-ES_tradnl"/>
        </w:rPr>
        <w:t xml:space="preserve"> </w:t>
      </w:r>
    </w:p>
    <w:p w14:paraId="2255B99B" w14:textId="77777777" w:rsidR="00A3463D" w:rsidRPr="00325276" w:rsidRDefault="00A3463D" w:rsidP="00A3463D">
      <w:pPr>
        <w:jc w:val="both"/>
        <w:rPr>
          <w:rFonts w:ascii="Tahoma" w:hAnsi="Tahoma" w:cs="Tahoma"/>
          <w:sz w:val="22"/>
          <w:szCs w:val="22"/>
          <w:lang w:val="es-ES_tradnl" w:eastAsia="en-US"/>
        </w:rPr>
      </w:pPr>
    </w:p>
    <w:p w14:paraId="3DA906F3" w14:textId="3E247C9F" w:rsidR="004223F3" w:rsidRPr="00325276" w:rsidRDefault="00D62B7F" w:rsidP="006D4D48">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3.2.2.1 </w:t>
      </w:r>
      <w:r w:rsidR="0028215E" w:rsidRPr="00325276">
        <w:rPr>
          <w:rFonts w:ascii="Tahoma" w:hAnsi="Tahoma" w:cs="Tahoma"/>
          <w:sz w:val="22"/>
          <w:szCs w:val="22"/>
          <w:lang w:val="es-ES_tradnl" w:eastAsia="en-US"/>
        </w:rPr>
        <w:t>Problemáticas</w:t>
      </w:r>
      <w:r w:rsidR="004223F3" w:rsidRPr="00325276">
        <w:rPr>
          <w:rFonts w:ascii="Tahoma" w:hAnsi="Tahoma" w:cs="Tahoma"/>
          <w:sz w:val="22"/>
          <w:szCs w:val="22"/>
          <w:lang w:val="es-ES_tradnl" w:eastAsia="en-US"/>
        </w:rPr>
        <w:t xml:space="preserve"> </w:t>
      </w:r>
    </w:p>
    <w:p w14:paraId="7781FFB2" w14:textId="77777777" w:rsidR="004223F3" w:rsidRPr="00325276" w:rsidRDefault="004223F3" w:rsidP="006D4D48">
      <w:pPr>
        <w:jc w:val="both"/>
        <w:rPr>
          <w:rFonts w:ascii="Tahoma" w:hAnsi="Tahoma" w:cs="Tahoma"/>
          <w:sz w:val="22"/>
          <w:szCs w:val="22"/>
          <w:lang w:val="es-ES_tradnl" w:eastAsia="en-US"/>
        </w:rPr>
      </w:pPr>
    </w:p>
    <w:p w14:paraId="7EC59BC0" w14:textId="70FCC5B1" w:rsidR="00D31274" w:rsidRDefault="00D31274" w:rsidP="00D31274">
      <w:pPr>
        <w:jc w:val="both"/>
        <w:rPr>
          <w:rFonts w:ascii="Tahoma" w:hAnsi="Tahoma" w:cs="Tahoma"/>
          <w:sz w:val="22"/>
          <w:szCs w:val="22"/>
          <w:lang w:val="es-ES_tradnl" w:eastAsia="en-US"/>
        </w:rPr>
      </w:pPr>
      <w:r>
        <w:rPr>
          <w:rFonts w:ascii="Tahoma" w:hAnsi="Tahoma" w:cs="Tahoma"/>
          <w:sz w:val="22"/>
          <w:szCs w:val="22"/>
          <w:lang w:val="es-ES_tradnl" w:eastAsia="en-US"/>
        </w:rPr>
        <w:t>La flora en el territorio municipal en la actualización es muy escasa se ha venido deteriorando con las múltiples actuaciones antrópicas como tala o uso inadecuado de la vegetación, falta de preservación y propagación de las especies existentes</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386106611"/>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Pr>
          <w:rFonts w:ascii="Tahoma" w:hAnsi="Tahoma" w:cs="Tahoma"/>
          <w:sz w:val="22"/>
          <w:szCs w:val="22"/>
          <w:lang w:val="es-ES_tradnl" w:eastAsia="en-US"/>
        </w:rPr>
        <w:t xml:space="preserve">. </w:t>
      </w:r>
    </w:p>
    <w:p w14:paraId="22C360C6" w14:textId="77777777" w:rsidR="00A64561" w:rsidRDefault="00A64561" w:rsidP="00D31274">
      <w:pPr>
        <w:jc w:val="both"/>
        <w:rPr>
          <w:rFonts w:ascii="Tahoma" w:hAnsi="Tahoma" w:cs="Tahoma"/>
          <w:sz w:val="22"/>
          <w:szCs w:val="22"/>
          <w:lang w:val="es-ES_tradnl" w:eastAsia="en-US"/>
        </w:rPr>
      </w:pPr>
    </w:p>
    <w:p w14:paraId="3C644CBE" w14:textId="40878A28" w:rsidR="00A64561" w:rsidRDefault="00A64561" w:rsidP="00D31274">
      <w:pPr>
        <w:jc w:val="both"/>
        <w:rPr>
          <w:rFonts w:ascii="Tahoma" w:hAnsi="Tahoma" w:cs="Tahoma"/>
          <w:sz w:val="22"/>
          <w:szCs w:val="22"/>
          <w:lang w:val="es-ES_tradnl" w:eastAsia="en-US"/>
        </w:rPr>
      </w:pPr>
      <w:r>
        <w:rPr>
          <w:rFonts w:ascii="Arial" w:eastAsia="Tahoma" w:hAnsi="Arial" w:cs="Arial"/>
        </w:rPr>
        <w:t>Debido</w:t>
      </w:r>
      <w:r w:rsidRPr="004E3458">
        <w:rPr>
          <w:rFonts w:ascii="Arial" w:eastAsia="Tahoma" w:hAnsi="Arial" w:cs="Arial"/>
        </w:rPr>
        <w:t xml:space="preserve"> </w:t>
      </w:r>
      <w:r>
        <w:rPr>
          <w:rFonts w:ascii="Arial" w:eastAsia="Tahoma" w:hAnsi="Arial" w:cs="Arial"/>
        </w:rPr>
        <w:t>h</w:t>
      </w:r>
      <w:r w:rsidRPr="004E3458">
        <w:rPr>
          <w:rFonts w:ascii="Arial" w:eastAsia="Tahoma" w:hAnsi="Arial" w:cs="Arial"/>
        </w:rPr>
        <w:t xml:space="preserve">a los cambios en el uso de suelo y ampliación de la frontera ganadera, aumentando el uso de potreros a pesar de que su territorio se encuentra en una </w:t>
      </w:r>
      <w:r w:rsidRPr="004E3458">
        <w:rPr>
          <w:rFonts w:ascii="Arial" w:eastAsia="Tahoma" w:hAnsi="Arial" w:cs="Arial"/>
        </w:rPr>
        <w:lastRenderedPageBreak/>
        <w:t>estructura geológica quebrada y montañosa; los cultivos presentes en menor medida y son de tipo transitorio, entre ellos están: la yuca, el maíz, el frijol, café, caña de azúcar y algunos cultivos frutales como: aguacate, mandarina, naranja, limón y otros.</w:t>
      </w:r>
    </w:p>
    <w:p w14:paraId="513B4C45" w14:textId="77777777" w:rsidR="004223F3" w:rsidRPr="00325276" w:rsidRDefault="004223F3" w:rsidP="006D4D48">
      <w:pPr>
        <w:jc w:val="both"/>
        <w:rPr>
          <w:rFonts w:ascii="Tahoma" w:hAnsi="Tahoma" w:cs="Tahoma"/>
          <w:sz w:val="22"/>
          <w:szCs w:val="22"/>
          <w:lang w:val="es-ES_tradnl" w:eastAsia="en-US"/>
        </w:rPr>
      </w:pPr>
    </w:p>
    <w:p w14:paraId="6AE9CF9A" w14:textId="19530A08" w:rsidR="004223F3" w:rsidRPr="00325276" w:rsidRDefault="004223F3" w:rsidP="006D4D48">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3.2.2 P</w:t>
      </w:r>
      <w:r w:rsidR="00803F66" w:rsidRPr="00325276">
        <w:rPr>
          <w:rFonts w:ascii="Tahoma" w:hAnsi="Tahoma" w:cs="Tahoma"/>
          <w:sz w:val="22"/>
          <w:szCs w:val="22"/>
          <w:lang w:val="es-ES_tradnl" w:eastAsia="en-US"/>
        </w:rPr>
        <w:t>otencialidades</w:t>
      </w:r>
    </w:p>
    <w:p w14:paraId="4CACB971" w14:textId="77777777" w:rsidR="00803F66" w:rsidRPr="00325276" w:rsidRDefault="00803F66" w:rsidP="006D4D48">
      <w:pPr>
        <w:jc w:val="both"/>
        <w:rPr>
          <w:rFonts w:ascii="Tahoma" w:hAnsi="Tahoma" w:cs="Tahoma"/>
          <w:sz w:val="22"/>
          <w:szCs w:val="22"/>
          <w:lang w:val="es-ES_tradnl" w:eastAsia="en-US"/>
        </w:rPr>
      </w:pPr>
    </w:p>
    <w:p w14:paraId="5C04C290" w14:textId="092D395C" w:rsidR="004223F3" w:rsidRPr="00325276" w:rsidRDefault="001A42BA" w:rsidP="006D4D48">
      <w:pPr>
        <w:jc w:val="both"/>
        <w:rPr>
          <w:rFonts w:ascii="Tahoma" w:hAnsi="Tahoma" w:cs="Tahoma"/>
          <w:sz w:val="22"/>
          <w:szCs w:val="22"/>
          <w:lang w:val="es-ES_tradnl" w:eastAsia="en-US"/>
        </w:rPr>
      </w:pPr>
      <w:r w:rsidRPr="001A42BA">
        <w:rPr>
          <w:rFonts w:ascii="Tahoma" w:hAnsi="Tahoma" w:cs="Tahoma"/>
          <w:sz w:val="22"/>
          <w:szCs w:val="22"/>
          <w:lang w:val="es-ES_tradnl" w:eastAsia="en-US"/>
        </w:rPr>
        <w:t>El paisaje que predomina, según el estudio por coberturas vegetales Corine land Cover 2018 (CLC)  es el de fragmentos de bosque aislado, mosaicos de pastos y cultivos, zonas de pastizal, bosques secundarios y rastrojos, y pequeños fragmentos de bosques.</w:t>
      </w:r>
    </w:p>
    <w:p w14:paraId="143D7431" w14:textId="77777777" w:rsidR="00A3463D" w:rsidRPr="00325276" w:rsidRDefault="00A3463D" w:rsidP="00A3463D">
      <w:pPr>
        <w:jc w:val="both"/>
        <w:rPr>
          <w:rFonts w:ascii="Tahoma" w:hAnsi="Tahoma" w:cs="Tahoma"/>
          <w:sz w:val="22"/>
          <w:szCs w:val="22"/>
          <w:lang w:val="es-ES_tradnl" w:eastAsia="en-US"/>
        </w:rPr>
      </w:pPr>
    </w:p>
    <w:p w14:paraId="149F3AAB"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1" w:name="_Toc438358134"/>
      <w:r w:rsidRPr="00325276">
        <w:rPr>
          <w:rFonts w:ascii="Tahoma" w:hAnsi="Tahoma" w:cs="Tahoma"/>
          <w:b w:val="0"/>
          <w:bCs w:val="0"/>
          <w:sz w:val="22"/>
          <w:szCs w:val="22"/>
          <w:lang w:val="es-ES_tradnl"/>
        </w:rPr>
        <w:t>Fauna</w:t>
      </w:r>
      <w:bookmarkEnd w:id="51"/>
    </w:p>
    <w:p w14:paraId="3B9A74CF" w14:textId="77777777" w:rsidR="00CF5853" w:rsidRPr="00325276" w:rsidRDefault="00CF5853" w:rsidP="00CF5853">
      <w:pPr>
        <w:jc w:val="both"/>
        <w:rPr>
          <w:rFonts w:ascii="Tahoma" w:hAnsi="Tahoma" w:cs="Tahoma"/>
          <w:sz w:val="22"/>
          <w:szCs w:val="22"/>
          <w:lang w:val="es-ES_tradnl" w:eastAsia="en-US"/>
        </w:rPr>
      </w:pPr>
    </w:p>
    <w:p w14:paraId="02A00DEF" w14:textId="19B939FD"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3.2.3.1 Problemáticas </w:t>
      </w:r>
    </w:p>
    <w:p w14:paraId="3FE300BC" w14:textId="77777777" w:rsidR="0028215E" w:rsidRPr="00325276" w:rsidRDefault="0028215E" w:rsidP="00CF5853">
      <w:pPr>
        <w:jc w:val="both"/>
        <w:rPr>
          <w:rFonts w:ascii="Tahoma" w:hAnsi="Tahoma" w:cs="Tahoma"/>
          <w:sz w:val="22"/>
          <w:szCs w:val="22"/>
          <w:lang w:val="es-ES_tradnl" w:eastAsia="en-US"/>
        </w:rPr>
      </w:pPr>
    </w:p>
    <w:p w14:paraId="26432248" w14:textId="0100C273" w:rsidR="00817D47" w:rsidRDefault="00817D47" w:rsidP="00817D47">
      <w:pPr>
        <w:jc w:val="both"/>
        <w:rPr>
          <w:rFonts w:ascii="Tahoma" w:hAnsi="Tahoma" w:cs="Tahoma"/>
          <w:sz w:val="22"/>
          <w:szCs w:val="22"/>
          <w:lang w:val="es-ES_tradnl" w:eastAsia="en-US"/>
        </w:rPr>
      </w:pPr>
      <w:r>
        <w:rPr>
          <w:rFonts w:ascii="Tahoma" w:hAnsi="Tahoma" w:cs="Tahoma"/>
          <w:sz w:val="22"/>
          <w:szCs w:val="22"/>
          <w:lang w:val="es-ES_tradnl" w:eastAsia="en-US"/>
        </w:rPr>
        <w:t>Del grupo de vertebrados, los mamíferos, son más representativos para la gente, sin embargo, han sufrido la influencia antrópica, debido a la destrucción de su hábitat y diezmadas o casi extintas debido a la cacería indiscriminada</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362438683"/>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PDM166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(PDM, 2016)</w:t>
          </w:r>
          <w:r w:rsidR="00A21BBD">
            <w:rPr>
              <w:rFonts w:ascii="Tahoma" w:hAnsi="Tahoma" w:cs="Tahoma"/>
              <w:sz w:val="22"/>
              <w:szCs w:val="22"/>
              <w:lang w:val="es-ES_tradnl" w:eastAsia="en-US"/>
            </w:rPr>
            <w:fldChar w:fldCharType="end"/>
          </w:r>
        </w:sdtContent>
      </w:sdt>
      <w:r>
        <w:rPr>
          <w:rFonts w:ascii="Tahoma" w:hAnsi="Tahoma" w:cs="Tahoma"/>
          <w:sz w:val="22"/>
          <w:szCs w:val="22"/>
          <w:lang w:val="es-ES_tradnl" w:eastAsia="en-US"/>
        </w:rPr>
        <w:t>.</w:t>
      </w:r>
    </w:p>
    <w:p w14:paraId="7B970FCA" w14:textId="77777777" w:rsidR="0028215E" w:rsidRPr="00325276" w:rsidRDefault="0028215E" w:rsidP="00CF5853">
      <w:pPr>
        <w:jc w:val="both"/>
        <w:rPr>
          <w:rFonts w:ascii="Tahoma" w:hAnsi="Tahoma" w:cs="Tahoma"/>
          <w:sz w:val="22"/>
          <w:szCs w:val="22"/>
          <w:lang w:val="es-ES_tradnl" w:eastAsia="en-US"/>
        </w:rPr>
      </w:pPr>
    </w:p>
    <w:p w14:paraId="06C98244" w14:textId="5E685B62"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 xml:space="preserve">3.2.3.1 Potencialidades </w:t>
      </w:r>
    </w:p>
    <w:p w14:paraId="7C56F3B7" w14:textId="77777777" w:rsidR="006F7717" w:rsidRPr="00325276" w:rsidRDefault="006F7717" w:rsidP="0028215E">
      <w:pPr>
        <w:jc w:val="both"/>
        <w:rPr>
          <w:rFonts w:ascii="Tahoma" w:hAnsi="Tahoma" w:cs="Tahoma"/>
          <w:sz w:val="22"/>
          <w:szCs w:val="22"/>
          <w:lang w:val="es-ES_tradnl" w:eastAsia="en-US"/>
        </w:rPr>
      </w:pPr>
    </w:p>
    <w:p w14:paraId="7A1B5CF1" w14:textId="1DA6F513" w:rsidR="0028215E" w:rsidRPr="00325276" w:rsidRDefault="000D28A5" w:rsidP="00CF5853">
      <w:pPr>
        <w:jc w:val="both"/>
        <w:rPr>
          <w:rFonts w:ascii="Tahoma" w:hAnsi="Tahoma" w:cs="Tahoma"/>
          <w:sz w:val="22"/>
          <w:szCs w:val="22"/>
          <w:lang w:val="es-ES_tradnl" w:eastAsia="en-US"/>
        </w:rPr>
      </w:pPr>
      <w:r>
        <w:rPr>
          <w:rFonts w:ascii="Tahoma" w:hAnsi="Tahoma" w:cs="Tahoma"/>
          <w:sz w:val="22"/>
          <w:szCs w:val="22"/>
          <w:lang w:val="es-ES_tradnl" w:eastAsia="en-US"/>
        </w:rPr>
        <w:t>El Municipio de Bituima</w:t>
      </w:r>
      <w:r w:rsidR="00426065" w:rsidRPr="00325276">
        <w:rPr>
          <w:rFonts w:ascii="Tahoma" w:hAnsi="Tahoma" w:cs="Tahoma"/>
          <w:sz w:val="22"/>
          <w:szCs w:val="22"/>
          <w:lang w:val="es-ES_tradnl" w:eastAsia="en-US"/>
        </w:rPr>
        <w:t xml:space="preserve">, presenta </w:t>
      </w:r>
      <w:r w:rsidR="006F7717" w:rsidRPr="00325276">
        <w:rPr>
          <w:rFonts w:ascii="Tahoma" w:hAnsi="Tahoma" w:cs="Tahoma"/>
          <w:sz w:val="22"/>
          <w:szCs w:val="22"/>
          <w:lang w:val="es-ES_tradnl" w:eastAsia="en-US"/>
        </w:rPr>
        <w:t>Insectos, reptiles, anfibios, aves y mamíferos, en su territorio, en donde, debido a su bosque de niebla y diversidad de temperaturas en su territorio, alcanza un aproximado de 45 familias en su caracterización faunística.</w:t>
      </w:r>
    </w:p>
    <w:p w14:paraId="2BE0F112" w14:textId="77777777" w:rsidR="006D4D48" w:rsidRPr="00325276" w:rsidRDefault="006D4D48" w:rsidP="00CF5853">
      <w:pPr>
        <w:jc w:val="both"/>
        <w:rPr>
          <w:rFonts w:ascii="Tahoma" w:hAnsi="Tahoma" w:cs="Tahoma"/>
          <w:sz w:val="22"/>
          <w:szCs w:val="22"/>
          <w:lang w:val="es-ES_tradnl" w:eastAsia="en-US"/>
        </w:rPr>
      </w:pPr>
    </w:p>
    <w:p w14:paraId="262F58C0"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2" w:name="_Toc438358135"/>
      <w:r w:rsidRPr="00325276">
        <w:rPr>
          <w:rFonts w:ascii="Tahoma" w:hAnsi="Tahoma" w:cs="Tahoma"/>
          <w:b w:val="0"/>
          <w:bCs w:val="0"/>
          <w:sz w:val="22"/>
          <w:szCs w:val="22"/>
          <w:lang w:val="es-ES_tradnl"/>
        </w:rPr>
        <w:t>Suelo</w:t>
      </w:r>
      <w:bookmarkEnd w:id="52"/>
      <w:r w:rsidRPr="00325276">
        <w:rPr>
          <w:rFonts w:ascii="Tahoma" w:hAnsi="Tahoma" w:cs="Tahoma"/>
          <w:b w:val="0"/>
          <w:bCs w:val="0"/>
          <w:sz w:val="22"/>
          <w:szCs w:val="22"/>
          <w:lang w:val="es-ES_tradnl"/>
        </w:rPr>
        <w:t xml:space="preserve"> </w:t>
      </w:r>
    </w:p>
    <w:p w14:paraId="016C9785" w14:textId="77777777" w:rsidR="00CF5853" w:rsidRPr="00325276" w:rsidRDefault="00CF5853" w:rsidP="00CF5853">
      <w:pPr>
        <w:jc w:val="both"/>
        <w:rPr>
          <w:rFonts w:ascii="Tahoma" w:hAnsi="Tahoma" w:cs="Tahoma"/>
          <w:sz w:val="22"/>
          <w:szCs w:val="22"/>
          <w:lang w:val="es-ES_tradnl" w:eastAsia="en-US"/>
        </w:rPr>
      </w:pPr>
    </w:p>
    <w:p w14:paraId="1BDD89DA" w14:textId="19A81FDC" w:rsidR="0028215E" w:rsidRPr="00325276" w:rsidRDefault="0028215E" w:rsidP="00CF5853">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Problemáticas</w:t>
      </w:r>
    </w:p>
    <w:p w14:paraId="61DB0D0B" w14:textId="77777777" w:rsidR="0028215E" w:rsidRPr="00325276" w:rsidRDefault="0028215E" w:rsidP="00CF5853">
      <w:pPr>
        <w:jc w:val="both"/>
        <w:rPr>
          <w:rFonts w:ascii="Tahoma" w:hAnsi="Tahoma" w:cs="Tahoma"/>
          <w:sz w:val="22"/>
          <w:szCs w:val="22"/>
          <w:lang w:val="es-ES_tradnl" w:eastAsia="en-US"/>
        </w:rPr>
      </w:pPr>
    </w:p>
    <w:p w14:paraId="3E64A38B" w14:textId="4028D795" w:rsidR="00A3463D" w:rsidRPr="00325276" w:rsidRDefault="00A9147D"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Las practicas inadecuadas de quienes se dedican a realizar actividades agrícolas y pecuarias, pueden ocasionar graves consecuencias en este sistema natural, es importante que se tenga en cuenta que tanto la aplicación de productos químicos como la compactación provocada por el ganado pueden alterar la calidad y capacidad productiva de estas áreas, de allí la importancia de mejorar las prácticas agrícolas</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1316639321"/>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PGI151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(PGIRS, 2015)</w:t>
          </w:r>
          <w:r w:rsidR="00A21BBD">
            <w:rPr>
              <w:rFonts w:ascii="Tahoma" w:hAnsi="Tahoma" w:cs="Tahoma"/>
              <w:sz w:val="22"/>
              <w:szCs w:val="22"/>
              <w:lang w:val="es-ES_tradnl" w:eastAsia="en-US"/>
            </w:rPr>
            <w:fldChar w:fldCharType="end"/>
          </w:r>
        </w:sdtContent>
      </w:sdt>
      <w:r w:rsidRPr="00325276">
        <w:rPr>
          <w:rFonts w:ascii="Tahoma" w:hAnsi="Tahoma" w:cs="Tahoma"/>
          <w:sz w:val="22"/>
          <w:szCs w:val="22"/>
          <w:lang w:val="es-ES_tradnl" w:eastAsia="en-US"/>
        </w:rPr>
        <w:t>.</w:t>
      </w:r>
    </w:p>
    <w:p w14:paraId="3080F427" w14:textId="77777777" w:rsidR="00A9147D" w:rsidRPr="00325276" w:rsidRDefault="00A9147D" w:rsidP="00A3463D">
      <w:pPr>
        <w:jc w:val="both"/>
        <w:rPr>
          <w:rFonts w:ascii="Tahoma" w:hAnsi="Tahoma" w:cs="Tahoma"/>
          <w:sz w:val="22"/>
          <w:szCs w:val="22"/>
          <w:lang w:val="es-ES_tradnl" w:eastAsia="en-US"/>
        </w:rPr>
      </w:pPr>
    </w:p>
    <w:p w14:paraId="2183BBE1" w14:textId="68B3B19A" w:rsidR="00672643" w:rsidRPr="00325276" w:rsidRDefault="00672643"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 xml:space="preserve">Los suelos han sufrido procesos erosivos por las aguas de </w:t>
      </w:r>
      <w:r w:rsidR="0028215E" w:rsidRPr="00325276">
        <w:rPr>
          <w:rFonts w:ascii="Tahoma" w:hAnsi="Tahoma" w:cs="Tahoma"/>
          <w:sz w:val="22"/>
          <w:szCs w:val="22"/>
          <w:lang w:val="es-ES_tradnl" w:eastAsia="en-US"/>
        </w:rPr>
        <w:t>escorrentía</w:t>
      </w:r>
      <w:r w:rsidRPr="00325276">
        <w:rPr>
          <w:rFonts w:ascii="Tahoma" w:hAnsi="Tahoma" w:cs="Tahoma"/>
          <w:sz w:val="22"/>
          <w:szCs w:val="22"/>
          <w:lang w:val="es-ES_tradnl" w:eastAsia="en-US"/>
        </w:rPr>
        <w:t xml:space="preserve"> superficial, lixiviación de sus componentes y </w:t>
      </w:r>
      <w:r w:rsidR="0028215E" w:rsidRPr="00325276">
        <w:rPr>
          <w:rFonts w:ascii="Tahoma" w:hAnsi="Tahoma" w:cs="Tahoma"/>
          <w:sz w:val="22"/>
          <w:szCs w:val="22"/>
          <w:lang w:val="es-ES_tradnl" w:eastAsia="en-US"/>
        </w:rPr>
        <w:t>principalmente</w:t>
      </w:r>
      <w:r w:rsidRPr="00325276">
        <w:rPr>
          <w:rFonts w:ascii="Tahoma" w:hAnsi="Tahoma" w:cs="Tahoma"/>
          <w:sz w:val="22"/>
          <w:szCs w:val="22"/>
          <w:lang w:val="es-ES_tradnl" w:eastAsia="en-US"/>
        </w:rPr>
        <w:t xml:space="preserve"> por ampliación de la frontera Agrícola y los inadecuados sistemas de Labranza </w:t>
      </w:r>
    </w:p>
    <w:p w14:paraId="0680549F" w14:textId="77777777" w:rsidR="00672643" w:rsidRPr="00325276" w:rsidRDefault="00672643" w:rsidP="00A3463D">
      <w:pPr>
        <w:jc w:val="both"/>
        <w:rPr>
          <w:rFonts w:ascii="Tahoma" w:hAnsi="Tahoma" w:cs="Tahoma"/>
          <w:sz w:val="22"/>
          <w:szCs w:val="22"/>
          <w:lang w:val="es-ES_tradnl" w:eastAsia="en-US"/>
        </w:rPr>
      </w:pPr>
    </w:p>
    <w:p w14:paraId="6753182F" w14:textId="476E00B6"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Potencialidades</w:t>
      </w:r>
    </w:p>
    <w:p w14:paraId="7E9CFAEB" w14:textId="77777777" w:rsidR="0028215E" w:rsidRPr="00325276" w:rsidRDefault="0028215E" w:rsidP="00A3463D">
      <w:pPr>
        <w:jc w:val="both"/>
        <w:rPr>
          <w:rFonts w:ascii="Tahoma" w:hAnsi="Tahoma" w:cs="Tahoma"/>
          <w:sz w:val="22"/>
          <w:szCs w:val="22"/>
          <w:lang w:val="es-ES_tradnl" w:eastAsia="en-US"/>
        </w:rPr>
      </w:pPr>
    </w:p>
    <w:p w14:paraId="54B1B686" w14:textId="44A7B400" w:rsidR="0028215E" w:rsidRPr="00325276" w:rsidRDefault="00066749" w:rsidP="00A3463D">
      <w:pPr>
        <w:jc w:val="both"/>
        <w:rPr>
          <w:rFonts w:ascii="Tahoma" w:hAnsi="Tahoma" w:cs="Tahoma"/>
          <w:sz w:val="22"/>
          <w:szCs w:val="22"/>
          <w:lang w:val="es-ES_tradnl" w:eastAsia="en-US"/>
        </w:rPr>
      </w:pPr>
      <w:r w:rsidRPr="00325276">
        <w:rPr>
          <w:rFonts w:ascii="Tahoma" w:hAnsi="Tahoma" w:cs="Tahoma"/>
          <w:sz w:val="22"/>
          <w:szCs w:val="22"/>
          <w:lang w:val="es-ES_tradnl" w:eastAsia="en-US"/>
        </w:rPr>
        <w:t>En este territorio, se presentan diversidad de cultivos, debido a su piso térmico, el cual oscila entre los 16ºC hasta los 18ºc</w:t>
      </w:r>
      <w:r w:rsidR="00797B37" w:rsidRPr="00325276">
        <w:rPr>
          <w:rFonts w:ascii="Tahoma" w:hAnsi="Tahoma" w:cs="Tahoma"/>
          <w:sz w:val="22"/>
          <w:szCs w:val="22"/>
          <w:lang w:val="es-ES_tradnl" w:eastAsia="en-US"/>
        </w:rPr>
        <w:t xml:space="preserve">, tales como: Café, Plátano, Caña panelera, Maíz, Frijol, frutales, Heliconias, Forrajes de corte y Forrajes de pradera. </w:t>
      </w:r>
    </w:p>
    <w:p w14:paraId="40B40FE4" w14:textId="77777777" w:rsidR="0028215E" w:rsidRPr="00325276" w:rsidRDefault="0028215E" w:rsidP="00A3463D">
      <w:pPr>
        <w:jc w:val="both"/>
        <w:rPr>
          <w:rFonts w:ascii="Tahoma" w:hAnsi="Tahoma" w:cs="Tahoma"/>
          <w:sz w:val="22"/>
          <w:szCs w:val="22"/>
          <w:lang w:val="es-ES_tradnl" w:eastAsia="en-US"/>
        </w:rPr>
      </w:pPr>
    </w:p>
    <w:p w14:paraId="35E2E4D0" w14:textId="77777777" w:rsidR="00CF5853" w:rsidRPr="00325276" w:rsidRDefault="00CF5853" w:rsidP="00CF5853">
      <w:pPr>
        <w:pStyle w:val="Ttulo3"/>
        <w:numPr>
          <w:ilvl w:val="2"/>
          <w:numId w:val="2"/>
        </w:numPr>
        <w:spacing w:before="0" w:after="0"/>
        <w:ind w:left="720"/>
        <w:jc w:val="both"/>
        <w:rPr>
          <w:rFonts w:ascii="Tahoma" w:hAnsi="Tahoma" w:cs="Tahoma"/>
          <w:b w:val="0"/>
          <w:bCs w:val="0"/>
          <w:sz w:val="22"/>
          <w:szCs w:val="22"/>
          <w:lang w:val="es-ES_tradnl"/>
        </w:rPr>
      </w:pPr>
      <w:bookmarkStart w:id="53" w:name="_Toc438358136"/>
      <w:r w:rsidRPr="00325276">
        <w:rPr>
          <w:rFonts w:ascii="Tahoma" w:hAnsi="Tahoma" w:cs="Tahoma"/>
          <w:b w:val="0"/>
          <w:bCs w:val="0"/>
          <w:sz w:val="22"/>
          <w:szCs w:val="22"/>
          <w:lang w:val="es-ES_tradnl"/>
        </w:rPr>
        <w:lastRenderedPageBreak/>
        <w:t>Manejo de Residuos</w:t>
      </w:r>
      <w:bookmarkEnd w:id="53"/>
    </w:p>
    <w:p w14:paraId="3AFBB1D0" w14:textId="77777777" w:rsidR="0028215E" w:rsidRPr="00325276" w:rsidRDefault="0028215E" w:rsidP="0028215E">
      <w:pPr>
        <w:rPr>
          <w:lang w:val="es-ES_tradnl"/>
        </w:rPr>
      </w:pPr>
    </w:p>
    <w:p w14:paraId="64E13F5E" w14:textId="78903A83"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Problemáticas</w:t>
      </w:r>
    </w:p>
    <w:p w14:paraId="769440A5" w14:textId="77777777" w:rsidR="00A9147D" w:rsidRPr="00325276" w:rsidRDefault="00A9147D" w:rsidP="00A9147D">
      <w:pPr>
        <w:rPr>
          <w:lang w:val="es-ES_tradnl"/>
        </w:rPr>
      </w:pPr>
    </w:p>
    <w:p w14:paraId="51E77FD9" w14:textId="3408BFAB" w:rsidR="00A64561" w:rsidRDefault="00A64561" w:rsidP="00A64561">
      <w:pPr>
        <w:jc w:val="both"/>
        <w:rPr>
          <w:rFonts w:ascii="Tahoma" w:hAnsi="Tahoma" w:cs="Tahoma"/>
          <w:sz w:val="22"/>
          <w:szCs w:val="22"/>
          <w:lang w:val="es-ES_tradnl" w:eastAsia="en-US"/>
        </w:rPr>
      </w:pPr>
      <w:r w:rsidRPr="00A64561">
        <w:rPr>
          <w:rFonts w:ascii="Tahoma" w:hAnsi="Tahoma" w:cs="Tahoma"/>
          <w:sz w:val="22"/>
          <w:szCs w:val="22"/>
          <w:lang w:val="es-ES_tradnl" w:eastAsia="en-US"/>
        </w:rPr>
        <w:t>Los servicios públicos de acueducto, alcantarillado y aseo en la zona urbana son prestados directamente por el Municipio de Bituima por intermedio de la Unidad Administrativa de Servicios Públicos Domiciliarios, (U.A.S.P). Los residuos son recolectados y dispuestos directamente en el relleno sanitario, sin realizar ningún tipo de separación para el aprovechamiento de estos residuos. La falta de educación ambiental y de disposición de los habitantes para separar los residuos en la fuente, dificultan el aprovechamiento de los mismos</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131835314"/>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PGI151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(PGIRS, 2015)</w:t>
          </w:r>
          <w:r w:rsidR="00A21BBD">
            <w:rPr>
              <w:rFonts w:ascii="Tahoma" w:hAnsi="Tahoma" w:cs="Tahoma"/>
              <w:sz w:val="22"/>
              <w:szCs w:val="22"/>
              <w:lang w:val="es-ES_tradnl" w:eastAsia="en-US"/>
            </w:rPr>
            <w:fldChar w:fldCharType="end"/>
          </w:r>
        </w:sdtContent>
      </w:sdt>
      <w:r w:rsidRPr="00A64561">
        <w:rPr>
          <w:rFonts w:ascii="Tahoma" w:hAnsi="Tahoma" w:cs="Tahoma"/>
          <w:sz w:val="22"/>
          <w:szCs w:val="22"/>
          <w:lang w:val="es-ES_tradnl" w:eastAsia="en-US"/>
        </w:rPr>
        <w:t xml:space="preserve">. </w:t>
      </w:r>
    </w:p>
    <w:p w14:paraId="3196B894" w14:textId="77777777" w:rsidR="00A64561" w:rsidRPr="00A64561" w:rsidRDefault="00A64561" w:rsidP="00A64561">
      <w:pPr>
        <w:jc w:val="both"/>
        <w:rPr>
          <w:rFonts w:ascii="Tahoma" w:hAnsi="Tahoma" w:cs="Tahoma"/>
          <w:sz w:val="22"/>
          <w:szCs w:val="22"/>
          <w:lang w:val="es-ES_tradnl" w:eastAsia="en-US"/>
        </w:rPr>
      </w:pPr>
    </w:p>
    <w:p w14:paraId="3920923B" w14:textId="1A0A1448" w:rsidR="00A64561" w:rsidRPr="00A64561" w:rsidRDefault="00A64561" w:rsidP="00A64561">
      <w:pPr>
        <w:jc w:val="both"/>
        <w:rPr>
          <w:rFonts w:ascii="Tahoma" w:hAnsi="Tahoma" w:cs="Tahoma"/>
          <w:sz w:val="22"/>
          <w:szCs w:val="22"/>
          <w:lang w:val="es-ES_tradnl" w:eastAsia="en-US"/>
        </w:rPr>
      </w:pPr>
      <w:r w:rsidRPr="00A64561">
        <w:rPr>
          <w:rFonts w:ascii="Tahoma" w:hAnsi="Tahoma" w:cs="Tahoma"/>
          <w:sz w:val="22"/>
          <w:szCs w:val="22"/>
          <w:lang w:val="es-ES_tradnl" w:eastAsia="en-US"/>
        </w:rPr>
        <w:t>Por otra parte, el servicio de recolección de residuos sólidos no cubre todas las veredas del municipio, por lo que las familias en las zonas rurales no disponen de manera adecuada los residuos sólidos, incinerando los residuos impactando negativamente la atmosfera</w:t>
      </w:r>
      <w:r w:rsidR="00A21BBD">
        <w:rPr>
          <w:rFonts w:ascii="Tahoma" w:hAnsi="Tahoma" w:cs="Tahoma"/>
          <w:sz w:val="22"/>
          <w:szCs w:val="22"/>
          <w:lang w:val="es-ES_tradnl" w:eastAsia="en-US"/>
        </w:rPr>
        <w:t xml:space="preserve"> </w:t>
      </w:r>
      <w:sdt>
        <w:sdtPr>
          <w:rPr>
            <w:rFonts w:ascii="Tahoma" w:hAnsi="Tahoma" w:cs="Tahoma"/>
            <w:sz w:val="22"/>
            <w:szCs w:val="22"/>
            <w:lang w:val="es-ES_tradnl" w:eastAsia="en-US"/>
          </w:rPr>
          <w:id w:val="-28029287"/>
          <w:citation/>
        </w:sdtPr>
        <w:sdtEndPr/>
        <w:sdtContent>
          <w:r w:rsidR="00A21BBD">
            <w:rPr>
              <w:rFonts w:ascii="Tahoma" w:hAnsi="Tahoma" w:cs="Tahoma"/>
              <w:sz w:val="22"/>
              <w:szCs w:val="22"/>
              <w:lang w:val="es-ES_tradnl" w:eastAsia="en-US"/>
            </w:rPr>
            <w:fldChar w:fldCharType="begin"/>
          </w:r>
          <w:r w:rsidR="00A21BBD">
            <w:rPr>
              <w:rFonts w:cs="Tahoma"/>
              <w:sz w:val="22"/>
              <w:szCs w:val="22"/>
              <w:lang w:val="es-ES_tradnl" w:eastAsia="en-US"/>
            </w:rPr>
            <w:instrText xml:space="preserve"> CITATION PMG19 \l 1034 </w:instrText>
          </w:r>
          <w:r w:rsidR="00A21BBD">
            <w:rPr>
              <w:rFonts w:ascii="Tahoma" w:hAnsi="Tahoma" w:cs="Tahoma"/>
              <w:sz w:val="22"/>
              <w:szCs w:val="22"/>
              <w:lang w:val="es-ES_tradnl" w:eastAsia="en-US"/>
            </w:rPr>
            <w:fldChar w:fldCharType="separate"/>
          </w:r>
          <w:r w:rsidR="00A21BBD" w:rsidRPr="00A21BBD">
            <w:rPr>
              <w:rFonts w:cs="Tahoma"/>
              <w:noProof/>
              <w:sz w:val="22"/>
              <w:szCs w:val="22"/>
              <w:lang w:val="es-ES_tradnl" w:eastAsia="en-US"/>
            </w:rPr>
            <w:t>(PMGR, 2016)</w:t>
          </w:r>
          <w:r w:rsidR="00A21BBD">
            <w:rPr>
              <w:rFonts w:ascii="Tahoma" w:hAnsi="Tahoma" w:cs="Tahoma"/>
              <w:sz w:val="22"/>
              <w:szCs w:val="22"/>
              <w:lang w:val="es-ES_tradnl" w:eastAsia="en-US"/>
            </w:rPr>
            <w:fldChar w:fldCharType="end"/>
          </w:r>
        </w:sdtContent>
      </w:sdt>
      <w:r w:rsidRPr="00A64561">
        <w:rPr>
          <w:rFonts w:ascii="Tahoma" w:hAnsi="Tahoma" w:cs="Tahoma"/>
          <w:sz w:val="22"/>
          <w:szCs w:val="22"/>
          <w:lang w:val="es-ES_tradnl" w:eastAsia="en-US"/>
        </w:rPr>
        <w:t>.</w:t>
      </w:r>
      <w:r w:rsidR="00A21BBD">
        <w:rPr>
          <w:rFonts w:ascii="Tahoma" w:hAnsi="Tahoma" w:cs="Tahoma"/>
          <w:sz w:val="22"/>
          <w:szCs w:val="22"/>
          <w:lang w:val="es-ES_tradnl" w:eastAsia="en-US"/>
        </w:rPr>
        <w:t xml:space="preserve"> </w:t>
      </w:r>
    </w:p>
    <w:p w14:paraId="20314067" w14:textId="77777777" w:rsidR="00CF5853" w:rsidRPr="00325276" w:rsidRDefault="00CF5853" w:rsidP="00A3463D">
      <w:pPr>
        <w:jc w:val="both"/>
        <w:rPr>
          <w:rFonts w:ascii="Tahoma" w:hAnsi="Tahoma" w:cs="Tahoma"/>
          <w:sz w:val="22"/>
          <w:szCs w:val="22"/>
          <w:lang w:val="es-ES_tradnl" w:eastAsia="en-US"/>
        </w:rPr>
      </w:pPr>
    </w:p>
    <w:p w14:paraId="0E0A3FDE" w14:textId="77777777" w:rsidR="0028215E" w:rsidRPr="00325276" w:rsidRDefault="0028215E"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b/>
        <w:t>3.2.4.1 Potencialidades</w:t>
      </w:r>
    </w:p>
    <w:p w14:paraId="182F7CF2" w14:textId="77777777" w:rsidR="00797B37" w:rsidRPr="00325276" w:rsidRDefault="00797B37" w:rsidP="0028215E">
      <w:pPr>
        <w:jc w:val="both"/>
        <w:rPr>
          <w:rFonts w:ascii="Tahoma" w:hAnsi="Tahoma" w:cs="Tahoma"/>
          <w:sz w:val="22"/>
          <w:szCs w:val="22"/>
          <w:lang w:val="es-ES_tradnl" w:eastAsia="en-US"/>
        </w:rPr>
      </w:pPr>
    </w:p>
    <w:p w14:paraId="70B12E1A" w14:textId="70B62ED4" w:rsidR="00797B37" w:rsidRPr="00325276" w:rsidRDefault="00797B37" w:rsidP="0028215E">
      <w:pPr>
        <w:jc w:val="both"/>
        <w:rPr>
          <w:rFonts w:ascii="Tahoma" w:hAnsi="Tahoma" w:cs="Tahoma"/>
          <w:sz w:val="22"/>
          <w:szCs w:val="22"/>
          <w:lang w:val="es-ES_tradnl" w:eastAsia="en-US"/>
        </w:rPr>
      </w:pPr>
      <w:r w:rsidRPr="00325276">
        <w:rPr>
          <w:rFonts w:ascii="Tahoma" w:hAnsi="Tahoma" w:cs="Tahoma"/>
          <w:sz w:val="22"/>
          <w:szCs w:val="22"/>
          <w:lang w:val="es-ES_tradnl" w:eastAsia="en-US"/>
        </w:rPr>
        <w:t>A través de la estructura de educación ambiental en el Municipio y el apoyo de los recuperadores ambientales, aliados a través de los programas de la CAR y de las IED, se presenta una disminución de residuos PET, dispuestos en los rellenos sanitarios. Así mismo, se evidencia que en el sector rural, la disposición de residuos orgánicos, son empleados para abonos y/o alimentos de los animales, lo que permite que la cantidad de residuos enterrados y/o quemados en estas áreas sean mínimos.</w:t>
      </w:r>
    </w:p>
    <w:p w14:paraId="393A5637" w14:textId="77777777" w:rsidR="0028215E" w:rsidRPr="00325276" w:rsidRDefault="0028215E" w:rsidP="00A3463D">
      <w:pPr>
        <w:jc w:val="both"/>
        <w:rPr>
          <w:rFonts w:ascii="Tahoma" w:hAnsi="Tahoma" w:cs="Tahoma"/>
          <w:sz w:val="22"/>
          <w:szCs w:val="22"/>
          <w:lang w:val="es-ES_tradnl" w:eastAsia="en-US"/>
        </w:rPr>
      </w:pPr>
    </w:p>
    <w:p w14:paraId="1C807926" w14:textId="77777777" w:rsidR="00CE0A0C" w:rsidRPr="00325276" w:rsidRDefault="00CE0A0C" w:rsidP="00CE0A0C">
      <w:pPr>
        <w:jc w:val="both"/>
        <w:rPr>
          <w:rFonts w:ascii="Tahoma" w:hAnsi="Tahoma" w:cs="Tahoma"/>
          <w:sz w:val="22"/>
          <w:szCs w:val="22"/>
          <w:lang w:val="es-ES_tradnl" w:eastAsia="en-US"/>
        </w:rPr>
      </w:pPr>
    </w:p>
    <w:p w14:paraId="07B47675" w14:textId="77777777" w:rsidR="00CE0A0C" w:rsidRPr="00325276" w:rsidRDefault="00CE0A0C" w:rsidP="00EF56CE">
      <w:pPr>
        <w:pStyle w:val="Ttulo2"/>
        <w:numPr>
          <w:ilvl w:val="1"/>
          <w:numId w:val="5"/>
        </w:numPr>
        <w:spacing w:before="0" w:after="0"/>
        <w:jc w:val="left"/>
        <w:rPr>
          <w:rFonts w:ascii="Tahoma" w:hAnsi="Tahoma" w:cs="Tahoma"/>
          <w:i w:val="0"/>
          <w:sz w:val="22"/>
          <w:szCs w:val="22"/>
          <w:lang w:val="es-ES_tradnl"/>
        </w:rPr>
      </w:pPr>
      <w:bookmarkStart w:id="54" w:name="_Toc333920410"/>
      <w:bookmarkStart w:id="55" w:name="_Toc333920984"/>
      <w:bookmarkStart w:id="56" w:name="_Toc334003100"/>
      <w:bookmarkStart w:id="57" w:name="_Toc334008958"/>
      <w:bookmarkStart w:id="58" w:name="_Toc438358137"/>
      <w:r w:rsidRPr="00325276">
        <w:rPr>
          <w:rFonts w:ascii="Tahoma" w:hAnsi="Tahoma" w:cs="Tahoma"/>
          <w:i w:val="0"/>
          <w:sz w:val="22"/>
          <w:szCs w:val="22"/>
          <w:lang w:val="es-ES_tradnl"/>
        </w:rPr>
        <w:t>ESTADO ACTUAL DE LA EDUCACIÓN AMBIENTAL</w:t>
      </w:r>
      <w:bookmarkEnd w:id="54"/>
      <w:bookmarkEnd w:id="55"/>
      <w:bookmarkEnd w:id="56"/>
      <w:bookmarkEnd w:id="57"/>
      <w:bookmarkEnd w:id="58"/>
    </w:p>
    <w:p w14:paraId="31311D34" w14:textId="77777777" w:rsidR="00CE0A0C" w:rsidRPr="00325276" w:rsidRDefault="00CE0A0C" w:rsidP="00CE0A0C">
      <w:pPr>
        <w:jc w:val="both"/>
        <w:rPr>
          <w:rFonts w:ascii="Tahoma" w:hAnsi="Tahoma" w:cs="Tahoma"/>
          <w:sz w:val="22"/>
          <w:szCs w:val="22"/>
          <w:lang w:val="es-ES_tradnl" w:eastAsia="en-US"/>
        </w:rPr>
      </w:pPr>
    </w:p>
    <w:p w14:paraId="6CC2AE7B" w14:textId="77777777" w:rsidR="00CD47ED" w:rsidRPr="00325276" w:rsidRDefault="00CD47ED" w:rsidP="00A42A9F">
      <w:pPr>
        <w:jc w:val="both"/>
        <w:rPr>
          <w:rFonts w:ascii="Tahoma" w:hAnsi="Tahoma" w:cs="Tahoma"/>
          <w:color w:val="FF0000"/>
          <w:sz w:val="22"/>
          <w:lang w:val="es-ES_tradnl"/>
        </w:rPr>
      </w:pPr>
    </w:p>
    <w:p w14:paraId="03AC935B"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59" w:name="_Toc438358138"/>
      <w:r w:rsidRPr="00325276">
        <w:rPr>
          <w:rFonts w:ascii="Tahoma" w:hAnsi="Tahoma" w:cs="Tahoma"/>
          <w:b w:val="0"/>
          <w:bCs w:val="0"/>
          <w:sz w:val="22"/>
          <w:szCs w:val="22"/>
          <w:lang w:val="es-ES_tradnl"/>
        </w:rPr>
        <w:t>Estado Actual del funcionamiento del CIDEA</w:t>
      </w:r>
      <w:bookmarkEnd w:id="59"/>
      <w:r w:rsidRPr="00325276">
        <w:rPr>
          <w:rFonts w:ascii="Tahoma" w:hAnsi="Tahoma" w:cs="Tahoma"/>
          <w:b w:val="0"/>
          <w:bCs w:val="0"/>
          <w:sz w:val="22"/>
          <w:szCs w:val="22"/>
          <w:lang w:val="es-ES_tradnl"/>
        </w:rPr>
        <w:t xml:space="preserve"> </w:t>
      </w:r>
    </w:p>
    <w:p w14:paraId="0E9DC87A" w14:textId="77777777" w:rsidR="00CD47ED" w:rsidRPr="00325276" w:rsidRDefault="00CD47ED" w:rsidP="00CD47ED">
      <w:pPr>
        <w:jc w:val="both"/>
        <w:rPr>
          <w:rFonts w:ascii="Tahoma" w:hAnsi="Tahoma" w:cs="Tahoma"/>
          <w:sz w:val="22"/>
          <w:szCs w:val="22"/>
          <w:lang w:val="es-ES_tradnl" w:eastAsia="en-US"/>
        </w:rPr>
      </w:pPr>
    </w:p>
    <w:p w14:paraId="595FEABD" w14:textId="1D2E9B59" w:rsidR="00AE299A"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En el municipio de Bituima, se desarrolló un proceso de planifica</w:t>
      </w:r>
      <w:r>
        <w:rPr>
          <w:rFonts w:ascii="Tahoma" w:hAnsi="Tahoma" w:cs="Tahoma"/>
          <w:sz w:val="22"/>
          <w:szCs w:val="22"/>
          <w:lang w:val="es-ES_tradnl" w:eastAsia="en-US"/>
        </w:rPr>
        <w:t>ción ambiental mediante los CIDEA</w:t>
      </w:r>
      <w:r w:rsidR="00714DC9">
        <w:rPr>
          <w:rFonts w:ascii="Tahoma" w:hAnsi="Tahoma" w:cs="Tahoma"/>
          <w:sz w:val="22"/>
          <w:szCs w:val="22"/>
          <w:lang w:val="es-ES_tradnl" w:eastAsia="en-US"/>
        </w:rPr>
        <w:t>, en la vigencia 2016-2019</w:t>
      </w:r>
      <w:r>
        <w:rPr>
          <w:rFonts w:ascii="Tahoma" w:hAnsi="Tahoma" w:cs="Tahoma"/>
          <w:sz w:val="22"/>
          <w:szCs w:val="22"/>
          <w:lang w:val="es-ES_tradnl" w:eastAsia="en-US"/>
        </w:rPr>
        <w:t>, en donde los participantes</w:t>
      </w:r>
      <w:r w:rsidR="00714DC9">
        <w:rPr>
          <w:rFonts w:ascii="Tahoma" w:hAnsi="Tahoma" w:cs="Tahoma"/>
          <w:sz w:val="22"/>
          <w:szCs w:val="22"/>
          <w:lang w:val="es-ES_tradnl" w:eastAsia="en-US"/>
        </w:rPr>
        <w:t xml:space="preserve"> </w:t>
      </w:r>
      <w:r>
        <w:rPr>
          <w:rFonts w:ascii="Tahoma" w:hAnsi="Tahoma" w:cs="Tahoma"/>
          <w:sz w:val="22"/>
          <w:szCs w:val="22"/>
          <w:lang w:val="es-ES_tradnl" w:eastAsia="en-US"/>
        </w:rPr>
        <w:t>demostraron</w:t>
      </w:r>
      <w:r w:rsidRPr="008A593D">
        <w:rPr>
          <w:rFonts w:ascii="Tahoma" w:hAnsi="Tahoma" w:cs="Tahoma"/>
          <w:sz w:val="22"/>
          <w:szCs w:val="22"/>
          <w:lang w:val="es-ES_tradnl" w:eastAsia="en-US"/>
        </w:rPr>
        <w:t xml:space="preserve"> el interés de desarrollar </w:t>
      </w:r>
      <w:r>
        <w:rPr>
          <w:rFonts w:ascii="Tahoma" w:hAnsi="Tahoma" w:cs="Tahoma"/>
          <w:sz w:val="22"/>
          <w:szCs w:val="22"/>
          <w:lang w:val="es-ES_tradnl" w:eastAsia="en-US"/>
        </w:rPr>
        <w:t xml:space="preserve">procesos participativos interinstitucionales, </w:t>
      </w:r>
      <w:r w:rsidR="00714DC9">
        <w:rPr>
          <w:rFonts w:ascii="Tahoma" w:hAnsi="Tahoma" w:cs="Tahoma"/>
          <w:sz w:val="22"/>
          <w:szCs w:val="22"/>
          <w:lang w:val="es-ES_tradnl" w:eastAsia="en-US"/>
        </w:rPr>
        <w:t xml:space="preserve">en donde se cumplió con mas de el 70% de las actividades propuestas en el PTEA </w:t>
      </w:r>
      <w:r w:rsidR="00C17624">
        <w:rPr>
          <w:rFonts w:ascii="Tahoma" w:hAnsi="Tahoma" w:cs="Tahoma"/>
          <w:sz w:val="22"/>
          <w:szCs w:val="22"/>
          <w:lang w:val="es-ES_tradnl" w:eastAsia="en-US"/>
        </w:rPr>
        <w:t>y en</w:t>
      </w:r>
      <w:r w:rsidR="00714DC9">
        <w:rPr>
          <w:rFonts w:ascii="Tahoma" w:hAnsi="Tahoma" w:cs="Tahoma"/>
          <w:sz w:val="22"/>
          <w:szCs w:val="22"/>
          <w:lang w:val="es-ES_tradnl" w:eastAsia="en-US"/>
        </w:rPr>
        <w:t xml:space="preserve"> un cien porciento (100%) de los procesos priorizados en el PDM.</w:t>
      </w:r>
    </w:p>
    <w:p w14:paraId="178300CB" w14:textId="77777777" w:rsidR="008A593D" w:rsidRDefault="008A593D" w:rsidP="00CD47ED">
      <w:pPr>
        <w:jc w:val="both"/>
        <w:rPr>
          <w:rFonts w:ascii="Tahoma" w:hAnsi="Tahoma" w:cs="Tahoma"/>
          <w:sz w:val="22"/>
          <w:szCs w:val="22"/>
          <w:lang w:val="es-ES_tradnl" w:eastAsia="en-US"/>
        </w:rPr>
      </w:pPr>
    </w:p>
    <w:p w14:paraId="2E8E592E" w14:textId="3B6157CC" w:rsidR="008A593D"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La adecuada planificación del comité técnico interinsti</w:t>
      </w:r>
      <w:r>
        <w:rPr>
          <w:rFonts w:ascii="Tahoma" w:hAnsi="Tahoma" w:cs="Tahoma"/>
          <w:sz w:val="22"/>
          <w:szCs w:val="22"/>
          <w:lang w:val="es-ES_tradnl" w:eastAsia="en-US"/>
        </w:rPr>
        <w:t xml:space="preserve">tucional de educación ambiental, </w:t>
      </w:r>
      <w:r w:rsidRPr="008A593D">
        <w:rPr>
          <w:rFonts w:ascii="Tahoma" w:hAnsi="Tahoma" w:cs="Tahoma"/>
          <w:sz w:val="22"/>
          <w:szCs w:val="22"/>
          <w:lang w:val="es-ES_tradnl" w:eastAsia="en-US"/>
        </w:rPr>
        <w:t>permitió que los recursos se mantengan conservados por las comunidades y con ello podemos afirmar que los estilos de vid</w:t>
      </w:r>
      <w:r>
        <w:rPr>
          <w:rFonts w:ascii="Tahoma" w:hAnsi="Tahoma" w:cs="Tahoma"/>
          <w:sz w:val="22"/>
          <w:szCs w:val="22"/>
          <w:lang w:val="es-ES_tradnl" w:eastAsia="en-US"/>
        </w:rPr>
        <w:t>a de los Bitúmenes se fortalecieron</w:t>
      </w:r>
      <w:r w:rsidRPr="008A593D">
        <w:rPr>
          <w:rFonts w:ascii="Tahoma" w:hAnsi="Tahoma" w:cs="Tahoma"/>
          <w:sz w:val="22"/>
          <w:szCs w:val="22"/>
          <w:lang w:val="es-ES_tradnl" w:eastAsia="en-US"/>
        </w:rPr>
        <w:t xml:space="preserve"> en la interacción </w:t>
      </w:r>
      <w:r>
        <w:rPr>
          <w:rFonts w:ascii="Tahoma" w:hAnsi="Tahoma" w:cs="Tahoma"/>
          <w:sz w:val="22"/>
          <w:szCs w:val="22"/>
          <w:lang w:val="es-ES_tradnl" w:eastAsia="en-US"/>
        </w:rPr>
        <w:t xml:space="preserve">de la población con su territorio. </w:t>
      </w:r>
    </w:p>
    <w:p w14:paraId="40111929" w14:textId="77777777" w:rsidR="00714DC9" w:rsidRPr="00325276" w:rsidRDefault="00714DC9" w:rsidP="00CD47ED">
      <w:pPr>
        <w:jc w:val="both"/>
        <w:rPr>
          <w:rFonts w:ascii="Tahoma" w:hAnsi="Tahoma" w:cs="Tahoma"/>
          <w:sz w:val="22"/>
          <w:szCs w:val="22"/>
          <w:lang w:val="es-ES_tradnl" w:eastAsia="en-US"/>
        </w:rPr>
      </w:pPr>
    </w:p>
    <w:p w14:paraId="3EFBE67A" w14:textId="2D0FB37B" w:rsidR="00CD47ED" w:rsidRDefault="008A593D" w:rsidP="00CD47ED">
      <w:pPr>
        <w:jc w:val="both"/>
        <w:rPr>
          <w:rFonts w:ascii="Tahoma" w:hAnsi="Tahoma" w:cs="Tahoma"/>
          <w:sz w:val="22"/>
          <w:szCs w:val="22"/>
          <w:lang w:val="es-ES_tradnl" w:eastAsia="en-US"/>
        </w:rPr>
      </w:pPr>
      <w:r w:rsidRPr="008A593D">
        <w:rPr>
          <w:rFonts w:ascii="Tahoma" w:hAnsi="Tahoma" w:cs="Tahoma"/>
          <w:sz w:val="22"/>
          <w:szCs w:val="22"/>
          <w:lang w:val="es-ES_tradnl" w:eastAsia="en-US"/>
        </w:rPr>
        <w:t xml:space="preserve">La educación ambiental del municipio de Bituima, aspira a encontrar un modelo de desarrollo justo, equitativo y saludable, con la presencia de otras miradas como lo son los representantes de los acueductos veredales y JAC, que desde los procesos desarrollados </w:t>
      </w:r>
      <w:r w:rsidRPr="008A593D">
        <w:rPr>
          <w:rFonts w:ascii="Tahoma" w:hAnsi="Tahoma" w:cs="Tahoma"/>
          <w:sz w:val="22"/>
          <w:szCs w:val="22"/>
          <w:lang w:val="es-ES_tradnl" w:eastAsia="en-US"/>
        </w:rPr>
        <w:lastRenderedPageBreak/>
        <w:t>en cada vereda, propone un modelo organizacional, encaminado a establecer un territorio sustentable.</w:t>
      </w:r>
    </w:p>
    <w:p w14:paraId="6AFEFF93" w14:textId="77777777" w:rsidR="00714DC9" w:rsidRPr="00325276" w:rsidRDefault="00714DC9" w:rsidP="00CD47ED">
      <w:pPr>
        <w:jc w:val="both"/>
        <w:rPr>
          <w:rFonts w:ascii="Tahoma" w:hAnsi="Tahoma" w:cs="Tahoma"/>
          <w:sz w:val="22"/>
          <w:szCs w:val="22"/>
          <w:lang w:val="es-ES_tradnl" w:eastAsia="en-US"/>
        </w:rPr>
      </w:pPr>
    </w:p>
    <w:p w14:paraId="60C5B4E1"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60" w:name="_Toc438358139"/>
      <w:r w:rsidRPr="00325276">
        <w:rPr>
          <w:rFonts w:ascii="Tahoma" w:hAnsi="Tahoma" w:cs="Tahoma"/>
          <w:b w:val="0"/>
          <w:bCs w:val="0"/>
          <w:sz w:val="22"/>
          <w:szCs w:val="22"/>
          <w:lang w:val="es-ES_tradnl"/>
        </w:rPr>
        <w:t>Estado de implementación del PTEA 2016-2019</w:t>
      </w:r>
      <w:bookmarkEnd w:id="60"/>
    </w:p>
    <w:p w14:paraId="4D75F0CF" w14:textId="77777777" w:rsidR="003E6432" w:rsidRPr="00325276" w:rsidRDefault="003E6432" w:rsidP="003E6432">
      <w:pPr>
        <w:jc w:val="both"/>
        <w:rPr>
          <w:rFonts w:ascii="Tahoma" w:hAnsi="Tahoma" w:cs="Tahoma"/>
          <w:sz w:val="22"/>
          <w:szCs w:val="22"/>
          <w:lang w:val="es-ES_tradnl" w:eastAsia="en-US"/>
        </w:rPr>
      </w:pPr>
    </w:p>
    <w:p w14:paraId="3CFBA73D" w14:textId="420F9D49"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En el Plan Territorial de Educación Ambiental, se estructuró </w:t>
      </w:r>
      <w:r w:rsidR="00CF50D1">
        <w:rPr>
          <w:rFonts w:ascii="Tahoma" w:eastAsia="Arial" w:hAnsi="Tahoma" w:cs="Arial"/>
          <w:sz w:val="22"/>
          <w:szCs w:val="22"/>
          <w:lang w:val="es-ES_tradnl"/>
        </w:rPr>
        <w:t>en</w:t>
      </w:r>
      <w:r w:rsidRPr="00714DC9">
        <w:rPr>
          <w:rFonts w:ascii="Tahoma" w:eastAsia="Arial" w:hAnsi="Tahoma" w:cs="Arial"/>
          <w:sz w:val="22"/>
          <w:szCs w:val="22"/>
          <w:lang w:val="es-ES_tradnl"/>
        </w:rPr>
        <w:t xml:space="preserve"> la vigencia 2016-2019, desarrolló procesos en la quebrada la Payaca, direccionando el proceso en realizar la limpieza de esta fuente de agua tan importante para el suministro de agua en la Vereda la Payaca, además de ello, se llevaron a cabo campañas de reciclaje y campañas de disminución de consumo de vasos desechables impulsadas desde la administración municipal y apoyadas por el programa de Ciclo reciclo de la Corporación Autónoma Regional de Cundinamarca CAR.</w:t>
      </w:r>
    </w:p>
    <w:p w14:paraId="1D4B936C" w14:textId="77777777" w:rsidR="00892042" w:rsidRPr="00714DC9" w:rsidRDefault="00892042" w:rsidP="00892042">
      <w:pPr>
        <w:ind w:right="69"/>
        <w:jc w:val="both"/>
        <w:rPr>
          <w:rFonts w:ascii="Tahoma" w:eastAsia="Arial" w:hAnsi="Tahoma" w:cs="Arial"/>
          <w:sz w:val="22"/>
          <w:szCs w:val="22"/>
          <w:lang w:val="es-ES_tradnl"/>
        </w:rPr>
      </w:pPr>
    </w:p>
    <w:p w14:paraId="77635BEA"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En el municipio de Bituima se viene llevando a cabo lineamientos, estrategias y acciones sobre el medio ambiente y la educación en el municipio a través de las siguientes áreas: Producción más limpia, Gestión del riesgo, Conservación de la biodiversidad y las áreas naturales, Recursos hídricos y saneamiento básico, Desarrollo forestal y Turismo sostenible</w:t>
      </w:r>
    </w:p>
    <w:p w14:paraId="39CA1D5D" w14:textId="77777777" w:rsidR="00892042" w:rsidRPr="00714DC9" w:rsidRDefault="00892042" w:rsidP="00892042">
      <w:pPr>
        <w:ind w:right="69"/>
        <w:jc w:val="both"/>
        <w:rPr>
          <w:rFonts w:ascii="Tahoma" w:eastAsia="Arial" w:hAnsi="Tahoma" w:cs="Arial"/>
          <w:sz w:val="22"/>
          <w:szCs w:val="22"/>
          <w:lang w:val="es-ES_tradnl"/>
        </w:rPr>
      </w:pPr>
    </w:p>
    <w:p w14:paraId="19D54E48"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Por tal motivo la secretaría técnica del CIDEA, ratificó sus estrategias de planificación en el municipio, en donde consiguió, cofinanciar parte de sus actividades a través, del apoyo técnico y operativo, a fin de dar cumplimiento al Plan de Desarrollo municipal, PTEA y otros instrumentos ambientales que el municipio presente, estableciendo la siguiente fase de resultados en los siguientes aspectos: </w:t>
      </w:r>
    </w:p>
    <w:p w14:paraId="2728DD4D" w14:textId="77777777" w:rsidR="00892042" w:rsidRPr="00714DC9" w:rsidRDefault="00892042" w:rsidP="00892042">
      <w:pPr>
        <w:ind w:right="69"/>
        <w:jc w:val="both"/>
        <w:rPr>
          <w:rFonts w:ascii="Tahoma" w:eastAsia="Arial" w:hAnsi="Tahoma" w:cs="Arial"/>
          <w:sz w:val="22"/>
          <w:szCs w:val="22"/>
          <w:lang w:val="es-ES_tradnl"/>
        </w:rPr>
      </w:pPr>
    </w:p>
    <w:p w14:paraId="65BE8ED7" w14:textId="3DB44939" w:rsidR="00892042"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Residuos Sólidos:</w:t>
      </w:r>
      <w:r w:rsidR="00475E34">
        <w:rPr>
          <w:rFonts w:ascii="Tahoma" w:eastAsia="Arial" w:hAnsi="Tahoma" w:cs="Arial"/>
          <w:sz w:val="22"/>
          <w:szCs w:val="22"/>
          <w:lang w:val="es-ES_tradnl"/>
        </w:rPr>
        <w:t xml:space="preserve"> j</w:t>
      </w:r>
      <w:r w:rsidRPr="00714DC9">
        <w:rPr>
          <w:rFonts w:ascii="Tahoma" w:eastAsia="Arial" w:hAnsi="Tahoma" w:cs="Arial"/>
          <w:sz w:val="22"/>
          <w:szCs w:val="22"/>
          <w:lang w:val="es-ES_tradnl"/>
        </w:rPr>
        <w:t>ornada de limpieza de residuos sólidos quebrada la Payaca, Campaña de reciclaje Alcaldía Municipal liderado por la ESP del municipio y la UMATA, así mismo, se continuó con el programa de Ciclo Reciclo, de la CAR, direccionado en manejar integralmente los residuos sólidos, mediante la estrategia de las 3Rs (Reducir, reutilizar y reciclar), acudiendo en un avance significativo, a las acciones definidas en el plan de gestión integral de residuos sólidos - PGIIRS. A tal fin, se hace indispensable que el municipio de un accionar más eficientes, con el objeto de disminuir las toneladas de residuos dispuestos en el relleno sanitario. De modo que, se aconseja establecer un proceso mediante los entes territoriales y los grupos ambientales del municipio, como recicladores y recuperadores del mismo, orientando al diseño de una metodología, para la recuperación de residuos convencionales y de estériles, en el área urbana.</w:t>
      </w:r>
    </w:p>
    <w:p w14:paraId="200A5E94" w14:textId="77777777" w:rsidR="00C17624" w:rsidRPr="00714DC9" w:rsidRDefault="00C17624" w:rsidP="00892042">
      <w:pPr>
        <w:ind w:right="69"/>
        <w:jc w:val="both"/>
        <w:rPr>
          <w:rFonts w:ascii="Tahoma" w:eastAsia="Arial" w:hAnsi="Tahoma" w:cs="Arial"/>
          <w:sz w:val="22"/>
          <w:szCs w:val="22"/>
          <w:lang w:val="es-ES_tradnl"/>
        </w:rPr>
      </w:pPr>
    </w:p>
    <w:p w14:paraId="5A7AACF7" w14:textId="1A23F3FC" w:rsidR="00892042" w:rsidRPr="00714DC9" w:rsidRDefault="00892042" w:rsidP="00892042">
      <w:pPr>
        <w:ind w:right="69"/>
        <w:jc w:val="both"/>
        <w:rPr>
          <w:rFonts w:ascii="Tahoma" w:eastAsia="Arial" w:hAnsi="Tahoma" w:cs="Arial"/>
          <w:sz w:val="22"/>
          <w:szCs w:val="22"/>
          <w:lang w:val="es-ES_tradnl"/>
        </w:rPr>
      </w:pPr>
      <w:r w:rsidRPr="00C17624">
        <w:rPr>
          <w:rFonts w:ascii="Tahoma" w:eastAsia="Arial" w:hAnsi="Tahoma" w:cs="Arial"/>
          <w:b/>
          <w:sz w:val="22"/>
          <w:szCs w:val="22"/>
          <w:lang w:val="es-ES_tradnl"/>
        </w:rPr>
        <w:t>Suelo:</w:t>
      </w:r>
      <w:r w:rsidR="00C17624">
        <w:rPr>
          <w:rFonts w:ascii="Tahoma" w:eastAsia="Arial" w:hAnsi="Tahoma" w:cs="Arial"/>
          <w:sz w:val="22"/>
          <w:szCs w:val="22"/>
          <w:lang w:val="es-ES_tradnl"/>
        </w:rPr>
        <w:t xml:space="preserve"> d</w:t>
      </w:r>
      <w:r w:rsidRPr="00714DC9">
        <w:rPr>
          <w:rFonts w:ascii="Tahoma" w:eastAsia="Arial" w:hAnsi="Tahoma" w:cs="Arial"/>
          <w:sz w:val="22"/>
          <w:szCs w:val="22"/>
          <w:lang w:val="es-ES_tradnl"/>
        </w:rPr>
        <w:t>entro del eje de sostenibilidad ambiental del municipio, se visualizó la importancia de preservar el suelo, debido al efecto provocado por la siembra de cultivos, escorrentía y la no refrestación en algunos predios, denotando una población desconocedora del efecto en la calidad de vida, por la perdida de los suelo, por esa razón, se deberán de definir nuevos cultivos y nuevas formas de trabajo, con las agremiaciones de cultivadores, aunque, en él hace falta apoyo y fortalecimiento desde otras entidades, con el objeto, de generar un costo beneficio en el cambio de producción tradicional, que realiza la mayoría de agricultores.</w:t>
      </w:r>
    </w:p>
    <w:p w14:paraId="2F4A57EC" w14:textId="77777777" w:rsidR="00892042" w:rsidRPr="00714DC9" w:rsidRDefault="00892042" w:rsidP="00892042">
      <w:pPr>
        <w:ind w:right="69"/>
        <w:jc w:val="both"/>
        <w:rPr>
          <w:rFonts w:ascii="Tahoma" w:eastAsia="Arial" w:hAnsi="Tahoma" w:cs="Arial"/>
          <w:sz w:val="22"/>
          <w:szCs w:val="22"/>
          <w:lang w:val="es-ES_tradnl"/>
        </w:rPr>
      </w:pPr>
    </w:p>
    <w:p w14:paraId="521BCA8E" w14:textId="20BE5005"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lastRenderedPageBreak/>
        <w:t>Plan de Gestión del Riesgo y Desastres</w:t>
      </w:r>
      <w:r w:rsidRPr="00714DC9">
        <w:rPr>
          <w:rFonts w:ascii="Tahoma" w:eastAsia="Arial" w:hAnsi="Tahoma" w:cs="Arial"/>
          <w:sz w:val="22"/>
          <w:szCs w:val="22"/>
          <w:lang w:val="es-ES_tradnl"/>
        </w:rPr>
        <w:t>, se recomienda al municipio, fortalecer un esquema y estructura</w:t>
      </w:r>
      <w:r w:rsidR="00C17624">
        <w:rPr>
          <w:rFonts w:ascii="Tahoma" w:eastAsia="Arial" w:hAnsi="Tahoma" w:cs="Arial"/>
          <w:sz w:val="22"/>
          <w:szCs w:val="22"/>
          <w:lang w:val="es-ES_tradnl"/>
        </w:rPr>
        <w:t>r en las</w:t>
      </w:r>
      <w:r w:rsidRPr="00714DC9">
        <w:rPr>
          <w:rFonts w:ascii="Tahoma" w:eastAsia="Arial" w:hAnsi="Tahoma" w:cs="Arial"/>
          <w:sz w:val="22"/>
          <w:szCs w:val="22"/>
          <w:lang w:val="es-ES_tradnl"/>
        </w:rPr>
        <w:t xml:space="preserve"> épocas de lluvias, </w:t>
      </w:r>
      <w:r w:rsidR="00C17624">
        <w:rPr>
          <w:rFonts w:ascii="Tahoma" w:eastAsia="Arial" w:hAnsi="Tahoma" w:cs="Arial"/>
          <w:sz w:val="22"/>
          <w:szCs w:val="22"/>
          <w:lang w:val="es-ES_tradnl"/>
        </w:rPr>
        <w:t xml:space="preserve">estrategias que permitan </w:t>
      </w:r>
      <w:r w:rsidRPr="00714DC9">
        <w:rPr>
          <w:rFonts w:ascii="Tahoma" w:eastAsia="Arial" w:hAnsi="Tahoma" w:cs="Arial"/>
          <w:sz w:val="22"/>
          <w:szCs w:val="22"/>
          <w:lang w:val="es-ES_tradnl"/>
        </w:rPr>
        <w:t xml:space="preserve">enfrentar nuevamente </w:t>
      </w:r>
      <w:r w:rsidR="00C17624">
        <w:rPr>
          <w:rFonts w:ascii="Tahoma" w:eastAsia="Arial" w:hAnsi="Tahoma" w:cs="Arial"/>
          <w:sz w:val="22"/>
          <w:szCs w:val="22"/>
          <w:lang w:val="es-ES_tradnl"/>
        </w:rPr>
        <w:t xml:space="preserve">los </w:t>
      </w:r>
      <w:r w:rsidRPr="00714DC9">
        <w:rPr>
          <w:rFonts w:ascii="Tahoma" w:eastAsia="Arial" w:hAnsi="Tahoma" w:cs="Arial"/>
          <w:sz w:val="22"/>
          <w:szCs w:val="22"/>
          <w:lang w:val="es-ES_tradnl"/>
        </w:rPr>
        <w:t>fenómeno, en donde, se deberán de crear grupos de atención y preparación de emergencias a nivel veredal, además de adquirir la compra de canales de comunicación con frecuencias de alto alcance, así mismo, se deberá estructurar un equipo de rescate solido, con profesional capacitado para cualquier tipo de evento, se sugiere estructurar los procesos con la unidad de bomberos municipal, defensa civil y centros de salud, ante las necesidades de afianzar los requerimientos de la Ley 1525 de 2012.</w:t>
      </w:r>
    </w:p>
    <w:p w14:paraId="0F3690EA" w14:textId="77777777" w:rsidR="00892042" w:rsidRPr="00714DC9" w:rsidRDefault="00892042" w:rsidP="00892042">
      <w:pPr>
        <w:ind w:right="69"/>
        <w:jc w:val="both"/>
        <w:rPr>
          <w:rFonts w:ascii="Tahoma" w:eastAsia="Arial" w:hAnsi="Tahoma" w:cs="Arial"/>
          <w:sz w:val="22"/>
          <w:szCs w:val="22"/>
          <w:lang w:val="es-ES_tradnl"/>
        </w:rPr>
      </w:pPr>
    </w:p>
    <w:p w14:paraId="3B6226FE" w14:textId="5846DADA"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Turismo:</w:t>
      </w:r>
      <w:r w:rsidR="00475E34">
        <w:rPr>
          <w:rFonts w:ascii="Tahoma" w:eastAsia="Arial" w:hAnsi="Tahoma" w:cs="Arial"/>
          <w:sz w:val="22"/>
          <w:szCs w:val="22"/>
          <w:lang w:val="es-ES_tradnl"/>
        </w:rPr>
        <w:t xml:space="preserve"> s</w:t>
      </w:r>
      <w:r w:rsidRPr="00714DC9">
        <w:rPr>
          <w:rFonts w:ascii="Tahoma" w:eastAsia="Arial" w:hAnsi="Tahoma" w:cs="Arial"/>
          <w:sz w:val="22"/>
          <w:szCs w:val="22"/>
          <w:lang w:val="es-ES_tradnl"/>
        </w:rPr>
        <w:t xml:space="preserve">e priorizó la elaboración de un Plan Turístico que promocione la riqueza turística del municipio, Realizar caminatas y cabalgatas ecológicas para fomentar el ecoturismo en la zona, Crear el portafolio de servicio turístico </w:t>
      </w:r>
      <w:r w:rsidR="00CF50D1">
        <w:rPr>
          <w:rFonts w:ascii="Tahoma" w:eastAsia="Arial" w:hAnsi="Tahoma" w:cs="Arial"/>
          <w:sz w:val="22"/>
          <w:szCs w:val="22"/>
          <w:lang w:val="es-ES_tradnl"/>
        </w:rPr>
        <w:t>en</w:t>
      </w:r>
      <w:r w:rsidRPr="00714DC9">
        <w:rPr>
          <w:rFonts w:ascii="Tahoma" w:eastAsia="Arial" w:hAnsi="Tahoma" w:cs="Arial"/>
          <w:sz w:val="22"/>
          <w:szCs w:val="22"/>
          <w:lang w:val="es-ES_tradnl"/>
        </w:rPr>
        <w:t xml:space="preserve"> el municipio</w:t>
      </w:r>
    </w:p>
    <w:p w14:paraId="3F7EAAC7" w14:textId="77777777" w:rsidR="00892042" w:rsidRPr="00714DC9" w:rsidRDefault="00892042" w:rsidP="00892042">
      <w:pPr>
        <w:ind w:right="69"/>
        <w:jc w:val="both"/>
        <w:rPr>
          <w:rFonts w:ascii="Tahoma" w:eastAsia="Arial" w:hAnsi="Tahoma" w:cs="Arial"/>
          <w:sz w:val="22"/>
          <w:szCs w:val="22"/>
          <w:lang w:val="es-ES_tradnl"/>
        </w:rPr>
      </w:pPr>
    </w:p>
    <w:p w14:paraId="796A5939" w14:textId="0227B79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Paisaje:</w:t>
      </w:r>
      <w:r w:rsidR="00475E34">
        <w:rPr>
          <w:rFonts w:ascii="Tahoma" w:eastAsia="Arial" w:hAnsi="Tahoma" w:cs="Arial"/>
          <w:sz w:val="22"/>
          <w:szCs w:val="22"/>
          <w:lang w:val="es-ES_tradnl"/>
        </w:rPr>
        <w:t xml:space="preserve"> c</w:t>
      </w:r>
      <w:r w:rsidRPr="00714DC9">
        <w:rPr>
          <w:rFonts w:ascii="Tahoma" w:eastAsia="Arial" w:hAnsi="Tahoma" w:cs="Arial"/>
          <w:sz w:val="22"/>
          <w:szCs w:val="22"/>
          <w:lang w:val="es-ES_tradnl"/>
        </w:rPr>
        <w:t xml:space="preserve">on el objeto de estructurar un espacio más limpio y embellecedor en el municipio, se desarrollo la recolección de la información de las zonas prioritarias a la reforestación, en donde se programó y ejecutó, la reforestación del sector el Silencio vereda Montaña, Rio Contador Vereda Pajitas, Rio el Chircal vereda Rincón Santo, Quebrada la Payaca Vereda Centro, en donde se realizó la adquisición de estos arboles, a fin de establecer indicadores dentro del PDM, en el programa "Mide, reduce y compensa tu huella en Bituima" encaminado a compensar las toneladas de CO2, presentes en el Municipio. Adicional a ello se desarrollo un enlace interadministrativo en la gobernación de Cundinamarca, orientado a entregar a lideres comunales ambientales, arboles para la recuperación de zonas de interés ecosistémico, </w:t>
      </w:r>
      <w:r w:rsidR="00CF50D1">
        <w:rPr>
          <w:rFonts w:ascii="Tahoma" w:eastAsia="Arial" w:hAnsi="Tahoma" w:cs="Arial"/>
          <w:sz w:val="22"/>
          <w:szCs w:val="22"/>
          <w:lang w:val="es-ES_tradnl"/>
        </w:rPr>
        <w:t xml:space="preserve">en </w:t>
      </w:r>
      <w:r w:rsidRPr="00714DC9">
        <w:rPr>
          <w:rFonts w:ascii="Tahoma" w:eastAsia="Arial" w:hAnsi="Tahoma" w:cs="Arial"/>
          <w:sz w:val="22"/>
          <w:szCs w:val="22"/>
          <w:lang w:val="es-ES_tradnl"/>
        </w:rPr>
        <w:t xml:space="preserve">el territorio. </w:t>
      </w:r>
    </w:p>
    <w:p w14:paraId="7FEDE41A" w14:textId="77777777" w:rsidR="00892042" w:rsidRPr="00714DC9" w:rsidRDefault="00892042" w:rsidP="00892042">
      <w:pPr>
        <w:ind w:right="69"/>
        <w:jc w:val="both"/>
        <w:rPr>
          <w:rFonts w:ascii="Tahoma" w:eastAsia="Arial" w:hAnsi="Tahoma" w:cs="Arial"/>
          <w:sz w:val="22"/>
          <w:szCs w:val="22"/>
          <w:lang w:val="es-ES_tradnl"/>
        </w:rPr>
      </w:pPr>
    </w:p>
    <w:p w14:paraId="6454B826" w14:textId="77777777"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Así mismo, la administración municipal apoyó la presentación y radicación de proyectos ESCA (Emprendimiento social de conservación Ambiental), en donde tiene suscrito convenios, en su jurisdicción, además de que afianza los procesos desde los acueductos veredales, aprovechamiento y fortalecimiento de praderas, entre otras.</w:t>
      </w:r>
    </w:p>
    <w:p w14:paraId="212969A4" w14:textId="77777777" w:rsidR="00892042" w:rsidRPr="00714DC9" w:rsidRDefault="00892042" w:rsidP="00892042">
      <w:pPr>
        <w:ind w:right="69"/>
        <w:jc w:val="both"/>
        <w:rPr>
          <w:rFonts w:ascii="Tahoma" w:eastAsia="Arial" w:hAnsi="Tahoma" w:cs="Arial"/>
          <w:sz w:val="22"/>
          <w:szCs w:val="22"/>
          <w:lang w:val="es-ES_tradnl"/>
        </w:rPr>
      </w:pPr>
    </w:p>
    <w:p w14:paraId="4CC67844" w14:textId="5CA72ECE"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b/>
          <w:sz w:val="22"/>
          <w:szCs w:val="22"/>
          <w:lang w:val="es-ES_tradnl"/>
        </w:rPr>
        <w:t>Agua:</w:t>
      </w:r>
      <w:r w:rsidR="00475E34">
        <w:rPr>
          <w:rFonts w:ascii="Tahoma" w:eastAsia="Arial" w:hAnsi="Tahoma" w:cs="Arial"/>
          <w:sz w:val="22"/>
          <w:szCs w:val="22"/>
          <w:lang w:val="es-ES_tradnl"/>
        </w:rPr>
        <w:t xml:space="preserve"> d</w:t>
      </w:r>
      <w:r w:rsidRPr="00714DC9">
        <w:rPr>
          <w:rFonts w:ascii="Tahoma" w:eastAsia="Arial" w:hAnsi="Tahoma" w:cs="Arial"/>
          <w:sz w:val="22"/>
          <w:szCs w:val="22"/>
          <w:lang w:val="es-ES_tradnl"/>
        </w:rPr>
        <w:t>entro de las estrategias establecidas por el municipio, se capacitaron a los representantes de los acueductos veredales, sobre el uso eficiente del agua y su implementación en un programa de Plan de Uso Eficiente y Ahorro del agua, desde la CAR  y la Secretaria de Desarrollo Agropecuario, ambiental y de Turismo</w:t>
      </w:r>
    </w:p>
    <w:p w14:paraId="7500B1AD" w14:textId="77777777" w:rsidR="00892042" w:rsidRPr="00714DC9" w:rsidRDefault="00892042" w:rsidP="00892042">
      <w:pPr>
        <w:ind w:right="69"/>
        <w:jc w:val="both"/>
        <w:rPr>
          <w:rFonts w:ascii="Tahoma" w:eastAsia="Arial" w:hAnsi="Tahoma" w:cs="Arial"/>
          <w:sz w:val="22"/>
          <w:szCs w:val="22"/>
          <w:lang w:val="es-ES_tradnl"/>
        </w:rPr>
      </w:pPr>
    </w:p>
    <w:p w14:paraId="36AD260C" w14:textId="7053CF41" w:rsidR="00892042" w:rsidRPr="00714DC9" w:rsidRDefault="00892042" w:rsidP="00892042">
      <w:pPr>
        <w:ind w:right="69"/>
        <w:jc w:val="both"/>
        <w:rPr>
          <w:rFonts w:ascii="Tahoma" w:eastAsia="Arial" w:hAnsi="Tahoma" w:cs="Arial"/>
          <w:sz w:val="22"/>
          <w:szCs w:val="22"/>
          <w:lang w:val="es-ES_tradnl"/>
        </w:rPr>
      </w:pPr>
      <w:r w:rsidRPr="00714DC9">
        <w:rPr>
          <w:rFonts w:ascii="Tahoma" w:eastAsia="Arial" w:hAnsi="Tahoma" w:cs="Arial"/>
          <w:sz w:val="22"/>
          <w:szCs w:val="22"/>
          <w:lang w:val="es-ES_tradnl"/>
        </w:rPr>
        <w:t xml:space="preserve">Igualmente, no se evidencia la compra de predios de recarga hídrica adscritos en el articulo 111/Ley 99 de 1993 y todas sus modificaciones, contando con los recursos provenientes de la destinación del 1% de los ingresos corrientes para la adquisición de predios o pago por servicios ambientales en cuencas abastecedoras de acueductos, a tal fin, se necesita fortalecer la compra del periodo en curso 2016-2019, con el objeto de cumplir con los requerimientos descritos por la legislación colombiana. </w:t>
      </w:r>
    </w:p>
    <w:p w14:paraId="2B9958ED" w14:textId="77777777" w:rsidR="00892042" w:rsidRPr="00714DC9" w:rsidRDefault="00892042" w:rsidP="00892042">
      <w:pPr>
        <w:ind w:right="69"/>
        <w:jc w:val="both"/>
        <w:rPr>
          <w:rFonts w:ascii="Tahoma" w:eastAsia="Arial" w:hAnsi="Tahoma" w:cs="Arial"/>
          <w:sz w:val="22"/>
          <w:szCs w:val="22"/>
          <w:lang w:val="es-ES_tradnl"/>
        </w:rPr>
      </w:pPr>
    </w:p>
    <w:p w14:paraId="34F54946" w14:textId="266DCF69" w:rsidR="00892042" w:rsidRPr="00714DC9" w:rsidRDefault="00892042" w:rsidP="00892042">
      <w:pPr>
        <w:ind w:right="69"/>
        <w:jc w:val="both"/>
        <w:rPr>
          <w:rFonts w:ascii="Tahoma" w:hAnsi="Tahoma" w:cs="Arial"/>
          <w:sz w:val="22"/>
          <w:szCs w:val="22"/>
          <w:lang w:val="es-ES_tradnl"/>
        </w:rPr>
      </w:pPr>
      <w:r w:rsidRPr="00714DC9">
        <w:rPr>
          <w:rFonts w:ascii="Tahoma" w:eastAsia="Arial" w:hAnsi="Tahoma" w:cs="Arial"/>
          <w:b/>
          <w:sz w:val="22"/>
          <w:szCs w:val="22"/>
          <w:lang w:val="es-ES_tradnl"/>
        </w:rPr>
        <w:t>Beneficio Animal:</w:t>
      </w:r>
      <w:r w:rsidR="00475E34">
        <w:rPr>
          <w:rFonts w:ascii="Tahoma" w:eastAsia="Arial" w:hAnsi="Tahoma" w:cs="Arial"/>
          <w:sz w:val="22"/>
          <w:szCs w:val="22"/>
          <w:lang w:val="es-ES_tradnl"/>
        </w:rPr>
        <w:t xml:space="preserve"> s</w:t>
      </w:r>
      <w:r w:rsidRPr="00714DC9">
        <w:rPr>
          <w:rFonts w:ascii="Tahoma" w:eastAsia="Arial" w:hAnsi="Tahoma" w:cs="Arial"/>
          <w:sz w:val="22"/>
          <w:szCs w:val="22"/>
          <w:lang w:val="es-ES_tradnl"/>
        </w:rPr>
        <w:t xml:space="preserve">e recomienda la activación y seguimiento JMDA Junta Municipal Defensora de Animales, importante dentro del zona, debido a las incidencias de caza y maltrato que presenta este territorio, vinculando jornadas de bienestar animal con el apoyo de la Secretaria de Ambiente, en caninos y felinos, con mascotas atendidas en </w:t>
      </w:r>
      <w:r w:rsidRPr="00714DC9">
        <w:rPr>
          <w:rFonts w:ascii="Tahoma" w:eastAsia="Arial" w:hAnsi="Tahoma" w:cs="Arial"/>
          <w:sz w:val="22"/>
          <w:szCs w:val="22"/>
          <w:lang w:val="es-ES_tradnl"/>
        </w:rPr>
        <w:lastRenderedPageBreak/>
        <w:t>desparasitación, vitaminización y esterilización, cumpliendo con el programa de Bituima, desarrollando estrategias de reactivación, en escenarios de interés global, como lo es el Objetivos de desarrollo sostenible en su ítem 15</w:t>
      </w:r>
    </w:p>
    <w:p w14:paraId="69DFD5EC" w14:textId="77777777" w:rsidR="00CD47ED" w:rsidRPr="00325276" w:rsidRDefault="00CD47ED" w:rsidP="00CD47ED">
      <w:pPr>
        <w:jc w:val="both"/>
        <w:rPr>
          <w:rFonts w:ascii="Tahoma" w:hAnsi="Tahoma" w:cs="Tahoma"/>
          <w:color w:val="FF0000"/>
          <w:sz w:val="22"/>
          <w:szCs w:val="22"/>
          <w:lang w:val="es-ES_tradnl" w:eastAsia="en-US"/>
        </w:rPr>
      </w:pPr>
    </w:p>
    <w:p w14:paraId="4B1EB379" w14:textId="77777777" w:rsidR="00CD47ED" w:rsidRPr="00325276" w:rsidRDefault="00CD47ED" w:rsidP="00CD47ED">
      <w:pPr>
        <w:pStyle w:val="Ttulo3"/>
        <w:numPr>
          <w:ilvl w:val="2"/>
          <w:numId w:val="2"/>
        </w:numPr>
        <w:spacing w:before="0" w:after="0"/>
        <w:ind w:left="720"/>
        <w:jc w:val="both"/>
        <w:rPr>
          <w:rFonts w:ascii="Tahoma" w:hAnsi="Tahoma" w:cs="Tahoma"/>
          <w:b w:val="0"/>
          <w:bCs w:val="0"/>
          <w:sz w:val="22"/>
          <w:szCs w:val="22"/>
          <w:lang w:val="es-ES_tradnl"/>
        </w:rPr>
      </w:pPr>
      <w:bookmarkStart w:id="61" w:name="_Toc438358140"/>
      <w:r w:rsidRPr="00325276">
        <w:rPr>
          <w:rFonts w:ascii="Tahoma" w:hAnsi="Tahoma" w:cs="Tahoma"/>
          <w:b w:val="0"/>
          <w:bCs w:val="0"/>
          <w:sz w:val="22"/>
          <w:szCs w:val="22"/>
          <w:lang w:val="es-ES_tradnl"/>
        </w:rPr>
        <w:t>Principales debilidades o pendientes a tener en cuenta.</w:t>
      </w:r>
      <w:bookmarkEnd w:id="61"/>
    </w:p>
    <w:p w14:paraId="73D802A5" w14:textId="77777777" w:rsidR="00CD47ED" w:rsidRPr="00E14169" w:rsidRDefault="00CD47ED" w:rsidP="00CD47ED">
      <w:pPr>
        <w:jc w:val="both"/>
        <w:rPr>
          <w:rFonts w:ascii="Tahoma" w:hAnsi="Tahoma" w:cs="Tahoma"/>
          <w:color w:val="C0504D" w:themeColor="accent2"/>
          <w:sz w:val="22"/>
          <w:szCs w:val="22"/>
          <w:lang w:val="es-ES_tradnl" w:eastAsia="en-US"/>
        </w:rPr>
      </w:pPr>
    </w:p>
    <w:p w14:paraId="11636464" w14:textId="77777777" w:rsidR="00B856B3" w:rsidRPr="00D31CE3" w:rsidRDefault="00B856B3" w:rsidP="00B856B3">
      <w:pPr>
        <w:jc w:val="both"/>
        <w:rPr>
          <w:rFonts w:ascii="Tahoma" w:hAnsi="Tahoma" w:cs="Tahoma"/>
          <w:sz w:val="22"/>
          <w:szCs w:val="22"/>
          <w:lang w:val="es-CO" w:eastAsia="en-US"/>
        </w:rPr>
      </w:pPr>
    </w:p>
    <w:p w14:paraId="2D0F1869" w14:textId="5A42E01B" w:rsidR="00B856B3" w:rsidRPr="00D31CE3" w:rsidRDefault="00B856B3" w:rsidP="00B856B3">
      <w:pPr>
        <w:jc w:val="both"/>
        <w:rPr>
          <w:rFonts w:ascii="Tahoma" w:hAnsi="Tahoma" w:cs="Tahoma"/>
          <w:sz w:val="22"/>
          <w:szCs w:val="22"/>
          <w:lang w:val="es-CO" w:eastAsia="en-US"/>
        </w:rPr>
      </w:pPr>
      <w:r w:rsidRPr="00D31CE3">
        <w:rPr>
          <w:rFonts w:ascii="Tahoma" w:hAnsi="Tahoma" w:cs="Tahoma"/>
          <w:sz w:val="22"/>
          <w:szCs w:val="22"/>
          <w:lang w:val="es-CO" w:eastAsia="en-US"/>
        </w:rPr>
        <w:t>Desarrollar una adecuada planificación mediante los comités técnicos interinstitucionales de educación ambiental, con la periodicidad de sus reuniones,  a fin de, que los recursos ecosistemicos, se mantengan conservados por las comunidades y con ello, podemos afirmar que los estilos de vida de las personas, establescan un arraigo cultural para este territorio.</w:t>
      </w:r>
    </w:p>
    <w:p w14:paraId="3320092E" w14:textId="5E62DA73" w:rsidR="00F9093F" w:rsidRPr="00325276" w:rsidRDefault="00F9093F" w:rsidP="00A42A9F">
      <w:pPr>
        <w:jc w:val="both"/>
        <w:rPr>
          <w:rFonts w:ascii="Tahoma" w:hAnsi="Tahoma" w:cs="Tahoma"/>
          <w:lang w:val="es-ES_tradnl"/>
        </w:rPr>
      </w:pPr>
      <w:r w:rsidRPr="00325276">
        <w:rPr>
          <w:rFonts w:ascii="Tahoma" w:hAnsi="Tahoma" w:cs="Tahoma"/>
          <w:lang w:val="es-ES_tradnl"/>
        </w:rPr>
        <w:br w:type="page"/>
      </w:r>
    </w:p>
    <w:p w14:paraId="6F0CFCA7" w14:textId="77777777" w:rsidR="00CE0A0C" w:rsidRPr="00325276" w:rsidRDefault="00CE0A0C" w:rsidP="00F9093F">
      <w:pPr>
        <w:shd w:val="clear" w:color="auto" w:fill="FFFFFF"/>
        <w:jc w:val="both"/>
        <w:rPr>
          <w:rFonts w:ascii="Tahoma" w:hAnsi="Tahoma" w:cs="Tahoma"/>
          <w:lang w:val="es-ES_tradnl"/>
        </w:rPr>
      </w:pPr>
    </w:p>
    <w:p w14:paraId="604595CA" w14:textId="77777777" w:rsidR="00BE0C1B" w:rsidRPr="00325276" w:rsidRDefault="00BE0C1B" w:rsidP="008E51E7">
      <w:pPr>
        <w:pStyle w:val="Ttulo1"/>
        <w:numPr>
          <w:ilvl w:val="0"/>
          <w:numId w:val="2"/>
        </w:numPr>
        <w:spacing w:before="0"/>
        <w:rPr>
          <w:rFonts w:ascii="Tahoma" w:hAnsi="Tahoma" w:cs="Tahoma"/>
          <w:color w:val="000000"/>
          <w:sz w:val="22"/>
          <w:szCs w:val="22"/>
          <w:lang w:val="es-ES_tradnl"/>
        </w:rPr>
      </w:pPr>
      <w:bookmarkStart w:id="62" w:name="_Toc277660182"/>
      <w:bookmarkStart w:id="63" w:name="_Toc278821735"/>
      <w:bookmarkStart w:id="64" w:name="_Toc438358141"/>
      <w:r w:rsidRPr="00325276">
        <w:rPr>
          <w:rFonts w:ascii="Tahoma" w:hAnsi="Tahoma" w:cs="Tahoma"/>
          <w:color w:val="000000"/>
          <w:sz w:val="22"/>
          <w:szCs w:val="22"/>
          <w:lang w:val="es-ES_tradnl"/>
        </w:rPr>
        <w:t>METODOLOGÍA</w:t>
      </w:r>
      <w:bookmarkEnd w:id="62"/>
      <w:r w:rsidRPr="00325276">
        <w:rPr>
          <w:rFonts w:ascii="Tahoma" w:hAnsi="Tahoma" w:cs="Tahoma"/>
          <w:color w:val="000000"/>
          <w:sz w:val="22"/>
          <w:szCs w:val="22"/>
          <w:lang w:val="es-ES_tradnl"/>
        </w:rPr>
        <w:t xml:space="preserve"> PARA LA FORMULACIÓN DEL </w:t>
      </w:r>
      <w:bookmarkEnd w:id="63"/>
      <w:r w:rsidR="00F9093F" w:rsidRPr="00325276">
        <w:rPr>
          <w:rFonts w:ascii="Tahoma" w:hAnsi="Tahoma" w:cs="Tahoma"/>
          <w:color w:val="000000"/>
          <w:sz w:val="22"/>
          <w:szCs w:val="22"/>
          <w:lang w:val="es-ES_tradnl"/>
        </w:rPr>
        <w:t>PTEA</w:t>
      </w:r>
      <w:bookmarkEnd w:id="64"/>
    </w:p>
    <w:p w14:paraId="689061CA" w14:textId="77777777" w:rsidR="00BE0C1B" w:rsidRPr="00325276" w:rsidRDefault="00BE0C1B" w:rsidP="00BE0C1B">
      <w:pPr>
        <w:rPr>
          <w:rFonts w:ascii="Tahoma" w:hAnsi="Tahoma" w:cs="Tahoma"/>
          <w:b/>
          <w:sz w:val="22"/>
          <w:lang w:val="es-ES_tradnl"/>
        </w:rPr>
      </w:pPr>
    </w:p>
    <w:p w14:paraId="06046272" w14:textId="77777777" w:rsidR="00BE0C1B" w:rsidRPr="00325276" w:rsidRDefault="00BE0C1B" w:rsidP="00EF56CE">
      <w:pPr>
        <w:pStyle w:val="Ttulo2"/>
        <w:numPr>
          <w:ilvl w:val="1"/>
          <w:numId w:val="5"/>
        </w:numPr>
        <w:spacing w:before="0" w:after="0"/>
        <w:jc w:val="left"/>
        <w:rPr>
          <w:rFonts w:ascii="Tahoma" w:hAnsi="Tahoma" w:cs="Tahoma"/>
          <w:i w:val="0"/>
          <w:sz w:val="22"/>
          <w:szCs w:val="22"/>
          <w:lang w:val="es-ES_tradnl"/>
        </w:rPr>
      </w:pPr>
      <w:bookmarkStart w:id="65" w:name="_Toc277660183"/>
      <w:bookmarkStart w:id="66" w:name="_Toc278821736"/>
      <w:bookmarkStart w:id="67" w:name="_Toc438358142"/>
      <w:r w:rsidRPr="00325276">
        <w:rPr>
          <w:rFonts w:ascii="Tahoma" w:hAnsi="Tahoma" w:cs="Tahoma"/>
          <w:i w:val="0"/>
          <w:sz w:val="22"/>
          <w:szCs w:val="22"/>
          <w:lang w:val="es-ES_tradnl"/>
        </w:rPr>
        <w:t>CONVOCATORIA</w:t>
      </w:r>
      <w:bookmarkEnd w:id="65"/>
      <w:bookmarkEnd w:id="66"/>
      <w:bookmarkEnd w:id="67"/>
    </w:p>
    <w:p w14:paraId="71415DA4" w14:textId="77777777" w:rsidR="00BE0C1B" w:rsidRPr="00325276" w:rsidRDefault="00BE0C1B" w:rsidP="00BE0C1B">
      <w:pPr>
        <w:rPr>
          <w:rFonts w:ascii="Tahoma" w:hAnsi="Tahoma" w:cs="Tahoma"/>
          <w:b/>
          <w:sz w:val="22"/>
          <w:lang w:val="es-ES_tradnl"/>
        </w:rPr>
      </w:pPr>
    </w:p>
    <w:p w14:paraId="3D46F273" w14:textId="1463650B" w:rsidR="00AF013E" w:rsidRPr="00325276" w:rsidRDefault="00AF013E" w:rsidP="00AF013E">
      <w:pPr>
        <w:jc w:val="both"/>
        <w:rPr>
          <w:rFonts w:ascii="Tahoma" w:hAnsi="Tahoma" w:cs="Tahoma"/>
          <w:sz w:val="22"/>
          <w:szCs w:val="22"/>
          <w:lang w:val="es-ES_tradnl" w:eastAsia="en-US"/>
        </w:rPr>
      </w:pPr>
      <w:r w:rsidRPr="00325276">
        <w:rPr>
          <w:rFonts w:ascii="Tahoma" w:hAnsi="Tahoma" w:cs="Tahoma"/>
          <w:sz w:val="22"/>
          <w:szCs w:val="22"/>
          <w:lang w:val="es-ES_tradnl" w:eastAsia="en-US"/>
        </w:rPr>
        <w:t>Median</w:t>
      </w:r>
      <w:r w:rsidR="0027628E">
        <w:rPr>
          <w:rFonts w:ascii="Tahoma" w:hAnsi="Tahoma" w:cs="Tahoma"/>
          <w:sz w:val="22"/>
          <w:szCs w:val="22"/>
          <w:lang w:val="es-ES_tradnl" w:eastAsia="en-US"/>
        </w:rPr>
        <w:t>te el encuentro Regional de Magdalena Centro</w:t>
      </w:r>
      <w:r w:rsidRPr="00325276">
        <w:rPr>
          <w:rFonts w:ascii="Tahoma" w:hAnsi="Tahoma" w:cs="Tahoma"/>
          <w:sz w:val="22"/>
          <w:szCs w:val="22"/>
          <w:lang w:val="es-ES_tradnl" w:eastAsia="en-US"/>
        </w:rPr>
        <w:t>, se socializó el plan d</w:t>
      </w:r>
      <w:r w:rsidR="00DE53C7" w:rsidRPr="00325276">
        <w:rPr>
          <w:rFonts w:ascii="Tahoma" w:hAnsi="Tahoma" w:cs="Tahoma"/>
          <w:sz w:val="22"/>
          <w:szCs w:val="22"/>
          <w:lang w:val="es-ES_tradnl" w:eastAsia="en-US"/>
        </w:rPr>
        <w:t xml:space="preserve">e trabajo a desarrollar, </w:t>
      </w:r>
      <w:r w:rsidR="00C17624">
        <w:rPr>
          <w:rFonts w:ascii="Tahoma" w:hAnsi="Tahoma" w:cs="Tahoma"/>
          <w:sz w:val="22"/>
          <w:szCs w:val="22"/>
          <w:lang w:val="es-ES_tradnl" w:eastAsia="en-US"/>
        </w:rPr>
        <w:t xml:space="preserve">en </w:t>
      </w:r>
      <w:r w:rsidR="00DE53C7" w:rsidRPr="00325276">
        <w:rPr>
          <w:rFonts w:ascii="Tahoma" w:hAnsi="Tahoma" w:cs="Tahoma"/>
          <w:sz w:val="22"/>
          <w:szCs w:val="22"/>
          <w:lang w:val="es-ES_tradnl" w:eastAsia="en-US"/>
        </w:rPr>
        <w:t>la vigencia</w:t>
      </w:r>
      <w:r w:rsidRPr="00325276">
        <w:rPr>
          <w:rFonts w:ascii="Tahoma" w:hAnsi="Tahoma" w:cs="Tahoma"/>
          <w:sz w:val="22"/>
          <w:szCs w:val="22"/>
          <w:lang w:val="es-ES_tradnl" w:eastAsia="en-US"/>
        </w:rPr>
        <w:t xml:space="preserve"> 2019, en donde, se </w:t>
      </w:r>
      <w:r w:rsidR="00DE53C7" w:rsidRPr="00325276">
        <w:rPr>
          <w:rFonts w:ascii="Tahoma" w:hAnsi="Tahoma" w:cs="Tahoma"/>
          <w:sz w:val="22"/>
          <w:szCs w:val="22"/>
          <w:lang w:val="es-ES_tradnl" w:eastAsia="en-US"/>
        </w:rPr>
        <w:t xml:space="preserve">visualizó </w:t>
      </w:r>
      <w:r w:rsidRPr="00325276">
        <w:rPr>
          <w:rFonts w:ascii="Tahoma" w:hAnsi="Tahoma" w:cs="Tahoma"/>
          <w:sz w:val="22"/>
          <w:szCs w:val="22"/>
          <w:lang w:val="es-ES_tradnl" w:eastAsia="en-US"/>
        </w:rPr>
        <w:t xml:space="preserve">la importancia </w:t>
      </w:r>
      <w:r w:rsidR="00DE53C7" w:rsidRPr="00325276">
        <w:rPr>
          <w:rFonts w:ascii="Tahoma" w:hAnsi="Tahoma" w:cs="Tahoma"/>
          <w:sz w:val="22"/>
          <w:szCs w:val="22"/>
          <w:lang w:val="es-ES_tradnl" w:eastAsia="en-US"/>
        </w:rPr>
        <w:t xml:space="preserve">de desarrollar </w:t>
      </w:r>
      <w:r w:rsidRPr="00325276">
        <w:rPr>
          <w:rFonts w:ascii="Tahoma" w:hAnsi="Tahoma" w:cs="Tahoma"/>
          <w:sz w:val="22"/>
          <w:szCs w:val="22"/>
          <w:lang w:val="es-ES_tradnl" w:eastAsia="en-US"/>
        </w:rPr>
        <w:t xml:space="preserve">espacios de participación en los </w:t>
      </w:r>
      <w:r w:rsidR="00C17624">
        <w:rPr>
          <w:rFonts w:ascii="Tahoma" w:hAnsi="Tahoma" w:cs="Tahoma"/>
          <w:sz w:val="22"/>
          <w:szCs w:val="22"/>
          <w:lang w:val="es-ES_tradnl" w:eastAsia="en-US"/>
        </w:rPr>
        <w:t>CIDEA</w:t>
      </w:r>
      <w:r w:rsidRPr="00325276">
        <w:rPr>
          <w:rFonts w:ascii="Tahoma" w:hAnsi="Tahoma" w:cs="Tahoma"/>
          <w:sz w:val="22"/>
          <w:szCs w:val="22"/>
          <w:lang w:val="es-ES_tradnl" w:eastAsia="en-US"/>
        </w:rPr>
        <w:t xml:space="preserve"> para dar inicio al proceso de formulación del Plan Territorial de Educación Ambiental Municipal 2020-2023, la Secretaría Técnica del Comité</w:t>
      </w:r>
      <w:r w:rsidR="00DE53C7" w:rsidRPr="00325276">
        <w:rPr>
          <w:rFonts w:ascii="Tahoma" w:hAnsi="Tahoma" w:cs="Tahoma"/>
          <w:sz w:val="22"/>
          <w:szCs w:val="22"/>
          <w:lang w:val="es-ES_tradnl" w:eastAsia="en-US"/>
        </w:rPr>
        <w:t>,</w:t>
      </w:r>
      <w:r w:rsidRPr="00325276">
        <w:rPr>
          <w:rFonts w:ascii="Tahoma" w:hAnsi="Tahoma" w:cs="Tahoma"/>
          <w:sz w:val="22"/>
          <w:szCs w:val="22"/>
          <w:lang w:val="es-ES_tradnl" w:eastAsia="en-US"/>
        </w:rPr>
        <w:t xml:space="preserve"> realizó la convocatoria a través de comunicaciones escritas y verbales en las cuales notificó a los miembros del comité de la importancia de realizar sesiones extraordinarias del Comité en Pleno, con el fin de analizar la articulación de los instrumentos de planificación territorial, la estructura programática con la validación de programas, proyectos y actividades, con el objeto de generar alternativas de solución y mitigación a las problemáticas planteadas mediante las mesas de trabajo desarrolladas en la vigencia 2018</w:t>
      </w:r>
      <w:r w:rsidR="00DE53C7" w:rsidRPr="00325276">
        <w:rPr>
          <w:rFonts w:ascii="Tahoma" w:hAnsi="Tahoma" w:cs="Tahoma"/>
          <w:sz w:val="22"/>
          <w:szCs w:val="22"/>
          <w:lang w:val="es-ES_tradnl" w:eastAsia="en-US"/>
        </w:rPr>
        <w:t>, con participación ciudadana</w:t>
      </w:r>
      <w:r w:rsidRPr="00325276">
        <w:rPr>
          <w:rFonts w:ascii="Tahoma" w:hAnsi="Tahoma" w:cs="Tahoma"/>
          <w:sz w:val="22"/>
          <w:szCs w:val="22"/>
          <w:lang w:val="es-ES_tradnl" w:eastAsia="en-US"/>
        </w:rPr>
        <w:t>.</w:t>
      </w:r>
    </w:p>
    <w:p w14:paraId="1D08918C" w14:textId="77777777" w:rsidR="00BE0C1B" w:rsidRPr="00325276" w:rsidRDefault="00BE0C1B" w:rsidP="00BE0C1B">
      <w:pPr>
        <w:rPr>
          <w:lang w:val="es-ES_tradnl" w:eastAsia="en-US"/>
        </w:rPr>
      </w:pPr>
    </w:p>
    <w:p w14:paraId="6CC45BEF" w14:textId="77777777" w:rsidR="00EF3512" w:rsidRPr="00325276" w:rsidRDefault="00EF3512" w:rsidP="00EF56CE">
      <w:pPr>
        <w:pStyle w:val="Ttulo2"/>
        <w:numPr>
          <w:ilvl w:val="1"/>
          <w:numId w:val="5"/>
        </w:numPr>
        <w:spacing w:before="0" w:after="0"/>
        <w:jc w:val="left"/>
        <w:rPr>
          <w:rFonts w:ascii="Tahoma" w:hAnsi="Tahoma" w:cs="Tahoma"/>
          <w:i w:val="0"/>
          <w:sz w:val="22"/>
          <w:szCs w:val="22"/>
          <w:lang w:val="es-ES_tradnl"/>
        </w:rPr>
      </w:pPr>
      <w:bookmarkStart w:id="68" w:name="_Toc277660185"/>
      <w:bookmarkStart w:id="69" w:name="_Toc278821738"/>
      <w:bookmarkStart w:id="70" w:name="_Toc438358143"/>
      <w:r w:rsidRPr="00325276">
        <w:rPr>
          <w:rFonts w:ascii="Tahoma" w:hAnsi="Tahoma" w:cs="Tahoma"/>
          <w:i w:val="0"/>
          <w:sz w:val="22"/>
          <w:szCs w:val="22"/>
          <w:lang w:val="es-ES_tradnl"/>
        </w:rPr>
        <w:t xml:space="preserve">DESARROLLO DE </w:t>
      </w:r>
      <w:r w:rsidR="00CD47ED" w:rsidRPr="00325276">
        <w:rPr>
          <w:rFonts w:ascii="Tahoma" w:hAnsi="Tahoma" w:cs="Tahoma"/>
          <w:i w:val="0"/>
          <w:sz w:val="22"/>
          <w:szCs w:val="22"/>
          <w:lang w:val="es-ES_tradnl"/>
        </w:rPr>
        <w:t xml:space="preserve">LAS </w:t>
      </w:r>
      <w:r w:rsidRPr="00325276">
        <w:rPr>
          <w:rFonts w:ascii="Tahoma" w:hAnsi="Tahoma" w:cs="Tahoma"/>
          <w:i w:val="0"/>
          <w:sz w:val="22"/>
          <w:szCs w:val="22"/>
          <w:lang w:val="es-ES_tradnl"/>
        </w:rPr>
        <w:t>MESAS DE TRABAJO</w:t>
      </w:r>
      <w:bookmarkEnd w:id="68"/>
      <w:bookmarkEnd w:id="69"/>
      <w:bookmarkEnd w:id="70"/>
    </w:p>
    <w:p w14:paraId="4407C2E1" w14:textId="77777777" w:rsidR="00EF3512" w:rsidRPr="00325276" w:rsidRDefault="00EF3512" w:rsidP="00EF3512">
      <w:pPr>
        <w:rPr>
          <w:rFonts w:ascii="Tahoma" w:hAnsi="Tahoma" w:cs="Tahoma"/>
          <w:b/>
          <w:sz w:val="22"/>
          <w:lang w:val="es-ES_tradnl"/>
        </w:rPr>
      </w:pPr>
    </w:p>
    <w:p w14:paraId="78CC10AB" w14:textId="77777777" w:rsidR="00AB0289" w:rsidRPr="00325276" w:rsidRDefault="00AB0289" w:rsidP="002A1E40">
      <w:pPr>
        <w:pStyle w:val="Ttulo3"/>
        <w:numPr>
          <w:ilvl w:val="2"/>
          <w:numId w:val="2"/>
        </w:numPr>
        <w:spacing w:before="0" w:after="0"/>
        <w:ind w:left="720"/>
        <w:jc w:val="both"/>
        <w:rPr>
          <w:rFonts w:ascii="Tahoma" w:hAnsi="Tahoma" w:cs="Tahoma"/>
          <w:b w:val="0"/>
          <w:bCs w:val="0"/>
          <w:sz w:val="22"/>
          <w:szCs w:val="22"/>
          <w:lang w:val="es-ES_tradnl"/>
        </w:rPr>
      </w:pPr>
      <w:bookmarkStart w:id="71" w:name="_Toc277660186"/>
      <w:bookmarkStart w:id="72" w:name="_Toc278821739"/>
      <w:bookmarkStart w:id="73" w:name="_Toc438358144"/>
      <w:r w:rsidRPr="00325276">
        <w:rPr>
          <w:rFonts w:ascii="Tahoma" w:hAnsi="Tahoma" w:cs="Tahoma"/>
          <w:b w:val="0"/>
          <w:bCs w:val="0"/>
          <w:sz w:val="22"/>
          <w:szCs w:val="22"/>
          <w:lang w:val="es-ES_tradnl"/>
        </w:rPr>
        <w:t>Primera Sesión</w:t>
      </w:r>
      <w:bookmarkEnd w:id="71"/>
      <w:bookmarkEnd w:id="72"/>
      <w:bookmarkEnd w:id="73"/>
      <w:r w:rsidRPr="00325276">
        <w:rPr>
          <w:rFonts w:ascii="Tahoma" w:hAnsi="Tahoma" w:cs="Tahoma"/>
          <w:b w:val="0"/>
          <w:bCs w:val="0"/>
          <w:sz w:val="22"/>
          <w:szCs w:val="22"/>
          <w:lang w:val="es-ES_tradnl"/>
        </w:rPr>
        <w:t xml:space="preserve"> </w:t>
      </w:r>
    </w:p>
    <w:p w14:paraId="47A875A5" w14:textId="77777777" w:rsidR="00472B04" w:rsidRPr="00325276" w:rsidRDefault="00472B04" w:rsidP="00472B04">
      <w:pPr>
        <w:rPr>
          <w:color w:val="FF0000"/>
          <w:lang w:val="es-ES_tradnl"/>
        </w:rPr>
      </w:pPr>
    </w:p>
    <w:p w14:paraId="30AE10FB" w14:textId="2B0C2E07" w:rsidR="00A71CF3" w:rsidRDefault="00A71CF3" w:rsidP="00A71CF3">
      <w:pPr>
        <w:jc w:val="both"/>
        <w:rPr>
          <w:rFonts w:ascii="Tahoma" w:hAnsi="Tahoma" w:cs="Tahoma"/>
          <w:sz w:val="22"/>
          <w:lang w:val="es-ES_tradnl"/>
        </w:rPr>
      </w:pPr>
      <w:r w:rsidRPr="00A71CF3">
        <w:rPr>
          <w:rFonts w:ascii="Tahoma" w:hAnsi="Tahoma" w:cs="Tahoma"/>
          <w:sz w:val="22"/>
          <w:lang w:val="es-ES_tradnl"/>
        </w:rPr>
        <w:t>En  reunión con la secretaria técnica del CIDEA,</w:t>
      </w:r>
      <w:r>
        <w:rPr>
          <w:rFonts w:ascii="Tahoma" w:hAnsi="Tahoma" w:cs="Tahoma"/>
          <w:sz w:val="22"/>
          <w:lang w:val="es-ES_tradnl"/>
        </w:rPr>
        <w:t xml:space="preserve"> el 26 de Agosto de 2019,</w:t>
      </w:r>
      <w:r w:rsidRPr="00A71CF3">
        <w:rPr>
          <w:rFonts w:ascii="Tahoma" w:hAnsi="Tahoma" w:cs="Tahoma"/>
          <w:sz w:val="22"/>
          <w:lang w:val="es-ES_tradnl"/>
        </w:rPr>
        <w:t xml:space="preserve"> se realiza revisión de la estructura programática PTEA 2020-2023, en donde se defini</w:t>
      </w:r>
      <w:r>
        <w:rPr>
          <w:rFonts w:ascii="Tahoma" w:hAnsi="Tahoma" w:cs="Tahoma"/>
          <w:sz w:val="22"/>
          <w:lang w:val="es-ES_tradnl"/>
        </w:rPr>
        <w:t>eron ocho (8) líneas de trabajo</w:t>
      </w:r>
      <w:r w:rsidRPr="00A71CF3">
        <w:rPr>
          <w:rFonts w:ascii="Tahoma" w:hAnsi="Tahoma" w:cs="Tahoma"/>
          <w:sz w:val="22"/>
          <w:lang w:val="es-ES_tradnl"/>
        </w:rPr>
        <w:t>, las cuales cuentan con sus respectivos programas, proyectos, metas, indicadores de impacto, indic</w:t>
      </w:r>
      <w:r>
        <w:rPr>
          <w:rFonts w:ascii="Tahoma" w:hAnsi="Tahoma" w:cs="Tahoma"/>
          <w:sz w:val="22"/>
          <w:lang w:val="es-ES_tradnl"/>
        </w:rPr>
        <w:t>adores de gestión, actividades y entidad responsable, esto con el objeto de brindar una línea de trabajo de Educación Ambiental, en el Municipio de Bituima.</w:t>
      </w:r>
      <w:r w:rsidRPr="00A71CF3">
        <w:rPr>
          <w:rFonts w:ascii="Tahoma" w:hAnsi="Tahoma" w:cs="Tahoma"/>
          <w:sz w:val="22"/>
          <w:lang w:val="es-ES_tradnl"/>
        </w:rPr>
        <w:t xml:space="preserve"> </w:t>
      </w:r>
    </w:p>
    <w:p w14:paraId="16213D5C" w14:textId="77777777" w:rsidR="00CD70B8" w:rsidRPr="00325276" w:rsidRDefault="00CD70B8" w:rsidP="00CD70B8">
      <w:pPr>
        <w:jc w:val="both"/>
        <w:rPr>
          <w:rFonts w:ascii="Tahoma" w:hAnsi="Tahoma" w:cs="Tahoma"/>
          <w:sz w:val="22"/>
          <w:lang w:val="es-ES_tradnl"/>
        </w:rPr>
      </w:pPr>
    </w:p>
    <w:p w14:paraId="143BA381" w14:textId="77777777" w:rsidR="00CD70B8" w:rsidRPr="00325276" w:rsidRDefault="00CD70B8" w:rsidP="00CD70B8">
      <w:pPr>
        <w:pStyle w:val="Ttulo3"/>
        <w:numPr>
          <w:ilvl w:val="2"/>
          <w:numId w:val="2"/>
        </w:numPr>
        <w:spacing w:before="0" w:after="0"/>
        <w:ind w:left="720"/>
        <w:jc w:val="both"/>
        <w:rPr>
          <w:rFonts w:ascii="Tahoma" w:hAnsi="Tahoma" w:cs="Tahoma"/>
          <w:b w:val="0"/>
          <w:bCs w:val="0"/>
          <w:sz w:val="22"/>
          <w:szCs w:val="22"/>
          <w:lang w:val="es-ES_tradnl"/>
        </w:rPr>
      </w:pPr>
      <w:bookmarkStart w:id="74" w:name="_Toc438358145"/>
      <w:r w:rsidRPr="00325276">
        <w:rPr>
          <w:rFonts w:ascii="Tahoma" w:hAnsi="Tahoma" w:cs="Tahoma"/>
          <w:b w:val="0"/>
          <w:bCs w:val="0"/>
          <w:sz w:val="22"/>
          <w:szCs w:val="22"/>
          <w:lang w:val="es-ES_tradnl"/>
        </w:rPr>
        <w:t>Segunda Sesión</w:t>
      </w:r>
      <w:bookmarkEnd w:id="74"/>
      <w:r w:rsidRPr="00325276">
        <w:rPr>
          <w:rFonts w:ascii="Tahoma" w:hAnsi="Tahoma" w:cs="Tahoma"/>
          <w:b w:val="0"/>
          <w:bCs w:val="0"/>
          <w:sz w:val="22"/>
          <w:szCs w:val="22"/>
          <w:lang w:val="es-ES_tradnl"/>
        </w:rPr>
        <w:t xml:space="preserve"> </w:t>
      </w:r>
    </w:p>
    <w:p w14:paraId="4EFC3E5D" w14:textId="77777777" w:rsidR="00CD70B8" w:rsidRPr="00325276" w:rsidRDefault="00CD70B8" w:rsidP="00CD70B8">
      <w:pPr>
        <w:rPr>
          <w:color w:val="FF0000"/>
          <w:lang w:val="es-ES_tradnl"/>
        </w:rPr>
      </w:pPr>
    </w:p>
    <w:p w14:paraId="7A182B0A" w14:textId="77777777" w:rsidR="004E1B42" w:rsidRPr="004E1B42" w:rsidRDefault="004E1B42" w:rsidP="004E1B42">
      <w:pPr>
        <w:jc w:val="both"/>
        <w:rPr>
          <w:rFonts w:ascii="Tahoma" w:hAnsi="Tahoma" w:cs="Tahoma"/>
          <w:sz w:val="22"/>
          <w:lang w:val="es-ES_tradnl"/>
        </w:rPr>
      </w:pPr>
    </w:p>
    <w:p w14:paraId="3DF15FF6" w14:textId="0C38249C" w:rsidR="00CD70B8" w:rsidRDefault="004E1B42" w:rsidP="004E1B42">
      <w:pPr>
        <w:jc w:val="both"/>
        <w:rPr>
          <w:rFonts w:ascii="Tahoma" w:hAnsi="Tahoma" w:cs="Tahoma"/>
          <w:sz w:val="22"/>
          <w:lang w:val="es-ES_tradnl"/>
        </w:rPr>
      </w:pPr>
      <w:r w:rsidRPr="004E1B42">
        <w:rPr>
          <w:rFonts w:ascii="Tahoma" w:hAnsi="Tahoma" w:cs="Tahoma"/>
          <w:sz w:val="22"/>
          <w:lang w:val="es-ES_tradnl"/>
        </w:rPr>
        <w:t>Se realizó revisión y aprobación de la estructura programática del Plan Territorial de Educación Ambiental, con los miembros CIDEA, en donde se coordinaron y aprobaron 8 programas, los cuales contienen proyectos, metas, actividades, indicadores de impacto e indicadores de gestión, en donde se solicitó a la secretaria técnica del CIDEA, establecer la periodicidad y presupuesto, de las mismas durante la vigencia 2020-2023, se socializó la plataforma SIGAM – CIDEA, se solicitó el envió de las palabras introductorias del Documento de Memorias técnicas del CIDEA, con un total de quince (15) asistentes.</w:t>
      </w:r>
    </w:p>
    <w:p w14:paraId="60E13688" w14:textId="77777777" w:rsidR="004E1B42" w:rsidRPr="00325276" w:rsidRDefault="004E1B42" w:rsidP="004E1B42">
      <w:pPr>
        <w:jc w:val="both"/>
        <w:rPr>
          <w:rFonts w:ascii="Tahoma" w:hAnsi="Tahoma" w:cs="Tahoma"/>
          <w:color w:val="FF0000"/>
          <w:sz w:val="22"/>
          <w:lang w:val="es-ES_tradnl"/>
        </w:rPr>
      </w:pPr>
    </w:p>
    <w:p w14:paraId="4FBE3770" w14:textId="1133C75C" w:rsidR="006D4D48" w:rsidRDefault="006D4D48" w:rsidP="006D4D48">
      <w:pPr>
        <w:jc w:val="center"/>
        <w:rPr>
          <w:rFonts w:ascii="Tahoma" w:hAnsi="Tahoma" w:cs="Tahoma"/>
          <w:sz w:val="22"/>
          <w:lang w:val="es-ES_tradnl"/>
        </w:rPr>
      </w:pPr>
    </w:p>
    <w:p w14:paraId="3AF5F2A6" w14:textId="23D0364C" w:rsidR="004E1B42" w:rsidRPr="00325276" w:rsidRDefault="004E1B42" w:rsidP="006D4D48">
      <w:pPr>
        <w:jc w:val="center"/>
        <w:rPr>
          <w:rFonts w:ascii="Tahoma" w:hAnsi="Tahoma" w:cs="Tahoma"/>
          <w:sz w:val="22"/>
          <w:lang w:val="es-ES_tradnl"/>
        </w:rPr>
      </w:pPr>
      <w:r>
        <w:rPr>
          <w:rFonts w:ascii="Tahoma" w:hAnsi="Tahoma" w:cs="Tahoma"/>
          <w:noProof/>
          <w:sz w:val="22"/>
          <w:lang w:val="es-CO" w:eastAsia="es-CO"/>
        </w:rPr>
        <w:lastRenderedPageBreak/>
        <w:drawing>
          <wp:inline distT="0" distB="0" distL="0" distR="0" wp14:anchorId="05BFD190" wp14:editId="1BFA279A">
            <wp:extent cx="5612130" cy="42094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uima 18 Sept.jpeg"/>
                    <pic:cNvPicPr/>
                  </pic:nvPicPr>
                  <pic:blipFill>
                    <a:blip r:embed="rId13">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4F61A65E" w14:textId="7A7EDB45" w:rsidR="006D4D48" w:rsidRPr="00325276" w:rsidRDefault="004E1B42" w:rsidP="006D4D48">
      <w:pPr>
        <w:jc w:val="center"/>
        <w:rPr>
          <w:rFonts w:ascii="Tahoma" w:hAnsi="Tahoma" w:cs="Tahoma"/>
          <w:sz w:val="22"/>
          <w:lang w:val="es-ES_tradnl"/>
        </w:rPr>
      </w:pPr>
      <w:r>
        <w:rPr>
          <w:rFonts w:ascii="Tahoma" w:hAnsi="Tahoma" w:cs="Tahoma"/>
          <w:sz w:val="22"/>
          <w:lang w:val="es-ES_tradnl"/>
        </w:rPr>
        <w:t>CIDEA 18</w:t>
      </w:r>
      <w:r w:rsidR="006D4D48" w:rsidRPr="00325276">
        <w:rPr>
          <w:rFonts w:ascii="Tahoma" w:hAnsi="Tahoma" w:cs="Tahoma"/>
          <w:sz w:val="22"/>
          <w:lang w:val="es-ES_tradnl"/>
        </w:rPr>
        <w:t xml:space="preserve"> Septiembre de 2019</w:t>
      </w:r>
    </w:p>
    <w:p w14:paraId="56068DEB" w14:textId="77777777" w:rsidR="006D4D48" w:rsidRPr="00325276" w:rsidRDefault="006D4D48" w:rsidP="00CD70B8">
      <w:pPr>
        <w:jc w:val="both"/>
        <w:rPr>
          <w:rFonts w:ascii="Tahoma" w:hAnsi="Tahoma" w:cs="Tahoma"/>
          <w:color w:val="FF0000"/>
          <w:sz w:val="22"/>
          <w:lang w:val="es-ES_tradnl"/>
        </w:rPr>
      </w:pPr>
    </w:p>
    <w:p w14:paraId="6FFB229A" w14:textId="77777777" w:rsidR="00CD70B8" w:rsidRPr="00325276" w:rsidRDefault="00CD70B8" w:rsidP="00CD70B8">
      <w:pPr>
        <w:jc w:val="both"/>
        <w:rPr>
          <w:rFonts w:ascii="Tahoma" w:hAnsi="Tahoma" w:cs="Tahoma"/>
          <w:color w:val="FF0000"/>
          <w:sz w:val="22"/>
          <w:lang w:val="es-ES_tradnl"/>
        </w:rPr>
      </w:pPr>
    </w:p>
    <w:p w14:paraId="4BBAA66F" w14:textId="77777777" w:rsidR="00CD70B8" w:rsidRPr="00325276" w:rsidRDefault="00CD70B8" w:rsidP="00CD70B8">
      <w:pPr>
        <w:rPr>
          <w:rFonts w:ascii="Tahoma" w:hAnsi="Tahoma" w:cs="Tahoma"/>
          <w:color w:val="FF0000"/>
          <w:sz w:val="22"/>
          <w:lang w:val="es-ES_tradnl"/>
        </w:rPr>
      </w:pPr>
    </w:p>
    <w:p w14:paraId="528FC777" w14:textId="77777777" w:rsidR="00CD70B8" w:rsidRPr="00325276" w:rsidRDefault="00CD70B8" w:rsidP="00CD70B8">
      <w:pPr>
        <w:pStyle w:val="Ttulo3"/>
        <w:numPr>
          <w:ilvl w:val="2"/>
          <w:numId w:val="2"/>
        </w:numPr>
        <w:spacing w:before="0" w:after="0"/>
        <w:ind w:left="720"/>
        <w:jc w:val="both"/>
        <w:rPr>
          <w:rFonts w:ascii="Tahoma" w:hAnsi="Tahoma" w:cs="Tahoma"/>
          <w:b w:val="0"/>
          <w:bCs w:val="0"/>
          <w:sz w:val="22"/>
          <w:szCs w:val="22"/>
          <w:lang w:val="es-ES_tradnl"/>
        </w:rPr>
      </w:pPr>
      <w:bookmarkStart w:id="75" w:name="_Toc438358146"/>
      <w:r w:rsidRPr="00325276">
        <w:rPr>
          <w:rFonts w:ascii="Tahoma" w:hAnsi="Tahoma" w:cs="Tahoma"/>
          <w:b w:val="0"/>
          <w:bCs w:val="0"/>
          <w:sz w:val="22"/>
          <w:szCs w:val="22"/>
          <w:lang w:val="es-ES_tradnl"/>
        </w:rPr>
        <w:t>Tercera Sesión</w:t>
      </w:r>
      <w:bookmarkEnd w:id="75"/>
      <w:r w:rsidRPr="00325276">
        <w:rPr>
          <w:rFonts w:ascii="Tahoma" w:hAnsi="Tahoma" w:cs="Tahoma"/>
          <w:b w:val="0"/>
          <w:bCs w:val="0"/>
          <w:sz w:val="22"/>
          <w:szCs w:val="22"/>
          <w:lang w:val="es-ES_tradnl"/>
        </w:rPr>
        <w:t xml:space="preserve"> </w:t>
      </w:r>
    </w:p>
    <w:p w14:paraId="3764D718" w14:textId="77777777" w:rsidR="00CD70B8" w:rsidRPr="00325276" w:rsidRDefault="00CD70B8" w:rsidP="00CD70B8">
      <w:pPr>
        <w:jc w:val="both"/>
        <w:rPr>
          <w:rFonts w:ascii="Tahoma" w:hAnsi="Tahoma" w:cs="Tahoma"/>
          <w:sz w:val="22"/>
          <w:lang w:val="es-ES_tradnl"/>
        </w:rPr>
      </w:pPr>
    </w:p>
    <w:p w14:paraId="125AC865" w14:textId="77777777" w:rsidR="00574C97" w:rsidRPr="00325276" w:rsidRDefault="00574C97" w:rsidP="00574C97">
      <w:pPr>
        <w:rPr>
          <w:rFonts w:ascii="Tahoma" w:hAnsi="Tahoma" w:cs="Tahoma"/>
          <w:color w:val="FF0000"/>
          <w:sz w:val="22"/>
          <w:lang w:val="es-ES_tradnl"/>
        </w:rPr>
      </w:pPr>
    </w:p>
    <w:p w14:paraId="3D224673" w14:textId="77D080FD" w:rsidR="00574C97" w:rsidRPr="00325276" w:rsidRDefault="004E1B42" w:rsidP="00574C97">
      <w:pPr>
        <w:jc w:val="both"/>
        <w:rPr>
          <w:rFonts w:ascii="Tahoma" w:hAnsi="Tahoma" w:cs="Tahoma"/>
          <w:sz w:val="22"/>
          <w:lang w:val="es-ES_tradnl"/>
        </w:rPr>
      </w:pPr>
      <w:r w:rsidRPr="00E14169">
        <w:rPr>
          <w:rFonts w:ascii="Tahoma" w:hAnsi="Tahoma" w:cs="Tahoma"/>
          <w:sz w:val="22"/>
          <w:lang w:val="es-ES_tradnl"/>
        </w:rPr>
        <w:t>Con la secretaria técnica del CIDEA, se realizó revisión de la memoria técnica del PTEA 2020-2023, en donde se presentan el resultado del trabajo desarrollado durante las mesas de asesoría y acompañamiento de la vigencia 2019, en donde se solicitó envió de palabras introductorias del alcalde Municipal y las actividades de educación ambiental de la vigencia 2016-2019, con su respectivo soporte, esto con el fin de estructurar el empalme y entrega, con la nueva administración. Adicionalmente, se presenta el estado de avance del municipio en marco de la Educación Ambiental y se exalta los ejes de articulación a que dieron lugar y que generaron procesos de cambio en las comunidades, a fin de, cuidar y preservar los recursos de este territorio.</w:t>
      </w:r>
    </w:p>
    <w:p w14:paraId="66F5753A" w14:textId="0A73C2F5" w:rsidR="00574C97" w:rsidRDefault="00574C97" w:rsidP="00574C97">
      <w:pPr>
        <w:jc w:val="center"/>
        <w:rPr>
          <w:rFonts w:ascii="Tahoma" w:hAnsi="Tahoma" w:cs="Tahoma"/>
          <w:sz w:val="22"/>
          <w:lang w:val="es-ES_tradnl"/>
        </w:rPr>
      </w:pPr>
    </w:p>
    <w:p w14:paraId="20737111" w14:textId="3A0012F9" w:rsidR="004E1B42" w:rsidRPr="00325276" w:rsidRDefault="004E1B42" w:rsidP="00574C97">
      <w:pPr>
        <w:jc w:val="center"/>
        <w:rPr>
          <w:rFonts w:ascii="Tahoma" w:hAnsi="Tahoma" w:cs="Tahoma"/>
          <w:sz w:val="22"/>
          <w:lang w:val="es-ES_tradnl"/>
        </w:rPr>
      </w:pPr>
      <w:r>
        <w:rPr>
          <w:rFonts w:ascii="Tahoma" w:hAnsi="Tahoma" w:cs="Tahoma"/>
          <w:noProof/>
          <w:sz w:val="22"/>
          <w:lang w:val="es-CO" w:eastAsia="es-CO"/>
        </w:rPr>
        <w:lastRenderedPageBreak/>
        <w:drawing>
          <wp:inline distT="0" distB="0" distL="0" distR="0" wp14:anchorId="2FE4BECA" wp14:editId="18B8213E">
            <wp:extent cx="5612130" cy="4209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tuima 2.jpeg"/>
                    <pic:cNvPicPr/>
                  </pic:nvPicPr>
                  <pic:blipFill>
                    <a:blip r:embed="rId14">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719F2EE6" w14:textId="08F45527" w:rsidR="00574C97" w:rsidRPr="00325276" w:rsidRDefault="00574C97" w:rsidP="00574C97">
      <w:pPr>
        <w:jc w:val="center"/>
        <w:rPr>
          <w:rFonts w:ascii="Tahoma" w:hAnsi="Tahoma" w:cs="Tahoma"/>
          <w:sz w:val="22"/>
          <w:lang w:val="es-ES_tradnl"/>
        </w:rPr>
      </w:pPr>
      <w:r w:rsidRPr="00325276">
        <w:rPr>
          <w:rFonts w:ascii="Tahoma" w:hAnsi="Tahoma" w:cs="Tahoma"/>
          <w:sz w:val="22"/>
          <w:lang w:val="es-ES_tradnl"/>
        </w:rPr>
        <w:t xml:space="preserve">CIDEA </w:t>
      </w:r>
      <w:r w:rsidR="004E1B42">
        <w:rPr>
          <w:rFonts w:ascii="Tahoma" w:hAnsi="Tahoma" w:cs="Tahoma"/>
          <w:sz w:val="22"/>
          <w:lang w:val="es-ES_tradnl"/>
        </w:rPr>
        <w:t>23 de Octubre de</w:t>
      </w:r>
      <w:r w:rsidRPr="00325276">
        <w:rPr>
          <w:rFonts w:ascii="Tahoma" w:hAnsi="Tahoma" w:cs="Tahoma"/>
          <w:sz w:val="22"/>
          <w:lang w:val="es-ES_tradnl"/>
        </w:rPr>
        <w:t xml:space="preserve"> 2019</w:t>
      </w:r>
    </w:p>
    <w:p w14:paraId="02B5A656" w14:textId="77777777" w:rsidR="00CD70B8" w:rsidRPr="00325276" w:rsidRDefault="00CD70B8" w:rsidP="00CD70B8">
      <w:pPr>
        <w:jc w:val="both"/>
        <w:rPr>
          <w:rFonts w:ascii="Tahoma" w:hAnsi="Tahoma" w:cs="Tahoma"/>
          <w:sz w:val="22"/>
          <w:lang w:val="es-ES_tradnl"/>
        </w:rPr>
      </w:pPr>
    </w:p>
    <w:p w14:paraId="0DBAF0EF" w14:textId="77777777" w:rsidR="002C50B4" w:rsidRPr="00325276" w:rsidRDefault="002C50B4" w:rsidP="009E1B38">
      <w:pPr>
        <w:rPr>
          <w:lang w:val="es-ES_tradnl" w:eastAsia="en-US"/>
        </w:rPr>
      </w:pPr>
      <w:bookmarkStart w:id="76" w:name="_Toc272819156"/>
      <w:bookmarkStart w:id="77" w:name="_Toc273382032"/>
    </w:p>
    <w:p w14:paraId="57B9C370" w14:textId="77777777" w:rsidR="0083478F" w:rsidRPr="00325276" w:rsidRDefault="0083478F" w:rsidP="002A1E40">
      <w:pPr>
        <w:pStyle w:val="Ttulo1"/>
        <w:numPr>
          <w:ilvl w:val="0"/>
          <w:numId w:val="2"/>
        </w:numPr>
        <w:spacing w:before="0"/>
        <w:rPr>
          <w:rFonts w:ascii="Tahoma" w:hAnsi="Tahoma" w:cs="Tahoma"/>
          <w:color w:val="000000"/>
          <w:sz w:val="22"/>
          <w:szCs w:val="22"/>
          <w:lang w:val="es-ES_tradnl"/>
        </w:rPr>
      </w:pPr>
      <w:bookmarkStart w:id="78" w:name="_Toc272819188"/>
      <w:bookmarkStart w:id="79" w:name="_Toc273382080"/>
      <w:bookmarkStart w:id="80" w:name="_Toc438358147"/>
      <w:bookmarkEnd w:id="76"/>
      <w:bookmarkEnd w:id="77"/>
      <w:r w:rsidRPr="00325276">
        <w:rPr>
          <w:rFonts w:ascii="Tahoma" w:hAnsi="Tahoma" w:cs="Tahoma"/>
          <w:color w:val="000000"/>
          <w:sz w:val="22"/>
          <w:szCs w:val="22"/>
          <w:lang w:val="es-ES_tradnl"/>
        </w:rPr>
        <w:t xml:space="preserve">PLAN </w:t>
      </w:r>
      <w:bookmarkEnd w:id="78"/>
      <w:bookmarkEnd w:id="79"/>
      <w:r w:rsidR="00F9093F" w:rsidRPr="00325276">
        <w:rPr>
          <w:rFonts w:ascii="Tahoma" w:hAnsi="Tahoma" w:cs="Tahoma"/>
          <w:color w:val="000000"/>
          <w:sz w:val="22"/>
          <w:szCs w:val="22"/>
          <w:lang w:val="es-ES_tradnl"/>
        </w:rPr>
        <w:t>TERRITORIAL DE EDUCACIÓN AMBIENTAL</w:t>
      </w:r>
      <w:r w:rsidR="00CD70B8" w:rsidRPr="00325276">
        <w:rPr>
          <w:rFonts w:ascii="Tahoma" w:hAnsi="Tahoma" w:cs="Tahoma"/>
          <w:color w:val="000000"/>
          <w:sz w:val="22"/>
          <w:szCs w:val="22"/>
          <w:lang w:val="es-ES_tradnl"/>
        </w:rPr>
        <w:t xml:space="preserve"> PTEA</w:t>
      </w:r>
      <w:bookmarkEnd w:id="80"/>
      <w:r w:rsidRPr="00325276">
        <w:rPr>
          <w:rFonts w:ascii="Tahoma" w:hAnsi="Tahoma" w:cs="Tahoma"/>
          <w:color w:val="000000"/>
          <w:sz w:val="22"/>
          <w:szCs w:val="22"/>
          <w:lang w:val="es-ES_tradnl"/>
        </w:rPr>
        <w:t xml:space="preserve">  </w:t>
      </w:r>
    </w:p>
    <w:p w14:paraId="56A276A1" w14:textId="1D8B6C90" w:rsidR="00820C78" w:rsidRPr="00325276" w:rsidRDefault="00820C78" w:rsidP="0083478F">
      <w:pPr>
        <w:rPr>
          <w:lang w:val="es-ES_tradnl"/>
        </w:rPr>
      </w:pPr>
    </w:p>
    <w:p w14:paraId="31ADEDAF" w14:textId="77777777" w:rsidR="00CD70B8" w:rsidRPr="00325276" w:rsidRDefault="00CD70B8" w:rsidP="0083478F">
      <w:pPr>
        <w:rPr>
          <w:lang w:val="es-ES_tradnl"/>
        </w:rPr>
      </w:pPr>
    </w:p>
    <w:p w14:paraId="78841B54" w14:textId="77777777" w:rsidR="0083478F" w:rsidRPr="00325276" w:rsidRDefault="0083478F" w:rsidP="002A1E40">
      <w:pPr>
        <w:pStyle w:val="Ttulo2"/>
        <w:numPr>
          <w:ilvl w:val="1"/>
          <w:numId w:val="2"/>
        </w:numPr>
        <w:spacing w:before="0" w:after="0"/>
        <w:jc w:val="both"/>
        <w:rPr>
          <w:rFonts w:ascii="Tahoma" w:hAnsi="Tahoma" w:cs="Tahoma"/>
          <w:i w:val="0"/>
          <w:sz w:val="22"/>
          <w:szCs w:val="22"/>
          <w:lang w:val="es-ES_tradnl"/>
        </w:rPr>
      </w:pPr>
      <w:bookmarkStart w:id="81" w:name="_Toc272819191"/>
      <w:bookmarkStart w:id="82" w:name="_Toc273382082"/>
      <w:bookmarkStart w:id="83" w:name="_Toc438358148"/>
      <w:r w:rsidRPr="00325276">
        <w:rPr>
          <w:rFonts w:ascii="Tahoma" w:hAnsi="Tahoma" w:cs="Tahoma"/>
          <w:i w:val="0"/>
          <w:sz w:val="22"/>
          <w:szCs w:val="22"/>
          <w:lang w:val="es-ES_tradnl"/>
        </w:rPr>
        <w:t>Objetivos Específicos</w:t>
      </w:r>
      <w:bookmarkEnd w:id="81"/>
      <w:bookmarkEnd w:id="82"/>
      <w:bookmarkEnd w:id="83"/>
    </w:p>
    <w:p w14:paraId="7F194DAA" w14:textId="77777777" w:rsidR="0083478F" w:rsidRPr="00325276" w:rsidRDefault="0083478F" w:rsidP="0083478F">
      <w:pPr>
        <w:jc w:val="both"/>
        <w:rPr>
          <w:rFonts w:ascii="Tahoma" w:hAnsi="Tahoma" w:cs="Tahoma"/>
          <w:sz w:val="22"/>
          <w:szCs w:val="22"/>
          <w:lang w:val="es-ES_tradnl"/>
        </w:rPr>
      </w:pPr>
    </w:p>
    <w:p w14:paraId="3E5731A0" w14:textId="77777777" w:rsidR="003863F5" w:rsidRDefault="003863F5" w:rsidP="003863F5">
      <w:pPr>
        <w:pStyle w:val="Prrafodelista"/>
        <w:numPr>
          <w:ilvl w:val="0"/>
          <w:numId w:val="49"/>
        </w:numPr>
        <w:autoSpaceDE w:val="0"/>
        <w:autoSpaceDN w:val="0"/>
        <w:adjustRightInd w:val="0"/>
        <w:jc w:val="both"/>
        <w:rPr>
          <w:rFonts w:ascii="Tahoma" w:hAnsi="Tahoma" w:cs="Tahoma"/>
          <w:lang w:val="es-ES_tradnl" w:eastAsia="es-CO"/>
        </w:rPr>
      </w:pPr>
      <w:r w:rsidRPr="003863F5">
        <w:rPr>
          <w:rFonts w:ascii="Tahoma" w:hAnsi="Tahoma" w:cs="Tahoma"/>
          <w:lang w:val="es-ES_tradnl" w:eastAsia="es-CO"/>
        </w:rPr>
        <w:t xml:space="preserve">Dar prioridad al recurso hídrico en el municipio de Bituima, para preservarlo mediante la compra de predios de interés hídrico, mantenimiento de los mismos, reforestación y mantenimiento de quebradas, bosques impactados y zonas de nacederos. </w:t>
      </w:r>
    </w:p>
    <w:p w14:paraId="3FA7C7F8" w14:textId="77777777" w:rsidR="003863F5" w:rsidRPr="003863F5" w:rsidRDefault="003863F5" w:rsidP="003863F5">
      <w:pPr>
        <w:pStyle w:val="Prrafodelista"/>
        <w:numPr>
          <w:ilvl w:val="0"/>
          <w:numId w:val="49"/>
        </w:numPr>
        <w:autoSpaceDE w:val="0"/>
        <w:autoSpaceDN w:val="0"/>
        <w:adjustRightInd w:val="0"/>
        <w:jc w:val="both"/>
        <w:rPr>
          <w:rFonts w:ascii="Tahoma" w:hAnsi="Tahoma" w:cs="Tahoma"/>
          <w:lang w:val="es-ES_tradnl" w:eastAsia="es-CO"/>
        </w:rPr>
      </w:pPr>
      <w:r w:rsidRPr="003863F5">
        <w:rPr>
          <w:rFonts w:ascii="Tahoma" w:hAnsi="Tahoma" w:cs="Tahoma"/>
          <w:lang w:val="es-ES_tradnl" w:eastAsia="es-CO"/>
        </w:rPr>
        <w:t>Establecer estrategias o mecanismos de reducción de residuos sólidos en el Municipio de Bituima y establecer estrategias para generar el habito de separación en la fuente en los habitantes del municipio de Bituima</w:t>
      </w:r>
    </w:p>
    <w:p w14:paraId="5388A0EA"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Establecer estrategias o mecanismos de reducción de residuos sólidos en el Municipio de Bituima y establecer estrategias para generar el habito de separación en la fuente en los habitantes del municipio de Bituima</w:t>
      </w:r>
    </w:p>
    <w:p w14:paraId="4349A2F5"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 xml:space="preserve">Conceptuar a la comunidad sobre la importancia de establecer procesos de adaptación frente al cambio climático y la gestión del Riesgo, para disminuir los </w:t>
      </w:r>
      <w:r w:rsidRPr="00F73C99">
        <w:rPr>
          <w:rFonts w:ascii="Tahoma" w:hAnsi="Tahoma" w:cs="Tahoma"/>
          <w:lang w:val="es-ES_tradnl" w:eastAsia="es-CO"/>
        </w:rPr>
        <w:lastRenderedPageBreak/>
        <w:t>riesgos presentes ante cualquier fenómeno, mediante procesos pedagógicos a las comunidades.</w:t>
      </w:r>
    </w:p>
    <w:p w14:paraId="13FDB3AC"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Detallar junto con la comunidad los potenciales turísticos del municipio, enfocándose en ejes que preserven el territorio. Principalmente potenciales agroecoturístico y proyectos que se estén ejecutando actualmente.</w:t>
      </w:r>
    </w:p>
    <w:p w14:paraId="571E7F76"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Efectuar los procesos planteados, a nivel Nacional, Departamental, Regional y Municipal, a fin de garantizar los recursos del municipio de Bituima, con el apoyo de la administración municipal y los comités ambientales del territorio.</w:t>
      </w:r>
    </w:p>
    <w:p w14:paraId="291D4F6E" w14:textId="77777777" w:rsidR="00F73C99"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Producir productos y servicios amigables con el ambiente, para mitigar los efectos producidos en la salud del ser humano y en los recursos del territorio, mediante cambios estructurales, en los procesos productivos tradicionales en el municipio. Usando alternativas de producción limpia como cultivos silvopastoriles, granjas agroecológicas, cultivos alelopáticos, rotación de cultivos, compostaje de residuos orgánicos, entre otras.</w:t>
      </w:r>
    </w:p>
    <w:p w14:paraId="0528198E" w14:textId="6A91B9FA" w:rsidR="003863F5" w:rsidRPr="00F73C99" w:rsidRDefault="00F73C99" w:rsidP="00F73C99">
      <w:pPr>
        <w:pStyle w:val="Prrafodelista"/>
        <w:numPr>
          <w:ilvl w:val="0"/>
          <w:numId w:val="49"/>
        </w:numPr>
        <w:autoSpaceDE w:val="0"/>
        <w:autoSpaceDN w:val="0"/>
        <w:adjustRightInd w:val="0"/>
        <w:jc w:val="both"/>
        <w:rPr>
          <w:rFonts w:ascii="Tahoma" w:hAnsi="Tahoma" w:cs="Tahoma"/>
          <w:lang w:val="es-ES_tradnl" w:eastAsia="es-CO"/>
        </w:rPr>
      </w:pPr>
      <w:r w:rsidRPr="00F73C99">
        <w:rPr>
          <w:rFonts w:ascii="Tahoma" w:hAnsi="Tahoma" w:cs="Tahoma"/>
          <w:lang w:val="es-ES_tradnl" w:eastAsia="es-CO"/>
        </w:rPr>
        <w:t>Fortalecer el Comité interinstitucional de educación ambiental (CIDEA), para promover acciones de educación ambiental por parte de cada uno de los miembros del comité</w:t>
      </w:r>
      <w:r>
        <w:rPr>
          <w:rFonts w:ascii="Tahoma" w:hAnsi="Tahoma" w:cs="Tahoma"/>
          <w:lang w:val="es-ES_tradnl" w:eastAsia="es-CO"/>
        </w:rPr>
        <w:t>.</w:t>
      </w:r>
    </w:p>
    <w:p w14:paraId="142E5EC5" w14:textId="77777777" w:rsidR="00965602" w:rsidRPr="00325276" w:rsidRDefault="00965602" w:rsidP="0019714B">
      <w:pPr>
        <w:ind w:left="720"/>
        <w:jc w:val="both"/>
        <w:rPr>
          <w:rFonts w:ascii="Tahoma" w:hAnsi="Tahoma" w:cs="Tahoma"/>
          <w:sz w:val="22"/>
          <w:szCs w:val="22"/>
          <w:lang w:val="es-ES_tradnl"/>
        </w:rPr>
      </w:pPr>
    </w:p>
    <w:p w14:paraId="51F65A52" w14:textId="67D6193E" w:rsidR="009B1AD5" w:rsidRPr="003D0178" w:rsidRDefault="00E12148" w:rsidP="00820C78">
      <w:pPr>
        <w:pStyle w:val="Ttulo2"/>
        <w:numPr>
          <w:ilvl w:val="1"/>
          <w:numId w:val="2"/>
        </w:numPr>
        <w:spacing w:before="0" w:after="0"/>
        <w:jc w:val="both"/>
        <w:rPr>
          <w:rFonts w:ascii="Tahoma" w:hAnsi="Tahoma" w:cs="Tahoma"/>
          <w:i w:val="0"/>
          <w:sz w:val="22"/>
          <w:szCs w:val="22"/>
          <w:lang w:val="es-ES_tradnl"/>
        </w:rPr>
      </w:pPr>
      <w:bookmarkStart w:id="84" w:name="_Toc438358149"/>
      <w:r w:rsidRPr="003D0178">
        <w:rPr>
          <w:rFonts w:ascii="Tahoma" w:hAnsi="Tahoma" w:cs="Tahoma"/>
          <w:i w:val="0"/>
          <w:sz w:val="22"/>
          <w:szCs w:val="22"/>
          <w:lang w:val="es-ES_tradnl"/>
        </w:rPr>
        <w:t xml:space="preserve">PROGRAMA 1: </w:t>
      </w:r>
      <w:r w:rsidR="009435A1" w:rsidRPr="003D0178">
        <w:rPr>
          <w:rFonts w:ascii="Tahoma" w:hAnsi="Tahoma" w:cs="Tahoma"/>
          <w:i w:val="0"/>
          <w:sz w:val="22"/>
          <w:szCs w:val="22"/>
          <w:lang w:val="es-ES_tradnl"/>
        </w:rPr>
        <w:t xml:space="preserve">PLAN TERRITORIAL DE EDUCACIÓN AMBIENTAL PARA LOS </w:t>
      </w:r>
      <w:r w:rsidR="00E14169" w:rsidRPr="003D0178">
        <w:rPr>
          <w:rFonts w:ascii="Tahoma" w:hAnsi="Tahoma" w:cs="Tahoma"/>
          <w:i w:val="0"/>
          <w:sz w:val="22"/>
          <w:szCs w:val="22"/>
          <w:lang w:val="es-ES_tradnl"/>
        </w:rPr>
        <w:t>BITUIMENSES</w:t>
      </w:r>
      <w:bookmarkEnd w:id="84"/>
    </w:p>
    <w:p w14:paraId="72F3E2D0" w14:textId="77777777" w:rsidR="00BB189D" w:rsidRPr="003D0178" w:rsidRDefault="00BB189D" w:rsidP="00E12148">
      <w:pPr>
        <w:autoSpaceDE w:val="0"/>
        <w:autoSpaceDN w:val="0"/>
        <w:adjustRightInd w:val="0"/>
        <w:ind w:left="708"/>
        <w:jc w:val="both"/>
        <w:rPr>
          <w:rFonts w:ascii="Tahoma" w:hAnsi="Tahoma" w:cs="Tahoma"/>
          <w:sz w:val="22"/>
          <w:szCs w:val="22"/>
          <w:lang w:val="es-ES_tradnl" w:eastAsia="es-CO"/>
        </w:rPr>
      </w:pPr>
    </w:p>
    <w:p w14:paraId="53C07528" w14:textId="327E65B9" w:rsidR="003863F5" w:rsidRPr="003D0178" w:rsidRDefault="004E0BBB" w:rsidP="004E0BBB">
      <w:pPr>
        <w:numPr>
          <w:ilvl w:val="2"/>
          <w:numId w:val="2"/>
        </w:numPr>
        <w:autoSpaceDE w:val="0"/>
        <w:autoSpaceDN w:val="0"/>
        <w:adjustRightInd w:val="0"/>
        <w:ind w:left="1800"/>
        <w:jc w:val="both"/>
        <w:rPr>
          <w:rFonts w:ascii="Tahoma" w:hAnsi="Tahoma" w:cs="Tahoma"/>
          <w:sz w:val="22"/>
          <w:szCs w:val="22"/>
          <w:lang w:val="es-ES_tradnl" w:eastAsia="en-US"/>
        </w:rPr>
      </w:pPr>
      <w:r w:rsidRPr="003D0178">
        <w:rPr>
          <w:rFonts w:ascii="Tahoma" w:hAnsi="Tahoma" w:cs="Tahoma"/>
          <w:sz w:val="22"/>
          <w:szCs w:val="22"/>
          <w:lang w:val="es-ES_tradnl" w:eastAsia="en-US"/>
        </w:rPr>
        <w:t>PROYECTO 1. Protegiendo nuestro recurso hídrico "Cuida mi agua, Bituima".</w:t>
      </w:r>
    </w:p>
    <w:p w14:paraId="195B5327" w14:textId="77777777" w:rsidR="003863F5" w:rsidRPr="003D0178" w:rsidRDefault="003863F5" w:rsidP="004E0BBB">
      <w:pPr>
        <w:autoSpaceDE w:val="0"/>
        <w:autoSpaceDN w:val="0"/>
        <w:adjustRightInd w:val="0"/>
        <w:jc w:val="both"/>
        <w:rPr>
          <w:rFonts w:ascii="Tahoma" w:hAnsi="Tahoma" w:cs="Tahoma"/>
          <w:b/>
          <w:sz w:val="22"/>
          <w:szCs w:val="22"/>
          <w:u w:val="single"/>
          <w:lang w:val="es-ES_tradnl"/>
        </w:rPr>
      </w:pPr>
    </w:p>
    <w:p w14:paraId="249DAF86"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5063668B" w14:textId="77777777" w:rsidR="004E0BBB" w:rsidRPr="003D0178" w:rsidRDefault="004E0BBB" w:rsidP="004E0BBB">
      <w:pPr>
        <w:autoSpaceDE w:val="0"/>
        <w:autoSpaceDN w:val="0"/>
        <w:adjustRightInd w:val="0"/>
        <w:jc w:val="both"/>
        <w:rPr>
          <w:rFonts w:ascii="Tahoma" w:hAnsi="Tahoma" w:cs="Tahoma"/>
          <w:sz w:val="22"/>
          <w:szCs w:val="22"/>
          <w:lang w:val="es-ES_tradnl"/>
        </w:rPr>
      </w:pPr>
    </w:p>
    <w:p w14:paraId="12AF4B93" w14:textId="77777777" w:rsidR="003863F5" w:rsidRPr="003D0178" w:rsidRDefault="003863F5" w:rsidP="003863F5">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Dar prioridad al recurso hídrico en el municipio de Bituima, para preservarlo mediante la compra de predios de interés hídrico, mantenimiento de los mismos, reforestación y mantenimiento de quebradas, bosques impactados y zonas de nacederos. </w:t>
      </w:r>
    </w:p>
    <w:p w14:paraId="12CA86AA"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7E9CE233"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639EB271"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5A3072E3"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cumplir con el cien porciento (100%) de las actividades proyectadas, con el fin de que ha mediano y largo plazo, se generen acciones de conservación y manejo integral del recurso hídrico.    </w:t>
      </w:r>
    </w:p>
    <w:p w14:paraId="0FB46681"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16CD15E4"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54CD9A0D"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6E9BD6D6"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Generar conocimiento y/o mecanismos a la comunidad Bituimense, para que lleven a cabo actividades y/o procesos que contribuyan a la gestión del recurso hídrico, con el fin de que ha mediano y largo plazo, se generen acciones de conservación y manejo integral del recurso hídrico.</w:t>
      </w:r>
    </w:p>
    <w:p w14:paraId="6B8DC215"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385B80A9"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lastRenderedPageBreak/>
        <w:t>Indicador de Gestión</w:t>
      </w:r>
    </w:p>
    <w:p w14:paraId="2963B5ED"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71471977"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4FA8D84D"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p>
    <w:p w14:paraId="1B7ED55F" w14:textId="77777777" w:rsidR="004E0BBB" w:rsidRPr="003D0178" w:rsidRDefault="004E0BBB" w:rsidP="004E0BB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6BCC575B"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p>
    <w:p w14:paraId="19402098" w14:textId="77777777" w:rsidR="004E0BBB" w:rsidRPr="003D0178" w:rsidRDefault="004E0BBB" w:rsidP="004E0BB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p>
    <w:p w14:paraId="649CADBF" w14:textId="77777777" w:rsidR="009B35EA" w:rsidRPr="003D0178" w:rsidRDefault="009B35EA" w:rsidP="004E0BBB">
      <w:pPr>
        <w:autoSpaceDE w:val="0"/>
        <w:autoSpaceDN w:val="0"/>
        <w:adjustRightInd w:val="0"/>
        <w:jc w:val="both"/>
        <w:rPr>
          <w:rFonts w:ascii="Tahoma" w:hAnsi="Tahoma" w:cs="Tahoma"/>
          <w:sz w:val="22"/>
          <w:szCs w:val="22"/>
          <w:lang w:val="es-ES_tradnl" w:eastAsia="es-CO"/>
        </w:rPr>
      </w:pPr>
    </w:p>
    <w:tbl>
      <w:tblPr>
        <w:tblW w:w="8768" w:type="dxa"/>
        <w:tblInd w:w="55" w:type="dxa"/>
        <w:tblCellMar>
          <w:left w:w="70" w:type="dxa"/>
          <w:right w:w="70" w:type="dxa"/>
        </w:tblCellMar>
        <w:tblLook w:val="04A0" w:firstRow="1" w:lastRow="0" w:firstColumn="1" w:lastColumn="0" w:noHBand="0" w:noVBand="1"/>
      </w:tblPr>
      <w:tblGrid>
        <w:gridCol w:w="3359"/>
        <w:gridCol w:w="2605"/>
        <w:gridCol w:w="701"/>
        <w:gridCol w:w="701"/>
        <w:gridCol w:w="701"/>
        <w:gridCol w:w="701"/>
      </w:tblGrid>
      <w:tr w:rsidR="009B35EA" w:rsidRPr="003D0178" w14:paraId="62E79B2F" w14:textId="77777777" w:rsidTr="009B35EA">
        <w:trPr>
          <w:trHeight w:val="887"/>
        </w:trPr>
        <w:tc>
          <w:tcPr>
            <w:tcW w:w="3686" w:type="dxa"/>
            <w:tcBorders>
              <w:top w:val="single" w:sz="4" w:space="0" w:color="auto"/>
              <w:left w:val="single" w:sz="4" w:space="0" w:color="auto"/>
              <w:bottom w:val="nil"/>
              <w:right w:val="single" w:sz="4" w:space="0" w:color="auto"/>
            </w:tcBorders>
            <w:shd w:val="clear" w:color="000000" w:fill="C6E0B4"/>
            <w:vAlign w:val="center"/>
            <w:hideMark/>
          </w:tcPr>
          <w:p w14:paraId="459EF1D2"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70" w:type="dxa"/>
            <w:tcBorders>
              <w:top w:val="single" w:sz="4" w:space="0" w:color="auto"/>
              <w:left w:val="nil"/>
              <w:bottom w:val="nil"/>
              <w:right w:val="single" w:sz="4" w:space="0" w:color="auto"/>
            </w:tcBorders>
            <w:shd w:val="clear" w:color="000000" w:fill="C6E0B4"/>
            <w:vAlign w:val="center"/>
            <w:hideMark/>
          </w:tcPr>
          <w:p w14:paraId="7DAFE797"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054980B"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2859D881"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9D3A608"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7953A39"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77736A49" w14:textId="77777777" w:rsidTr="009B35EA">
        <w:trPr>
          <w:trHeight w:val="88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4B4A" w14:textId="5104AD6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Impulsar el programa Niños Defensores del Agua y Jóvenes Pregoneros Ambientales, en las IED José Vergara Vergara y en las Sedes Veredales.</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330A415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2B791F7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0B9CE6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33151D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61E677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76219B2B"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1C1659D" w14:textId="4B9DA3E1"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Promover Proyectos Ambientales Escolares a partir de la estrategia Eco-escuela IED José Vergara Vergara y en las Sedes Veredales.). </w:t>
            </w:r>
          </w:p>
        </w:tc>
        <w:tc>
          <w:tcPr>
            <w:tcW w:w="2770" w:type="dxa"/>
            <w:tcBorders>
              <w:top w:val="nil"/>
              <w:left w:val="nil"/>
              <w:bottom w:val="single" w:sz="4" w:space="0" w:color="auto"/>
              <w:right w:val="single" w:sz="4" w:space="0" w:color="auto"/>
            </w:tcBorders>
            <w:shd w:val="clear" w:color="auto" w:fill="auto"/>
            <w:vAlign w:val="center"/>
            <w:hideMark/>
          </w:tcPr>
          <w:p w14:paraId="1363EB8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7B4ED24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c>
          <w:tcPr>
            <w:tcW w:w="578" w:type="dxa"/>
            <w:tcBorders>
              <w:top w:val="nil"/>
              <w:left w:val="nil"/>
              <w:bottom w:val="single" w:sz="4" w:space="0" w:color="auto"/>
              <w:right w:val="single" w:sz="4" w:space="0" w:color="auto"/>
            </w:tcBorders>
            <w:shd w:val="clear" w:color="auto" w:fill="auto"/>
            <w:noWrap/>
            <w:vAlign w:val="center"/>
            <w:hideMark/>
          </w:tcPr>
          <w:p w14:paraId="19E52DB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8182D3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c>
          <w:tcPr>
            <w:tcW w:w="578" w:type="dxa"/>
            <w:tcBorders>
              <w:top w:val="nil"/>
              <w:left w:val="nil"/>
              <w:bottom w:val="single" w:sz="4" w:space="0" w:color="auto"/>
              <w:right w:val="single" w:sz="4" w:space="0" w:color="auto"/>
            </w:tcBorders>
            <w:shd w:val="clear" w:color="auto" w:fill="auto"/>
            <w:noWrap/>
            <w:vAlign w:val="center"/>
            <w:hideMark/>
          </w:tcPr>
          <w:p w14:paraId="228C298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r>
      <w:tr w:rsidR="009B35EA" w:rsidRPr="003D0178" w14:paraId="748A3240"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24AC83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Promoción del uso eficiente del agua y cambio de hábitos en los hogares a partir de estrategias educativas y alternativas ecoeficientes, en Veredas del Municipio </w:t>
            </w:r>
          </w:p>
        </w:tc>
        <w:tc>
          <w:tcPr>
            <w:tcW w:w="2770" w:type="dxa"/>
            <w:tcBorders>
              <w:top w:val="nil"/>
              <w:left w:val="nil"/>
              <w:bottom w:val="single" w:sz="4" w:space="0" w:color="auto"/>
              <w:right w:val="single" w:sz="4" w:space="0" w:color="auto"/>
            </w:tcBorders>
            <w:shd w:val="clear" w:color="auto" w:fill="auto"/>
            <w:vAlign w:val="center"/>
            <w:hideMark/>
          </w:tcPr>
          <w:p w14:paraId="09F0C3A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748F6C7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D40C69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0EA65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20FD5C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85E5E99"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4B6A919"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Jornadas de limpieza a fuentes hídricas </w:t>
            </w:r>
          </w:p>
        </w:tc>
        <w:tc>
          <w:tcPr>
            <w:tcW w:w="2770" w:type="dxa"/>
            <w:tcBorders>
              <w:top w:val="nil"/>
              <w:left w:val="nil"/>
              <w:bottom w:val="single" w:sz="4" w:space="0" w:color="auto"/>
              <w:right w:val="single" w:sz="4" w:space="0" w:color="auto"/>
            </w:tcBorders>
            <w:shd w:val="clear" w:color="auto" w:fill="auto"/>
            <w:vAlign w:val="center"/>
            <w:hideMark/>
          </w:tcPr>
          <w:p w14:paraId="1E821AF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0052664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42B849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48B89C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8315A3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3AB3CE0" w14:textId="77777777" w:rsidTr="009B35EA">
        <w:trPr>
          <w:trHeight w:val="207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75FE80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Desarrollar estrategias comunicativas enfocadas al reúso de las aguas procedentes de lavado de ropas en otras actividades como limpieza de pisos, lavado de paredes, calles, objetos de trabajo y en algunos casos utilizarla para los baños. La estrategia debe socializarse en la publicidad de los recibos, propaganda radial, volantes, perifoneo, entre otras.</w:t>
            </w:r>
          </w:p>
        </w:tc>
        <w:tc>
          <w:tcPr>
            <w:tcW w:w="2770" w:type="dxa"/>
            <w:tcBorders>
              <w:top w:val="nil"/>
              <w:left w:val="nil"/>
              <w:bottom w:val="single" w:sz="4" w:space="0" w:color="auto"/>
              <w:right w:val="single" w:sz="4" w:space="0" w:color="auto"/>
            </w:tcBorders>
            <w:shd w:val="clear" w:color="auto" w:fill="auto"/>
            <w:vAlign w:val="center"/>
            <w:hideMark/>
          </w:tcPr>
          <w:p w14:paraId="7555233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5E34EA8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F16B03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471E52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071AA9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867BD26"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B4B305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Implementar el programa de educación Ambiental del Plan de Uso eficiente y ahorro del agua</w:t>
            </w:r>
          </w:p>
        </w:tc>
        <w:tc>
          <w:tcPr>
            <w:tcW w:w="2770" w:type="dxa"/>
            <w:tcBorders>
              <w:top w:val="nil"/>
              <w:left w:val="nil"/>
              <w:bottom w:val="single" w:sz="4" w:space="0" w:color="auto"/>
              <w:right w:val="single" w:sz="4" w:space="0" w:color="auto"/>
            </w:tcBorders>
            <w:shd w:val="clear" w:color="auto" w:fill="auto"/>
            <w:vAlign w:val="center"/>
            <w:hideMark/>
          </w:tcPr>
          <w:p w14:paraId="3E89968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3F61744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8B634C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112F17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EC50BE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21193EB8" w14:textId="77777777" w:rsidTr="009B35EA">
        <w:trPr>
          <w:trHeight w:val="59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ED00EE1" w14:textId="42E8F95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lastRenderedPageBreak/>
              <w:t>Realizar capacitación en legalización de los acueductos veredales del Municipio de Bituima.</w:t>
            </w:r>
          </w:p>
        </w:tc>
        <w:tc>
          <w:tcPr>
            <w:tcW w:w="2770" w:type="dxa"/>
            <w:tcBorders>
              <w:top w:val="nil"/>
              <w:left w:val="nil"/>
              <w:bottom w:val="single" w:sz="4" w:space="0" w:color="auto"/>
              <w:right w:val="single" w:sz="4" w:space="0" w:color="auto"/>
            </w:tcBorders>
            <w:shd w:val="clear" w:color="auto" w:fill="auto"/>
            <w:vAlign w:val="center"/>
            <w:hideMark/>
          </w:tcPr>
          <w:p w14:paraId="6ED7B0CA"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63A63A8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2044B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FF88A4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CDE8EC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44CF7C2"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087D01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Ejecutar campañas informativas con los usuarios, promoviendo la reparación y/o reposición de los accesorios que presenten fugas. </w:t>
            </w:r>
          </w:p>
        </w:tc>
        <w:tc>
          <w:tcPr>
            <w:tcW w:w="2770" w:type="dxa"/>
            <w:tcBorders>
              <w:top w:val="nil"/>
              <w:left w:val="nil"/>
              <w:bottom w:val="single" w:sz="4" w:space="0" w:color="auto"/>
              <w:right w:val="single" w:sz="4" w:space="0" w:color="auto"/>
            </w:tcBorders>
            <w:shd w:val="clear" w:color="auto" w:fill="auto"/>
            <w:vAlign w:val="center"/>
            <w:hideMark/>
          </w:tcPr>
          <w:p w14:paraId="5545F0FE"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773B31C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4F1F35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1112C3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ADB25F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24D8A29" w14:textId="77777777" w:rsidTr="009B35EA">
        <w:trPr>
          <w:trHeight w:val="88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7C9A4B2" w14:textId="1C95CC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Promoción y Capacitación de líderes voluntarios Comunales, para promover acciones y actividades referentes al uso eficiente y ahorro del agua.</w:t>
            </w:r>
          </w:p>
        </w:tc>
        <w:tc>
          <w:tcPr>
            <w:tcW w:w="2770" w:type="dxa"/>
            <w:tcBorders>
              <w:top w:val="nil"/>
              <w:left w:val="nil"/>
              <w:bottom w:val="single" w:sz="4" w:space="0" w:color="auto"/>
              <w:right w:val="single" w:sz="4" w:space="0" w:color="auto"/>
            </w:tcBorders>
            <w:shd w:val="clear" w:color="auto" w:fill="auto"/>
            <w:vAlign w:val="center"/>
            <w:hideMark/>
          </w:tcPr>
          <w:p w14:paraId="7DC0049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Alcaldía, IED</w:t>
            </w:r>
          </w:p>
        </w:tc>
        <w:tc>
          <w:tcPr>
            <w:tcW w:w="578" w:type="dxa"/>
            <w:tcBorders>
              <w:top w:val="nil"/>
              <w:left w:val="nil"/>
              <w:bottom w:val="single" w:sz="4" w:space="0" w:color="auto"/>
              <w:right w:val="single" w:sz="4" w:space="0" w:color="auto"/>
            </w:tcBorders>
            <w:shd w:val="clear" w:color="auto" w:fill="auto"/>
            <w:noWrap/>
            <w:vAlign w:val="center"/>
            <w:hideMark/>
          </w:tcPr>
          <w:p w14:paraId="4A7E3E4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828D13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0EFCCA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A8B050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7E080A6F" w14:textId="77777777" w:rsidR="009B35EA" w:rsidRPr="003D0178" w:rsidRDefault="009B35EA" w:rsidP="004E0BBB">
      <w:pPr>
        <w:autoSpaceDE w:val="0"/>
        <w:autoSpaceDN w:val="0"/>
        <w:adjustRightInd w:val="0"/>
        <w:jc w:val="both"/>
        <w:rPr>
          <w:rFonts w:ascii="Tahoma" w:hAnsi="Tahoma" w:cs="Tahoma"/>
          <w:sz w:val="22"/>
          <w:szCs w:val="22"/>
          <w:lang w:val="es-ES_tradnl" w:eastAsia="es-CO"/>
        </w:rPr>
      </w:pPr>
    </w:p>
    <w:p w14:paraId="69C26555" w14:textId="77777777" w:rsidR="009B35EA" w:rsidRPr="003D0178" w:rsidRDefault="009B35EA" w:rsidP="004E0BBB">
      <w:pPr>
        <w:autoSpaceDE w:val="0"/>
        <w:autoSpaceDN w:val="0"/>
        <w:adjustRightInd w:val="0"/>
        <w:jc w:val="both"/>
        <w:rPr>
          <w:rFonts w:ascii="Tahoma" w:hAnsi="Tahoma" w:cs="Tahoma"/>
          <w:sz w:val="22"/>
          <w:szCs w:val="22"/>
          <w:lang w:val="es-ES_tradnl" w:eastAsia="es-CO"/>
        </w:rPr>
      </w:pPr>
    </w:p>
    <w:p w14:paraId="1E6F2A3A" w14:textId="3FC74309" w:rsidR="003E19B1" w:rsidRPr="003D0178" w:rsidRDefault="00017C22" w:rsidP="00937734">
      <w:pPr>
        <w:numPr>
          <w:ilvl w:val="2"/>
          <w:numId w:val="2"/>
        </w:numPr>
        <w:autoSpaceDE w:val="0"/>
        <w:autoSpaceDN w:val="0"/>
        <w:adjustRightInd w:val="0"/>
        <w:ind w:left="1800"/>
        <w:jc w:val="both"/>
        <w:rPr>
          <w:rFonts w:ascii="Tahoma" w:hAnsi="Tahoma" w:cs="Tahoma"/>
          <w:sz w:val="22"/>
          <w:szCs w:val="22"/>
          <w:lang w:val="es-ES_tradnl" w:eastAsia="en-US"/>
        </w:rPr>
      </w:pPr>
      <w:r w:rsidRPr="003D0178">
        <w:rPr>
          <w:rFonts w:ascii="Tahoma" w:hAnsi="Tahoma" w:cs="Tahoma"/>
          <w:sz w:val="22"/>
          <w:szCs w:val="22"/>
          <w:lang w:val="es-ES_tradnl" w:eastAsia="en-US"/>
        </w:rPr>
        <w:t xml:space="preserve">PROYECTO 2. </w:t>
      </w:r>
      <w:r w:rsidR="00AC78E1" w:rsidRPr="003D0178">
        <w:rPr>
          <w:rFonts w:ascii="Tahoma" w:hAnsi="Tahoma" w:cs="Tahoma"/>
          <w:sz w:val="22"/>
          <w:szCs w:val="22"/>
          <w:lang w:val="es-ES_tradnl" w:eastAsia="es-CO"/>
        </w:rPr>
        <w:t>Cada residuo, en su lugar. "Comprometida con las 3`R"</w:t>
      </w:r>
    </w:p>
    <w:p w14:paraId="29B3B1C9" w14:textId="77777777" w:rsidR="003E19B1" w:rsidRPr="003D0178" w:rsidRDefault="003E19B1" w:rsidP="003E19B1">
      <w:pPr>
        <w:autoSpaceDE w:val="0"/>
        <w:autoSpaceDN w:val="0"/>
        <w:adjustRightInd w:val="0"/>
        <w:jc w:val="both"/>
        <w:rPr>
          <w:rFonts w:ascii="Tahoma" w:hAnsi="Tahoma" w:cs="Tahoma"/>
          <w:sz w:val="22"/>
          <w:szCs w:val="22"/>
          <w:lang w:val="es-ES_tradnl" w:eastAsia="en-US"/>
        </w:rPr>
      </w:pPr>
    </w:p>
    <w:p w14:paraId="44E7DAD3" w14:textId="77777777" w:rsidR="003E19B1" w:rsidRPr="003D0178" w:rsidRDefault="003E19B1" w:rsidP="003E19B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0DC2AC38" w14:textId="77777777" w:rsidR="003E19B1" w:rsidRPr="003D0178" w:rsidRDefault="003E19B1" w:rsidP="003E19B1">
      <w:pPr>
        <w:autoSpaceDE w:val="0"/>
        <w:autoSpaceDN w:val="0"/>
        <w:adjustRightInd w:val="0"/>
        <w:jc w:val="both"/>
        <w:rPr>
          <w:rFonts w:ascii="Tahoma" w:hAnsi="Tahoma" w:cs="Tahoma"/>
          <w:sz w:val="22"/>
          <w:szCs w:val="22"/>
          <w:lang w:val="es-ES_tradnl"/>
        </w:rPr>
      </w:pPr>
    </w:p>
    <w:p w14:paraId="0055927A" w14:textId="0E6AF047" w:rsidR="003E19B1" w:rsidRPr="003D0178" w:rsidRDefault="003E19B1" w:rsidP="003E19B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Establecer estrategias o mecanismos de reducción de residuos </w:t>
      </w:r>
      <w:r w:rsidR="003863F5" w:rsidRPr="003D0178">
        <w:rPr>
          <w:rFonts w:ascii="Tahoma" w:hAnsi="Tahoma" w:cs="Tahoma"/>
          <w:sz w:val="22"/>
          <w:szCs w:val="22"/>
          <w:lang w:val="es-ES_tradnl" w:eastAsia="es-CO"/>
        </w:rPr>
        <w:t>sólidos</w:t>
      </w:r>
      <w:r w:rsidRPr="003D0178">
        <w:rPr>
          <w:rFonts w:ascii="Tahoma" w:hAnsi="Tahoma" w:cs="Tahoma"/>
          <w:sz w:val="22"/>
          <w:szCs w:val="22"/>
          <w:lang w:val="es-ES_tradnl" w:eastAsia="es-CO"/>
        </w:rPr>
        <w:t xml:space="preserve"> en el Municipio de </w:t>
      </w:r>
      <w:r w:rsidR="003F6C30" w:rsidRPr="003D0178">
        <w:rPr>
          <w:rFonts w:ascii="Tahoma" w:hAnsi="Tahoma" w:cs="Tahoma"/>
          <w:sz w:val="22"/>
          <w:szCs w:val="22"/>
          <w:lang w:val="es-ES_tradnl" w:eastAsia="es-CO"/>
        </w:rPr>
        <w:t>Bituima y establecer estrategias para generar el habito de separación en la fuente en los habitantes del municipio de Bituima</w:t>
      </w:r>
    </w:p>
    <w:p w14:paraId="6DE0F349" w14:textId="77777777" w:rsidR="003E19B1" w:rsidRPr="003D0178" w:rsidRDefault="003E19B1" w:rsidP="003E19B1">
      <w:pPr>
        <w:autoSpaceDE w:val="0"/>
        <w:autoSpaceDN w:val="0"/>
        <w:adjustRightInd w:val="0"/>
        <w:jc w:val="both"/>
        <w:rPr>
          <w:rFonts w:ascii="Tahoma" w:hAnsi="Tahoma" w:cs="Tahoma"/>
          <w:sz w:val="22"/>
          <w:szCs w:val="22"/>
          <w:lang w:val="es-ES_tradnl" w:eastAsia="es-CO"/>
        </w:rPr>
      </w:pPr>
    </w:p>
    <w:p w14:paraId="69E234B9" w14:textId="77777777" w:rsidR="003E19B1" w:rsidRPr="003D0178" w:rsidRDefault="003E19B1" w:rsidP="003E19B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260D9984" w14:textId="77777777" w:rsidR="003E19B1" w:rsidRPr="003D0178" w:rsidRDefault="003E19B1" w:rsidP="003E19B1">
      <w:pPr>
        <w:autoSpaceDE w:val="0"/>
        <w:autoSpaceDN w:val="0"/>
        <w:adjustRightInd w:val="0"/>
        <w:jc w:val="both"/>
        <w:rPr>
          <w:rFonts w:ascii="Tahoma" w:hAnsi="Tahoma" w:cs="Tahoma"/>
          <w:sz w:val="22"/>
          <w:szCs w:val="22"/>
          <w:lang w:val="es-ES_tradnl" w:eastAsia="es-CO"/>
        </w:rPr>
      </w:pPr>
    </w:p>
    <w:p w14:paraId="5BC52700" w14:textId="37B85E9E" w:rsidR="003E19B1" w:rsidRPr="003D0178" w:rsidRDefault="005D4E26" w:rsidP="003E19B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Implementar como </w:t>
      </w:r>
      <w:r w:rsidR="003F6C30" w:rsidRPr="003D0178">
        <w:rPr>
          <w:rFonts w:ascii="Tahoma" w:hAnsi="Tahoma" w:cs="Tahoma"/>
          <w:sz w:val="22"/>
          <w:szCs w:val="22"/>
          <w:lang w:val="es-ES_tradnl" w:eastAsia="es-CO"/>
        </w:rPr>
        <w:t>mínimo</w:t>
      </w:r>
      <w:r w:rsidRPr="003D0178">
        <w:rPr>
          <w:rFonts w:ascii="Tahoma" w:hAnsi="Tahoma" w:cs="Tahoma"/>
          <w:sz w:val="22"/>
          <w:szCs w:val="22"/>
          <w:lang w:val="es-ES_tradnl" w:eastAsia="es-CO"/>
        </w:rPr>
        <w:t xml:space="preserve"> seis (6) actividades proyectadas, a fin de generar una cultura del manejo integral de residuos sólidos, a los habitantes del municipio de Bituima.</w:t>
      </w:r>
    </w:p>
    <w:p w14:paraId="6278D1FD" w14:textId="77777777" w:rsidR="005D4E26" w:rsidRPr="003D0178" w:rsidRDefault="005D4E26" w:rsidP="003E19B1">
      <w:pPr>
        <w:autoSpaceDE w:val="0"/>
        <w:autoSpaceDN w:val="0"/>
        <w:adjustRightInd w:val="0"/>
        <w:jc w:val="both"/>
        <w:rPr>
          <w:rFonts w:ascii="Tahoma" w:hAnsi="Tahoma" w:cs="Tahoma"/>
          <w:sz w:val="22"/>
          <w:szCs w:val="22"/>
          <w:lang w:val="es-ES_tradnl" w:eastAsia="es-CO"/>
        </w:rPr>
      </w:pPr>
    </w:p>
    <w:p w14:paraId="35760C2F" w14:textId="77777777" w:rsidR="003E19B1" w:rsidRPr="003D0178" w:rsidRDefault="003E19B1" w:rsidP="003E19B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0CBE311B" w14:textId="77777777" w:rsidR="003E19B1" w:rsidRPr="003D0178" w:rsidRDefault="003E19B1" w:rsidP="003E19B1">
      <w:pPr>
        <w:autoSpaceDE w:val="0"/>
        <w:autoSpaceDN w:val="0"/>
        <w:adjustRightInd w:val="0"/>
        <w:jc w:val="both"/>
        <w:rPr>
          <w:rFonts w:ascii="Tahoma" w:hAnsi="Tahoma" w:cs="Tahoma"/>
          <w:sz w:val="22"/>
          <w:szCs w:val="22"/>
          <w:lang w:val="es-ES_tradnl" w:eastAsia="es-CO"/>
        </w:rPr>
      </w:pPr>
    </w:p>
    <w:p w14:paraId="69AEFFAB" w14:textId="1EF80D77" w:rsidR="003E19B1" w:rsidRPr="003D0178" w:rsidRDefault="005D4E26" w:rsidP="003E19B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Adoptar la cultura del manejo integral de residuos sólidos en la fuente, a los habitantes del municipio de Bituima.</w:t>
      </w:r>
    </w:p>
    <w:p w14:paraId="2D295317" w14:textId="77777777" w:rsidR="005D4E26" w:rsidRPr="003D0178" w:rsidRDefault="005D4E26" w:rsidP="003E19B1">
      <w:pPr>
        <w:autoSpaceDE w:val="0"/>
        <w:autoSpaceDN w:val="0"/>
        <w:adjustRightInd w:val="0"/>
        <w:jc w:val="both"/>
        <w:rPr>
          <w:rFonts w:ascii="Tahoma" w:hAnsi="Tahoma" w:cs="Tahoma"/>
          <w:sz w:val="22"/>
          <w:szCs w:val="22"/>
          <w:lang w:val="es-ES_tradnl" w:eastAsia="es-CO"/>
        </w:rPr>
      </w:pPr>
    </w:p>
    <w:p w14:paraId="79933589" w14:textId="77777777" w:rsidR="003E19B1" w:rsidRPr="003D0178" w:rsidRDefault="003E19B1" w:rsidP="003E19B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1F79B09F" w14:textId="77777777" w:rsidR="003E19B1" w:rsidRPr="003D0178" w:rsidRDefault="003E19B1" w:rsidP="003E19B1">
      <w:pPr>
        <w:autoSpaceDE w:val="0"/>
        <w:autoSpaceDN w:val="0"/>
        <w:adjustRightInd w:val="0"/>
        <w:jc w:val="both"/>
        <w:rPr>
          <w:rFonts w:ascii="Tahoma" w:hAnsi="Tahoma" w:cs="Tahoma"/>
          <w:sz w:val="22"/>
          <w:szCs w:val="22"/>
          <w:lang w:val="es-ES_tradnl" w:eastAsia="es-CO"/>
        </w:rPr>
      </w:pPr>
    </w:p>
    <w:p w14:paraId="453B7EA7" w14:textId="1B888692" w:rsidR="003E19B1" w:rsidRPr="003D0178" w:rsidRDefault="005D4E26" w:rsidP="003E19B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338157DE" w14:textId="77777777" w:rsidR="00653F96" w:rsidRPr="003D0178" w:rsidRDefault="00653F96" w:rsidP="003E19B1">
      <w:pPr>
        <w:autoSpaceDE w:val="0"/>
        <w:autoSpaceDN w:val="0"/>
        <w:adjustRightInd w:val="0"/>
        <w:jc w:val="both"/>
        <w:rPr>
          <w:rFonts w:ascii="Tahoma" w:hAnsi="Tahoma" w:cs="Tahoma"/>
          <w:sz w:val="22"/>
          <w:szCs w:val="22"/>
          <w:lang w:val="es-ES_tradnl" w:eastAsia="es-CO"/>
        </w:rPr>
      </w:pPr>
    </w:p>
    <w:p w14:paraId="06FD14CB" w14:textId="0BE25B2A" w:rsidR="00653F96" w:rsidRPr="003D0178" w:rsidRDefault="003E19B1" w:rsidP="00653F96">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05D0123C" w14:textId="77777777" w:rsidR="00653F96" w:rsidRPr="003D0178" w:rsidRDefault="00653F96" w:rsidP="00653F96">
      <w:pPr>
        <w:autoSpaceDE w:val="0"/>
        <w:autoSpaceDN w:val="0"/>
        <w:adjustRightInd w:val="0"/>
        <w:jc w:val="both"/>
        <w:rPr>
          <w:rFonts w:ascii="Tahoma" w:hAnsi="Tahoma" w:cs="Tahoma"/>
          <w:b/>
          <w:sz w:val="22"/>
          <w:szCs w:val="22"/>
          <w:u w:val="single"/>
          <w:lang w:val="es-ES_tradnl"/>
        </w:rPr>
      </w:pPr>
    </w:p>
    <w:p w14:paraId="6DB84721" w14:textId="6B1C7995" w:rsidR="003E19B1" w:rsidRPr="003D0178" w:rsidRDefault="00E14169" w:rsidP="00653F96">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p>
    <w:p w14:paraId="206EE96B" w14:textId="77777777" w:rsidR="009B35EA" w:rsidRPr="003D0178" w:rsidRDefault="009B35EA" w:rsidP="00653F96">
      <w:pPr>
        <w:autoSpaceDE w:val="0"/>
        <w:autoSpaceDN w:val="0"/>
        <w:adjustRightInd w:val="0"/>
        <w:jc w:val="both"/>
        <w:rPr>
          <w:rFonts w:ascii="Tahoma" w:hAnsi="Tahoma" w:cs="Tahoma"/>
          <w:sz w:val="22"/>
          <w:szCs w:val="22"/>
          <w:lang w:val="es-ES_tradnl" w:eastAsia="es-CO"/>
        </w:rPr>
      </w:pPr>
    </w:p>
    <w:tbl>
      <w:tblPr>
        <w:tblW w:w="8769" w:type="dxa"/>
        <w:tblInd w:w="55" w:type="dxa"/>
        <w:tblCellMar>
          <w:left w:w="70" w:type="dxa"/>
          <w:right w:w="70" w:type="dxa"/>
        </w:tblCellMar>
        <w:tblLook w:val="04A0" w:firstRow="1" w:lastRow="0" w:firstColumn="1" w:lastColumn="0" w:noHBand="0" w:noVBand="1"/>
      </w:tblPr>
      <w:tblGrid>
        <w:gridCol w:w="3374"/>
        <w:gridCol w:w="2591"/>
        <w:gridCol w:w="701"/>
        <w:gridCol w:w="701"/>
        <w:gridCol w:w="701"/>
        <w:gridCol w:w="701"/>
      </w:tblGrid>
      <w:tr w:rsidR="009B35EA" w:rsidRPr="003D0178" w14:paraId="2DA93D87" w14:textId="77777777" w:rsidTr="009B35EA">
        <w:trPr>
          <w:trHeight w:val="892"/>
        </w:trPr>
        <w:tc>
          <w:tcPr>
            <w:tcW w:w="3670" w:type="dxa"/>
            <w:tcBorders>
              <w:top w:val="single" w:sz="4" w:space="0" w:color="auto"/>
              <w:left w:val="single" w:sz="4" w:space="0" w:color="auto"/>
              <w:bottom w:val="nil"/>
              <w:right w:val="single" w:sz="4" w:space="0" w:color="auto"/>
            </w:tcBorders>
            <w:shd w:val="clear" w:color="000000" w:fill="C6E0B4"/>
            <w:vAlign w:val="center"/>
            <w:hideMark/>
          </w:tcPr>
          <w:p w14:paraId="38F9A76B"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55" w:type="dxa"/>
            <w:tcBorders>
              <w:top w:val="single" w:sz="4" w:space="0" w:color="auto"/>
              <w:left w:val="nil"/>
              <w:bottom w:val="nil"/>
              <w:right w:val="single" w:sz="4" w:space="0" w:color="auto"/>
            </w:tcBorders>
            <w:shd w:val="clear" w:color="000000" w:fill="C6E0B4"/>
            <w:vAlign w:val="center"/>
            <w:hideMark/>
          </w:tcPr>
          <w:p w14:paraId="5C988012"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1762853"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0CF5E6AD"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509F2B40"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054B1D21"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07F67BB7"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50AA22E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Implementar el programa de  educación ambiental establecido </w:t>
            </w:r>
            <w:r w:rsidRPr="003D0178">
              <w:rPr>
                <w:rFonts w:ascii="Tahoma" w:hAnsi="Tahoma"/>
                <w:color w:val="000000"/>
                <w:sz w:val="22"/>
                <w:szCs w:val="22"/>
                <w:lang w:val="es-ES_tradnl"/>
              </w:rPr>
              <w:lastRenderedPageBreak/>
              <w:t xml:space="preserve">en el PGIRS. </w:t>
            </w:r>
          </w:p>
        </w:tc>
        <w:tc>
          <w:tcPr>
            <w:tcW w:w="2755" w:type="dxa"/>
            <w:tcBorders>
              <w:top w:val="nil"/>
              <w:left w:val="nil"/>
              <w:bottom w:val="single" w:sz="4" w:space="0" w:color="auto"/>
              <w:right w:val="single" w:sz="4" w:space="0" w:color="auto"/>
            </w:tcBorders>
            <w:shd w:val="clear" w:color="auto" w:fill="auto"/>
            <w:vAlign w:val="center"/>
            <w:hideMark/>
          </w:tcPr>
          <w:p w14:paraId="2A0A075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lastRenderedPageBreak/>
              <w:t xml:space="preserve">Oficina de Servicios Públicos e IED. </w:t>
            </w:r>
          </w:p>
        </w:tc>
        <w:tc>
          <w:tcPr>
            <w:tcW w:w="586" w:type="dxa"/>
            <w:tcBorders>
              <w:top w:val="nil"/>
              <w:left w:val="nil"/>
              <w:bottom w:val="single" w:sz="4" w:space="0" w:color="auto"/>
              <w:right w:val="single" w:sz="4" w:space="0" w:color="auto"/>
            </w:tcBorders>
            <w:shd w:val="clear" w:color="auto" w:fill="auto"/>
            <w:noWrap/>
            <w:vAlign w:val="center"/>
            <w:hideMark/>
          </w:tcPr>
          <w:p w14:paraId="5DC814A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FCE380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47E55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23720E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0FBCB626"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15F4D2A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Jornadas de capacitación y difusión sobre los métodos y ventajas de la optimización de residuos solidos. </w:t>
            </w:r>
          </w:p>
        </w:tc>
        <w:tc>
          <w:tcPr>
            <w:tcW w:w="2755" w:type="dxa"/>
            <w:tcBorders>
              <w:top w:val="nil"/>
              <w:left w:val="nil"/>
              <w:bottom w:val="single" w:sz="4" w:space="0" w:color="auto"/>
              <w:right w:val="single" w:sz="4" w:space="0" w:color="auto"/>
            </w:tcBorders>
            <w:shd w:val="clear" w:color="auto" w:fill="auto"/>
            <w:vAlign w:val="center"/>
            <w:hideMark/>
          </w:tcPr>
          <w:p w14:paraId="6C41385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Planeación, IED, SDEAT.</w:t>
            </w:r>
          </w:p>
        </w:tc>
        <w:tc>
          <w:tcPr>
            <w:tcW w:w="586" w:type="dxa"/>
            <w:tcBorders>
              <w:top w:val="nil"/>
              <w:left w:val="nil"/>
              <w:bottom w:val="single" w:sz="4" w:space="0" w:color="auto"/>
              <w:right w:val="single" w:sz="4" w:space="0" w:color="auto"/>
            </w:tcBorders>
            <w:shd w:val="clear" w:color="auto" w:fill="auto"/>
            <w:noWrap/>
            <w:vAlign w:val="center"/>
            <w:hideMark/>
          </w:tcPr>
          <w:p w14:paraId="1D1B30E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c>
          <w:tcPr>
            <w:tcW w:w="586" w:type="dxa"/>
            <w:tcBorders>
              <w:top w:val="nil"/>
              <w:left w:val="nil"/>
              <w:bottom w:val="single" w:sz="4" w:space="0" w:color="auto"/>
              <w:right w:val="single" w:sz="4" w:space="0" w:color="auto"/>
            </w:tcBorders>
            <w:shd w:val="clear" w:color="auto" w:fill="auto"/>
            <w:noWrap/>
            <w:vAlign w:val="center"/>
            <w:hideMark/>
          </w:tcPr>
          <w:p w14:paraId="372F087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264D08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0A11C0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r>
      <w:tr w:rsidR="009B35EA" w:rsidRPr="003D0178" w14:paraId="6FBE691A"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55A48A79"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Socialización de la ruta selectiva del Municipio, en el área rural (En las Veredas que aplique) y el área urbano. </w:t>
            </w:r>
          </w:p>
        </w:tc>
        <w:tc>
          <w:tcPr>
            <w:tcW w:w="2755" w:type="dxa"/>
            <w:tcBorders>
              <w:top w:val="nil"/>
              <w:left w:val="nil"/>
              <w:bottom w:val="single" w:sz="4" w:space="0" w:color="auto"/>
              <w:right w:val="single" w:sz="4" w:space="0" w:color="auto"/>
            </w:tcBorders>
            <w:shd w:val="clear" w:color="auto" w:fill="auto"/>
            <w:vAlign w:val="center"/>
            <w:hideMark/>
          </w:tcPr>
          <w:p w14:paraId="2461266A"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Planeación, SDEAT.</w:t>
            </w:r>
          </w:p>
        </w:tc>
        <w:tc>
          <w:tcPr>
            <w:tcW w:w="586" w:type="dxa"/>
            <w:tcBorders>
              <w:top w:val="nil"/>
              <w:left w:val="nil"/>
              <w:bottom w:val="single" w:sz="4" w:space="0" w:color="auto"/>
              <w:right w:val="single" w:sz="4" w:space="0" w:color="auto"/>
            </w:tcBorders>
            <w:shd w:val="clear" w:color="auto" w:fill="auto"/>
            <w:noWrap/>
            <w:vAlign w:val="center"/>
            <w:hideMark/>
          </w:tcPr>
          <w:p w14:paraId="3E0B7DE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9EA1F7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C637E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05B75A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09B79EB" w14:textId="77777777" w:rsidTr="009B35EA">
        <w:trPr>
          <w:trHeight w:val="1189"/>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76D302E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Realizar jornadas educativas, donde se involucre la separación en la fuente, rutas selectivas, aprovechamiento, reciclaje y la conciencia hacia el buen manejo de los residuos. </w:t>
            </w:r>
          </w:p>
        </w:tc>
        <w:tc>
          <w:tcPr>
            <w:tcW w:w="2755" w:type="dxa"/>
            <w:tcBorders>
              <w:top w:val="nil"/>
              <w:left w:val="nil"/>
              <w:bottom w:val="single" w:sz="4" w:space="0" w:color="auto"/>
              <w:right w:val="single" w:sz="4" w:space="0" w:color="auto"/>
            </w:tcBorders>
            <w:shd w:val="clear" w:color="auto" w:fill="auto"/>
            <w:vAlign w:val="center"/>
            <w:hideMark/>
          </w:tcPr>
          <w:p w14:paraId="1824414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Oficina de Servicios Públicos, Planeación, IED, SDEAT. </w:t>
            </w:r>
          </w:p>
        </w:tc>
        <w:tc>
          <w:tcPr>
            <w:tcW w:w="586" w:type="dxa"/>
            <w:tcBorders>
              <w:top w:val="nil"/>
              <w:left w:val="nil"/>
              <w:bottom w:val="single" w:sz="4" w:space="0" w:color="auto"/>
              <w:right w:val="single" w:sz="4" w:space="0" w:color="auto"/>
            </w:tcBorders>
            <w:shd w:val="clear" w:color="auto" w:fill="auto"/>
            <w:noWrap/>
            <w:vAlign w:val="center"/>
            <w:hideMark/>
          </w:tcPr>
          <w:p w14:paraId="41E9DC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3BEBBD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7388D1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F8A1D8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2208A3EF"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37A0F6DA"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Fortalecer y socializar centros de acopio de materiales inorgánicos, para viviendas de la zona rural del Municipio.</w:t>
            </w:r>
          </w:p>
        </w:tc>
        <w:tc>
          <w:tcPr>
            <w:tcW w:w="2755" w:type="dxa"/>
            <w:tcBorders>
              <w:top w:val="nil"/>
              <w:left w:val="nil"/>
              <w:bottom w:val="single" w:sz="4" w:space="0" w:color="auto"/>
              <w:right w:val="single" w:sz="4" w:space="0" w:color="auto"/>
            </w:tcBorders>
            <w:shd w:val="clear" w:color="auto" w:fill="auto"/>
            <w:vAlign w:val="center"/>
            <w:hideMark/>
          </w:tcPr>
          <w:p w14:paraId="352AD1C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Oficina de Servicios Públicos y Planeación</w:t>
            </w:r>
          </w:p>
        </w:tc>
        <w:tc>
          <w:tcPr>
            <w:tcW w:w="586" w:type="dxa"/>
            <w:tcBorders>
              <w:top w:val="nil"/>
              <w:left w:val="nil"/>
              <w:bottom w:val="single" w:sz="4" w:space="0" w:color="auto"/>
              <w:right w:val="single" w:sz="4" w:space="0" w:color="auto"/>
            </w:tcBorders>
            <w:shd w:val="clear" w:color="auto" w:fill="auto"/>
            <w:noWrap/>
            <w:vAlign w:val="center"/>
            <w:hideMark/>
          </w:tcPr>
          <w:p w14:paraId="46BF7FB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B92511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73DA42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2CEC92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78A9AD6B" w14:textId="77777777" w:rsidTr="009B35EA">
        <w:trPr>
          <w:trHeight w:val="595"/>
        </w:trPr>
        <w:tc>
          <w:tcPr>
            <w:tcW w:w="3670" w:type="dxa"/>
            <w:tcBorders>
              <w:top w:val="nil"/>
              <w:left w:val="single" w:sz="4" w:space="0" w:color="auto"/>
              <w:bottom w:val="single" w:sz="4" w:space="0" w:color="auto"/>
              <w:right w:val="single" w:sz="4" w:space="0" w:color="auto"/>
            </w:tcBorders>
            <w:shd w:val="clear" w:color="auto" w:fill="auto"/>
            <w:vAlign w:val="center"/>
            <w:hideMark/>
          </w:tcPr>
          <w:p w14:paraId="4085C07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Fortalecer y socializar el uso de los contenedores Pet-CAR, lombricultivo, composteras, entre otros</w:t>
            </w:r>
          </w:p>
        </w:tc>
        <w:tc>
          <w:tcPr>
            <w:tcW w:w="2755" w:type="dxa"/>
            <w:tcBorders>
              <w:top w:val="nil"/>
              <w:left w:val="nil"/>
              <w:bottom w:val="single" w:sz="4" w:space="0" w:color="auto"/>
              <w:right w:val="single" w:sz="4" w:space="0" w:color="auto"/>
            </w:tcBorders>
            <w:shd w:val="clear" w:color="auto" w:fill="auto"/>
            <w:vAlign w:val="center"/>
            <w:hideMark/>
          </w:tcPr>
          <w:p w14:paraId="6635A1B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Oficina de Servicios Públicos, Planeación e IED. </w:t>
            </w:r>
          </w:p>
        </w:tc>
        <w:tc>
          <w:tcPr>
            <w:tcW w:w="586" w:type="dxa"/>
            <w:tcBorders>
              <w:top w:val="nil"/>
              <w:left w:val="nil"/>
              <w:bottom w:val="single" w:sz="4" w:space="0" w:color="auto"/>
              <w:right w:val="single" w:sz="4" w:space="0" w:color="auto"/>
            </w:tcBorders>
            <w:shd w:val="clear" w:color="auto" w:fill="auto"/>
            <w:noWrap/>
            <w:vAlign w:val="center"/>
            <w:hideMark/>
          </w:tcPr>
          <w:p w14:paraId="3289FFC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326AA1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D58400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D9CEFD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65CF2C70" w14:textId="77777777" w:rsidR="00653F96" w:rsidRPr="003D0178" w:rsidRDefault="00653F96" w:rsidP="00653F96">
      <w:pPr>
        <w:autoSpaceDE w:val="0"/>
        <w:autoSpaceDN w:val="0"/>
        <w:adjustRightInd w:val="0"/>
        <w:jc w:val="both"/>
        <w:rPr>
          <w:rFonts w:ascii="Tahoma" w:hAnsi="Tahoma" w:cs="Tahoma"/>
          <w:sz w:val="22"/>
          <w:szCs w:val="22"/>
          <w:lang w:val="es-ES_tradnl" w:eastAsia="es-CO"/>
        </w:rPr>
      </w:pPr>
    </w:p>
    <w:p w14:paraId="39D1B8CA" w14:textId="77777777" w:rsidR="009B35EA" w:rsidRPr="003D0178" w:rsidRDefault="009B35EA" w:rsidP="00653F96">
      <w:pPr>
        <w:autoSpaceDE w:val="0"/>
        <w:autoSpaceDN w:val="0"/>
        <w:adjustRightInd w:val="0"/>
        <w:jc w:val="both"/>
        <w:rPr>
          <w:rFonts w:ascii="Tahoma" w:hAnsi="Tahoma" w:cs="Tahoma"/>
          <w:sz w:val="22"/>
          <w:szCs w:val="22"/>
          <w:lang w:val="es-ES_tradnl" w:eastAsia="es-CO"/>
        </w:rPr>
      </w:pPr>
    </w:p>
    <w:p w14:paraId="450D59EC" w14:textId="298FB3C7" w:rsidR="003E19B1" w:rsidRPr="003D0178" w:rsidRDefault="009B3474" w:rsidP="00937734">
      <w:pPr>
        <w:numPr>
          <w:ilvl w:val="2"/>
          <w:numId w:val="2"/>
        </w:numPr>
        <w:autoSpaceDE w:val="0"/>
        <w:autoSpaceDN w:val="0"/>
        <w:adjustRightInd w:val="0"/>
        <w:jc w:val="both"/>
        <w:rPr>
          <w:rFonts w:ascii="Tahoma" w:hAnsi="Tahoma" w:cs="Tahoma"/>
          <w:sz w:val="22"/>
          <w:szCs w:val="22"/>
          <w:lang w:val="es-ES_tradnl" w:eastAsia="en-US"/>
        </w:rPr>
      </w:pPr>
      <w:r w:rsidRPr="003D0178">
        <w:rPr>
          <w:rFonts w:ascii="Tahoma" w:hAnsi="Tahoma" w:cs="Tahoma"/>
          <w:sz w:val="22"/>
          <w:szCs w:val="22"/>
          <w:lang w:val="es-ES_tradnl" w:eastAsia="en-US"/>
        </w:rPr>
        <w:t>PROYECTO 3. Bituima preparada y adaptada para cualquier emergencia "gestión del riesgo y mayor, adaptación frente al cambio climático, para la comunidad Bituimera"</w:t>
      </w:r>
    </w:p>
    <w:p w14:paraId="46842FE9" w14:textId="77777777" w:rsidR="003F6C30" w:rsidRPr="003D0178" w:rsidRDefault="003F6C30" w:rsidP="00F81104">
      <w:pPr>
        <w:autoSpaceDE w:val="0"/>
        <w:autoSpaceDN w:val="0"/>
        <w:adjustRightInd w:val="0"/>
        <w:jc w:val="both"/>
        <w:rPr>
          <w:rFonts w:ascii="Tahoma" w:hAnsi="Tahoma" w:cs="Tahoma"/>
          <w:b/>
          <w:sz w:val="22"/>
          <w:szCs w:val="22"/>
          <w:u w:val="single"/>
          <w:lang w:val="es-ES_tradnl"/>
        </w:rPr>
      </w:pPr>
    </w:p>
    <w:p w14:paraId="71C0564E" w14:textId="77777777" w:rsidR="00F81104" w:rsidRPr="003D0178" w:rsidRDefault="00F81104" w:rsidP="00F8110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7ABBDDD3" w14:textId="77777777" w:rsidR="00F81104" w:rsidRPr="003D0178" w:rsidRDefault="00F81104" w:rsidP="00F81104">
      <w:pPr>
        <w:autoSpaceDE w:val="0"/>
        <w:autoSpaceDN w:val="0"/>
        <w:adjustRightInd w:val="0"/>
        <w:jc w:val="both"/>
        <w:rPr>
          <w:rFonts w:ascii="Tahoma" w:hAnsi="Tahoma" w:cs="Tahoma"/>
          <w:sz w:val="22"/>
          <w:szCs w:val="22"/>
          <w:lang w:val="es-ES_tradnl"/>
        </w:rPr>
      </w:pPr>
    </w:p>
    <w:p w14:paraId="1439F2A6" w14:textId="64BEBEB9" w:rsidR="00F81104" w:rsidRPr="003D0178" w:rsidRDefault="002A0BC6" w:rsidP="00F8110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Conceptua</w:t>
      </w:r>
      <w:r w:rsidR="003F6C30" w:rsidRPr="003D0178">
        <w:rPr>
          <w:rFonts w:ascii="Tahoma" w:hAnsi="Tahoma" w:cs="Tahoma"/>
          <w:sz w:val="22"/>
          <w:szCs w:val="22"/>
          <w:lang w:val="es-ES_tradnl" w:eastAsia="es-CO"/>
        </w:rPr>
        <w:t xml:space="preserve">r a la comunidad </w:t>
      </w:r>
      <w:r w:rsidR="00BD713B" w:rsidRPr="003D0178">
        <w:rPr>
          <w:rFonts w:ascii="Tahoma" w:hAnsi="Tahoma" w:cs="Tahoma"/>
          <w:sz w:val="22"/>
          <w:szCs w:val="22"/>
          <w:lang w:val="es-ES_tradnl" w:eastAsia="es-CO"/>
        </w:rPr>
        <w:t>sobre la importancia de establecer procesos de adaptación frente al cambio climático y la gestión del Riesgo, para disminuir los riesgos presentes ante cualquier fenómeno, mediante procesos pedagógicos a las comunidades.</w:t>
      </w:r>
    </w:p>
    <w:p w14:paraId="0E1E7BB0" w14:textId="77777777" w:rsidR="00F81104" w:rsidRPr="003D0178" w:rsidRDefault="00F81104" w:rsidP="00F81104">
      <w:pPr>
        <w:autoSpaceDE w:val="0"/>
        <w:autoSpaceDN w:val="0"/>
        <w:adjustRightInd w:val="0"/>
        <w:jc w:val="both"/>
        <w:rPr>
          <w:rFonts w:ascii="Tahoma" w:hAnsi="Tahoma" w:cs="Tahoma"/>
          <w:sz w:val="22"/>
          <w:szCs w:val="22"/>
          <w:lang w:val="es-ES_tradnl" w:eastAsia="es-CO"/>
        </w:rPr>
      </w:pPr>
    </w:p>
    <w:p w14:paraId="427BB6F3" w14:textId="77777777" w:rsidR="00F81104" w:rsidRPr="003D0178" w:rsidRDefault="00F81104" w:rsidP="00F8110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1F2661F8" w14:textId="77777777" w:rsidR="00F81104" w:rsidRPr="003D0178" w:rsidRDefault="00F81104" w:rsidP="00F81104">
      <w:pPr>
        <w:autoSpaceDE w:val="0"/>
        <w:autoSpaceDN w:val="0"/>
        <w:adjustRightInd w:val="0"/>
        <w:jc w:val="both"/>
        <w:rPr>
          <w:rFonts w:ascii="Tahoma" w:hAnsi="Tahoma" w:cs="Tahoma"/>
          <w:sz w:val="22"/>
          <w:szCs w:val="22"/>
          <w:lang w:val="es-ES_tradnl" w:eastAsia="es-CO"/>
        </w:rPr>
      </w:pPr>
    </w:p>
    <w:p w14:paraId="173CC9E1" w14:textId="0D91F9AD" w:rsidR="00471E08" w:rsidRPr="003D0178" w:rsidRDefault="009B3474" w:rsidP="00F8110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Efectuar el cien </w:t>
      </w:r>
      <w:r w:rsidR="003F6C30" w:rsidRPr="003D0178">
        <w:rPr>
          <w:rFonts w:ascii="Tahoma" w:hAnsi="Tahoma" w:cs="Tahoma"/>
          <w:sz w:val="22"/>
          <w:szCs w:val="22"/>
          <w:lang w:val="es-ES_tradnl" w:eastAsia="es-CO"/>
        </w:rPr>
        <w:t>por ciento</w:t>
      </w:r>
      <w:r w:rsidRPr="003D0178">
        <w:rPr>
          <w:rFonts w:ascii="Tahoma" w:hAnsi="Tahoma" w:cs="Tahoma"/>
          <w:sz w:val="22"/>
          <w:szCs w:val="22"/>
          <w:lang w:val="es-ES_tradnl" w:eastAsia="es-CO"/>
        </w:rPr>
        <w:t xml:space="preserve"> (100%) de las actividades priorizadas, con el objeto de impartir conocimiento en gestión del riesgo y adaptación al cambio climático, a los Bituimeros.</w:t>
      </w:r>
    </w:p>
    <w:p w14:paraId="0AC3D8E3" w14:textId="77777777" w:rsidR="009B3474" w:rsidRPr="003D0178" w:rsidRDefault="009B3474" w:rsidP="00F81104">
      <w:pPr>
        <w:autoSpaceDE w:val="0"/>
        <w:autoSpaceDN w:val="0"/>
        <w:adjustRightInd w:val="0"/>
        <w:jc w:val="both"/>
        <w:rPr>
          <w:rFonts w:ascii="Tahoma" w:hAnsi="Tahoma" w:cs="Tahoma"/>
          <w:sz w:val="22"/>
          <w:szCs w:val="22"/>
          <w:lang w:val="es-ES_tradnl" w:eastAsia="es-CO"/>
        </w:rPr>
      </w:pPr>
    </w:p>
    <w:p w14:paraId="2EB5F5C8" w14:textId="77777777" w:rsidR="00F81104" w:rsidRPr="003D0178" w:rsidRDefault="00F81104" w:rsidP="00F8110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15A2CC74" w14:textId="77777777" w:rsidR="00F81104" w:rsidRPr="003D0178" w:rsidRDefault="00F81104" w:rsidP="00F81104">
      <w:pPr>
        <w:autoSpaceDE w:val="0"/>
        <w:autoSpaceDN w:val="0"/>
        <w:adjustRightInd w:val="0"/>
        <w:jc w:val="both"/>
        <w:rPr>
          <w:rFonts w:ascii="Tahoma" w:hAnsi="Tahoma" w:cs="Tahoma"/>
          <w:sz w:val="22"/>
          <w:szCs w:val="22"/>
          <w:lang w:val="es-ES_tradnl" w:eastAsia="es-CO"/>
        </w:rPr>
      </w:pPr>
    </w:p>
    <w:p w14:paraId="51B77CDE" w14:textId="3D52A8C5" w:rsidR="00F81104" w:rsidRPr="003D0178" w:rsidRDefault="00BD713B" w:rsidP="00F8110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Garantizar la calidad de</w:t>
      </w:r>
      <w:r w:rsidR="003F6C30" w:rsidRPr="003D0178">
        <w:rPr>
          <w:rFonts w:ascii="Tahoma" w:hAnsi="Tahoma" w:cs="Tahoma"/>
          <w:sz w:val="22"/>
          <w:szCs w:val="22"/>
          <w:lang w:val="es-ES_tradnl" w:eastAsia="es-CO"/>
        </w:rPr>
        <w:t xml:space="preserve"> vida de la comunidad Bituimera</w:t>
      </w:r>
      <w:r w:rsidRPr="003D0178">
        <w:rPr>
          <w:rFonts w:ascii="Tahoma" w:hAnsi="Tahoma" w:cs="Tahoma"/>
          <w:sz w:val="22"/>
          <w:szCs w:val="22"/>
          <w:lang w:val="es-ES_tradnl" w:eastAsia="es-CO"/>
        </w:rPr>
        <w:t>, a través de la reducción de efectos adversos del cambio climático y disminuir la vulnerabilidad de los escenarios de riesgo en el municipio.</w:t>
      </w:r>
    </w:p>
    <w:p w14:paraId="28C863B2" w14:textId="77777777" w:rsidR="00BD713B" w:rsidRPr="003D0178" w:rsidRDefault="00BD713B" w:rsidP="00F81104">
      <w:pPr>
        <w:autoSpaceDE w:val="0"/>
        <w:autoSpaceDN w:val="0"/>
        <w:adjustRightInd w:val="0"/>
        <w:jc w:val="both"/>
        <w:rPr>
          <w:rFonts w:ascii="Tahoma" w:hAnsi="Tahoma" w:cs="Tahoma"/>
          <w:sz w:val="22"/>
          <w:szCs w:val="22"/>
          <w:lang w:val="es-ES_tradnl" w:eastAsia="es-CO"/>
        </w:rPr>
      </w:pPr>
    </w:p>
    <w:p w14:paraId="073E2206" w14:textId="77777777" w:rsidR="00F81104" w:rsidRPr="003D0178" w:rsidRDefault="00F81104" w:rsidP="00F8110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75ABFDB1" w14:textId="77777777" w:rsidR="00F81104" w:rsidRPr="003D0178" w:rsidRDefault="00F81104" w:rsidP="00F81104">
      <w:pPr>
        <w:autoSpaceDE w:val="0"/>
        <w:autoSpaceDN w:val="0"/>
        <w:adjustRightInd w:val="0"/>
        <w:jc w:val="both"/>
        <w:rPr>
          <w:rFonts w:ascii="Tahoma" w:hAnsi="Tahoma" w:cs="Tahoma"/>
          <w:sz w:val="22"/>
          <w:szCs w:val="22"/>
          <w:lang w:val="es-ES_tradnl" w:eastAsia="es-CO"/>
        </w:rPr>
      </w:pPr>
    </w:p>
    <w:p w14:paraId="77ED5120" w14:textId="55806697" w:rsidR="00F81104" w:rsidRPr="003D0178" w:rsidRDefault="009B3474" w:rsidP="00F8110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 * 100</w:t>
      </w:r>
    </w:p>
    <w:p w14:paraId="39EC8EEA" w14:textId="77777777" w:rsidR="009B3474" w:rsidRPr="003D0178" w:rsidRDefault="009B3474" w:rsidP="00F81104">
      <w:pPr>
        <w:autoSpaceDE w:val="0"/>
        <w:autoSpaceDN w:val="0"/>
        <w:adjustRightInd w:val="0"/>
        <w:jc w:val="both"/>
        <w:rPr>
          <w:rFonts w:ascii="Tahoma" w:hAnsi="Tahoma" w:cs="Tahoma"/>
          <w:sz w:val="22"/>
          <w:szCs w:val="22"/>
          <w:lang w:val="es-ES_tradnl" w:eastAsia="es-CO"/>
        </w:rPr>
      </w:pPr>
    </w:p>
    <w:p w14:paraId="664E390D" w14:textId="77777777" w:rsidR="00F81104" w:rsidRPr="003D0178" w:rsidRDefault="00F81104" w:rsidP="00F8110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61EF8E73" w14:textId="77777777" w:rsidR="00F81104" w:rsidRPr="003D0178" w:rsidRDefault="00F81104" w:rsidP="00F81104">
      <w:pPr>
        <w:autoSpaceDE w:val="0"/>
        <w:autoSpaceDN w:val="0"/>
        <w:adjustRightInd w:val="0"/>
        <w:jc w:val="both"/>
        <w:rPr>
          <w:rFonts w:ascii="Tahoma" w:hAnsi="Tahoma" w:cs="Tahoma"/>
          <w:sz w:val="22"/>
          <w:szCs w:val="22"/>
          <w:lang w:val="es-ES_tradnl"/>
        </w:rPr>
      </w:pPr>
    </w:p>
    <w:p w14:paraId="6B9EAA96" w14:textId="0B78826C" w:rsidR="009B3474" w:rsidRPr="003D0178" w:rsidRDefault="00937734" w:rsidP="009B347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p>
    <w:p w14:paraId="6BF07DF2" w14:textId="77777777" w:rsidR="009B35EA" w:rsidRPr="003D0178" w:rsidRDefault="009B35EA" w:rsidP="009B3474">
      <w:pPr>
        <w:autoSpaceDE w:val="0"/>
        <w:autoSpaceDN w:val="0"/>
        <w:adjustRightInd w:val="0"/>
        <w:jc w:val="both"/>
        <w:rPr>
          <w:rFonts w:ascii="Tahoma" w:hAnsi="Tahoma" w:cs="Tahoma"/>
          <w:sz w:val="22"/>
          <w:szCs w:val="22"/>
          <w:lang w:val="es-ES_tradnl" w:eastAsia="es-CO"/>
        </w:rPr>
      </w:pPr>
    </w:p>
    <w:tbl>
      <w:tblPr>
        <w:tblW w:w="8887" w:type="dxa"/>
        <w:tblInd w:w="55" w:type="dxa"/>
        <w:tblCellMar>
          <w:left w:w="70" w:type="dxa"/>
          <w:right w:w="70" w:type="dxa"/>
        </w:tblCellMar>
        <w:tblLook w:val="04A0" w:firstRow="1" w:lastRow="0" w:firstColumn="1" w:lastColumn="0" w:noHBand="0" w:noVBand="1"/>
      </w:tblPr>
      <w:tblGrid>
        <w:gridCol w:w="3439"/>
        <w:gridCol w:w="2644"/>
        <w:gridCol w:w="701"/>
        <w:gridCol w:w="701"/>
        <w:gridCol w:w="701"/>
        <w:gridCol w:w="701"/>
      </w:tblGrid>
      <w:tr w:rsidR="009B35EA" w:rsidRPr="003D0178" w14:paraId="0BCED877" w14:textId="77777777" w:rsidTr="009B35EA">
        <w:trPr>
          <w:trHeight w:val="916"/>
        </w:trPr>
        <w:tc>
          <w:tcPr>
            <w:tcW w:w="3717" w:type="dxa"/>
            <w:tcBorders>
              <w:top w:val="single" w:sz="4" w:space="0" w:color="auto"/>
              <w:left w:val="single" w:sz="4" w:space="0" w:color="auto"/>
              <w:bottom w:val="nil"/>
              <w:right w:val="single" w:sz="4" w:space="0" w:color="auto"/>
            </w:tcBorders>
            <w:shd w:val="clear" w:color="000000" w:fill="C6E0B4"/>
            <w:vAlign w:val="center"/>
            <w:hideMark/>
          </w:tcPr>
          <w:p w14:paraId="45D27DFE"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94" w:type="dxa"/>
            <w:tcBorders>
              <w:top w:val="single" w:sz="4" w:space="0" w:color="auto"/>
              <w:left w:val="nil"/>
              <w:bottom w:val="nil"/>
              <w:right w:val="single" w:sz="4" w:space="0" w:color="auto"/>
            </w:tcBorders>
            <w:shd w:val="clear" w:color="000000" w:fill="C6E0B4"/>
            <w:vAlign w:val="center"/>
            <w:hideMark/>
          </w:tcPr>
          <w:p w14:paraId="37385908"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07BC66FE"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61C7E501"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4CA9432F"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94" w:type="dxa"/>
            <w:tcBorders>
              <w:top w:val="single" w:sz="4" w:space="0" w:color="auto"/>
              <w:left w:val="nil"/>
              <w:bottom w:val="single" w:sz="4" w:space="0" w:color="auto"/>
              <w:right w:val="single" w:sz="4" w:space="0" w:color="auto"/>
            </w:tcBorders>
            <w:shd w:val="clear" w:color="000000" w:fill="C6E0B4"/>
            <w:vAlign w:val="center"/>
            <w:hideMark/>
          </w:tcPr>
          <w:p w14:paraId="14834A87"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483DED2A" w14:textId="77777777" w:rsidTr="009B35EA">
        <w:trPr>
          <w:trHeight w:val="916"/>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1953024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implementar el programa de Educación Ambiental, del Plan Municipal para la Gestión del Riesgo de Desastres (PMGRD). </w:t>
            </w:r>
          </w:p>
        </w:tc>
        <w:tc>
          <w:tcPr>
            <w:tcW w:w="2794" w:type="dxa"/>
            <w:tcBorders>
              <w:top w:val="nil"/>
              <w:left w:val="nil"/>
              <w:bottom w:val="single" w:sz="4" w:space="0" w:color="auto"/>
              <w:right w:val="single" w:sz="4" w:space="0" w:color="auto"/>
            </w:tcBorders>
            <w:shd w:val="clear" w:color="auto" w:fill="auto"/>
            <w:vAlign w:val="center"/>
            <w:hideMark/>
          </w:tcPr>
          <w:p w14:paraId="208B4EB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1B576BB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3CB3B6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6B2603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422059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947FA4B"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AC046A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Capacitar a la comunidad del área Urbana, en la prevención del Riesgo, ante cualquier emergencia </w:t>
            </w:r>
          </w:p>
        </w:tc>
        <w:tc>
          <w:tcPr>
            <w:tcW w:w="2794" w:type="dxa"/>
            <w:tcBorders>
              <w:top w:val="nil"/>
              <w:left w:val="nil"/>
              <w:bottom w:val="single" w:sz="4" w:space="0" w:color="auto"/>
              <w:right w:val="single" w:sz="4" w:space="0" w:color="auto"/>
            </w:tcBorders>
            <w:shd w:val="clear" w:color="auto" w:fill="auto"/>
            <w:vAlign w:val="center"/>
            <w:hideMark/>
          </w:tcPr>
          <w:p w14:paraId="0D62C80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219FEB0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F08B13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B82F82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A77997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7ABAD59C"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959FDB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Capacitar a los lideres comunales, en Planes Familiares de atención Emergencia. </w:t>
            </w:r>
          </w:p>
        </w:tc>
        <w:tc>
          <w:tcPr>
            <w:tcW w:w="2794" w:type="dxa"/>
            <w:tcBorders>
              <w:top w:val="nil"/>
              <w:left w:val="nil"/>
              <w:bottom w:val="single" w:sz="4" w:space="0" w:color="auto"/>
              <w:right w:val="single" w:sz="4" w:space="0" w:color="auto"/>
            </w:tcBorders>
            <w:shd w:val="clear" w:color="auto" w:fill="auto"/>
            <w:vAlign w:val="center"/>
            <w:hideMark/>
          </w:tcPr>
          <w:p w14:paraId="5C663F19"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598F8D1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732420C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C0ACE2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592C5C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3B763FC"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6CA1ABD8" w14:textId="6D57212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la creación del Mapa de riesgos y capacitación en prevención de desastres, al cuerpo de bomberos.</w:t>
            </w:r>
          </w:p>
        </w:tc>
        <w:tc>
          <w:tcPr>
            <w:tcW w:w="2794" w:type="dxa"/>
            <w:tcBorders>
              <w:top w:val="nil"/>
              <w:left w:val="nil"/>
              <w:bottom w:val="single" w:sz="4" w:space="0" w:color="auto"/>
              <w:right w:val="single" w:sz="4" w:space="0" w:color="auto"/>
            </w:tcBorders>
            <w:shd w:val="clear" w:color="auto" w:fill="auto"/>
            <w:vAlign w:val="center"/>
            <w:hideMark/>
          </w:tcPr>
          <w:p w14:paraId="114A662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6E3D69D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c>
          <w:tcPr>
            <w:tcW w:w="594" w:type="dxa"/>
            <w:tcBorders>
              <w:top w:val="nil"/>
              <w:left w:val="nil"/>
              <w:bottom w:val="single" w:sz="4" w:space="0" w:color="auto"/>
              <w:right w:val="single" w:sz="4" w:space="0" w:color="auto"/>
            </w:tcBorders>
            <w:shd w:val="clear" w:color="auto" w:fill="auto"/>
            <w:noWrap/>
            <w:vAlign w:val="center"/>
            <w:hideMark/>
          </w:tcPr>
          <w:p w14:paraId="4512332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66401A2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c>
          <w:tcPr>
            <w:tcW w:w="594" w:type="dxa"/>
            <w:tcBorders>
              <w:top w:val="nil"/>
              <w:left w:val="nil"/>
              <w:bottom w:val="single" w:sz="4" w:space="0" w:color="auto"/>
              <w:right w:val="single" w:sz="4" w:space="0" w:color="auto"/>
            </w:tcBorders>
            <w:shd w:val="clear" w:color="auto" w:fill="auto"/>
            <w:noWrap/>
            <w:vAlign w:val="center"/>
            <w:hideMark/>
          </w:tcPr>
          <w:p w14:paraId="4439427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 </w:t>
            </w:r>
          </w:p>
        </w:tc>
      </w:tr>
      <w:tr w:rsidR="009B35EA" w:rsidRPr="003D0178" w14:paraId="49B8CEC8" w14:textId="77777777" w:rsidTr="009B35EA">
        <w:trPr>
          <w:trHeight w:val="1221"/>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D83A074" w14:textId="07CC7AA5"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Sensibilizar a los lideres comunales, la importancia de identificar los puntos críticos en sus veredas y desarrollar la red de actores de prevención del riesgo y atención de emergencia a nivel veredal. </w:t>
            </w:r>
          </w:p>
        </w:tc>
        <w:tc>
          <w:tcPr>
            <w:tcW w:w="2794" w:type="dxa"/>
            <w:tcBorders>
              <w:top w:val="nil"/>
              <w:left w:val="nil"/>
              <w:bottom w:val="single" w:sz="4" w:space="0" w:color="auto"/>
              <w:right w:val="single" w:sz="4" w:space="0" w:color="auto"/>
            </w:tcBorders>
            <w:shd w:val="clear" w:color="auto" w:fill="auto"/>
            <w:vAlign w:val="center"/>
            <w:hideMark/>
          </w:tcPr>
          <w:p w14:paraId="0DAF36D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15D6BE0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6A43EA2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4A7BBAE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7BF1C9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A4929DF"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51E1A72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Sensibilización y acompañamiento de los simulacros ejecutados por el CMGR. </w:t>
            </w:r>
          </w:p>
        </w:tc>
        <w:tc>
          <w:tcPr>
            <w:tcW w:w="2794" w:type="dxa"/>
            <w:tcBorders>
              <w:top w:val="nil"/>
              <w:left w:val="nil"/>
              <w:bottom w:val="single" w:sz="4" w:space="0" w:color="auto"/>
              <w:right w:val="single" w:sz="4" w:space="0" w:color="auto"/>
            </w:tcBorders>
            <w:shd w:val="clear" w:color="auto" w:fill="auto"/>
            <w:vAlign w:val="center"/>
            <w:hideMark/>
          </w:tcPr>
          <w:p w14:paraId="58D62423"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2A35298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54881A6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46AD2B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1123824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44CD392F" w14:textId="77777777" w:rsidTr="009B35EA">
        <w:trPr>
          <w:trHeight w:val="916"/>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03D8083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Fortalecer los programas de Educación presentes en el Plan de Gestión del Riesgo Escolar de las IED José Vergara Vergara.</w:t>
            </w:r>
          </w:p>
        </w:tc>
        <w:tc>
          <w:tcPr>
            <w:tcW w:w="2794" w:type="dxa"/>
            <w:tcBorders>
              <w:top w:val="nil"/>
              <w:left w:val="nil"/>
              <w:bottom w:val="single" w:sz="4" w:space="0" w:color="auto"/>
              <w:right w:val="single" w:sz="4" w:space="0" w:color="auto"/>
            </w:tcBorders>
            <w:shd w:val="clear" w:color="auto" w:fill="auto"/>
            <w:vAlign w:val="center"/>
            <w:hideMark/>
          </w:tcPr>
          <w:p w14:paraId="11BFBBF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0399A22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37EDB1D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34CB72F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7C0772D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6C87BF9" w14:textId="77777777" w:rsidTr="009B35EA">
        <w:trPr>
          <w:trHeight w:val="610"/>
        </w:trPr>
        <w:tc>
          <w:tcPr>
            <w:tcW w:w="3717" w:type="dxa"/>
            <w:tcBorders>
              <w:top w:val="nil"/>
              <w:left w:val="single" w:sz="4" w:space="0" w:color="auto"/>
              <w:bottom w:val="single" w:sz="4" w:space="0" w:color="auto"/>
              <w:right w:val="single" w:sz="4" w:space="0" w:color="auto"/>
            </w:tcBorders>
            <w:shd w:val="clear" w:color="auto" w:fill="auto"/>
            <w:vAlign w:val="center"/>
            <w:hideMark/>
          </w:tcPr>
          <w:p w14:paraId="101797D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Promoción de estrategias de movilidad limpia, en el Municipio. </w:t>
            </w:r>
          </w:p>
        </w:tc>
        <w:tc>
          <w:tcPr>
            <w:tcW w:w="2794" w:type="dxa"/>
            <w:tcBorders>
              <w:top w:val="nil"/>
              <w:left w:val="nil"/>
              <w:bottom w:val="single" w:sz="4" w:space="0" w:color="auto"/>
              <w:right w:val="single" w:sz="4" w:space="0" w:color="auto"/>
            </w:tcBorders>
            <w:shd w:val="clear" w:color="auto" w:fill="auto"/>
            <w:vAlign w:val="center"/>
            <w:hideMark/>
          </w:tcPr>
          <w:p w14:paraId="7427FB4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Planeación, CMGR, Bomberos y Defensa Civil </w:t>
            </w:r>
          </w:p>
        </w:tc>
        <w:tc>
          <w:tcPr>
            <w:tcW w:w="594" w:type="dxa"/>
            <w:tcBorders>
              <w:top w:val="nil"/>
              <w:left w:val="nil"/>
              <w:bottom w:val="single" w:sz="4" w:space="0" w:color="auto"/>
              <w:right w:val="single" w:sz="4" w:space="0" w:color="auto"/>
            </w:tcBorders>
            <w:shd w:val="clear" w:color="auto" w:fill="auto"/>
            <w:noWrap/>
            <w:vAlign w:val="center"/>
            <w:hideMark/>
          </w:tcPr>
          <w:p w14:paraId="3CE092A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0E67479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B316E4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94" w:type="dxa"/>
            <w:tcBorders>
              <w:top w:val="nil"/>
              <w:left w:val="nil"/>
              <w:bottom w:val="single" w:sz="4" w:space="0" w:color="auto"/>
              <w:right w:val="single" w:sz="4" w:space="0" w:color="auto"/>
            </w:tcBorders>
            <w:shd w:val="clear" w:color="auto" w:fill="auto"/>
            <w:noWrap/>
            <w:vAlign w:val="center"/>
            <w:hideMark/>
          </w:tcPr>
          <w:p w14:paraId="2260632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041C9BBD" w14:textId="77777777" w:rsidR="009B35EA" w:rsidRPr="003D0178" w:rsidRDefault="009B35EA" w:rsidP="009B3474">
      <w:pPr>
        <w:autoSpaceDE w:val="0"/>
        <w:autoSpaceDN w:val="0"/>
        <w:adjustRightInd w:val="0"/>
        <w:jc w:val="both"/>
        <w:rPr>
          <w:rFonts w:ascii="Tahoma" w:hAnsi="Tahoma" w:cs="Tahoma"/>
          <w:sz w:val="22"/>
          <w:szCs w:val="22"/>
          <w:lang w:val="es-ES_tradnl" w:eastAsia="es-CO"/>
        </w:rPr>
      </w:pPr>
    </w:p>
    <w:p w14:paraId="1D3E367E" w14:textId="29301AC4" w:rsidR="003754C5" w:rsidRPr="003D0178" w:rsidRDefault="004B4558" w:rsidP="00937734">
      <w:pPr>
        <w:numPr>
          <w:ilvl w:val="2"/>
          <w:numId w:val="2"/>
        </w:numPr>
        <w:autoSpaceDE w:val="0"/>
        <w:autoSpaceDN w:val="0"/>
        <w:adjustRightInd w:val="0"/>
        <w:ind w:left="1800"/>
        <w:jc w:val="both"/>
        <w:rPr>
          <w:rFonts w:ascii="Tahoma" w:hAnsi="Tahoma" w:cs="Tahoma"/>
          <w:sz w:val="22"/>
          <w:szCs w:val="22"/>
          <w:lang w:val="es-ES_tradnl" w:eastAsia="en-US"/>
        </w:rPr>
      </w:pPr>
      <w:r w:rsidRPr="003D0178">
        <w:rPr>
          <w:rFonts w:ascii="Tahoma" w:hAnsi="Tahoma" w:cs="Tahoma"/>
          <w:sz w:val="22"/>
          <w:szCs w:val="22"/>
          <w:lang w:val="es-ES_tradnl" w:eastAsia="en-US"/>
        </w:rPr>
        <w:lastRenderedPageBreak/>
        <w:t xml:space="preserve">PROYECTO </w:t>
      </w:r>
      <w:r w:rsidR="003754C5" w:rsidRPr="003D0178">
        <w:rPr>
          <w:rFonts w:ascii="Tahoma" w:hAnsi="Tahoma" w:cs="Tahoma"/>
          <w:sz w:val="22"/>
          <w:szCs w:val="22"/>
          <w:lang w:val="es-ES_tradnl" w:eastAsia="en-US"/>
        </w:rPr>
        <w:t>4. Con turismo sostenible, Bituima crece</w:t>
      </w:r>
      <w:r w:rsidR="00937734" w:rsidRPr="003D0178">
        <w:rPr>
          <w:rFonts w:ascii="Tahoma" w:hAnsi="Tahoma" w:cs="Tahoma"/>
          <w:sz w:val="22"/>
          <w:szCs w:val="22"/>
          <w:lang w:val="es-ES_tradnl" w:eastAsia="en-US"/>
        </w:rPr>
        <w:t>.</w:t>
      </w:r>
      <w:r w:rsidR="003754C5" w:rsidRPr="003D0178">
        <w:rPr>
          <w:rFonts w:ascii="Tahoma" w:hAnsi="Tahoma" w:cs="Tahoma"/>
          <w:sz w:val="22"/>
          <w:szCs w:val="22"/>
          <w:lang w:val="es-ES_tradnl" w:eastAsia="en-US"/>
        </w:rPr>
        <w:t xml:space="preserve"> </w:t>
      </w:r>
    </w:p>
    <w:p w14:paraId="73CD0A46" w14:textId="77777777" w:rsidR="003F6C30" w:rsidRPr="003D0178" w:rsidRDefault="003F6C30" w:rsidP="00CB1F3B">
      <w:pPr>
        <w:autoSpaceDE w:val="0"/>
        <w:autoSpaceDN w:val="0"/>
        <w:adjustRightInd w:val="0"/>
        <w:jc w:val="both"/>
        <w:rPr>
          <w:rFonts w:ascii="Tahoma" w:hAnsi="Tahoma" w:cs="Tahoma"/>
          <w:b/>
          <w:sz w:val="22"/>
          <w:szCs w:val="22"/>
          <w:u w:val="single"/>
          <w:lang w:val="es-ES_tradnl"/>
        </w:rPr>
      </w:pPr>
    </w:p>
    <w:p w14:paraId="335933A0" w14:textId="77777777" w:rsidR="00CB1F3B" w:rsidRPr="003D0178" w:rsidRDefault="00CB1F3B" w:rsidP="00CB1F3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001E52CD" w14:textId="77777777" w:rsidR="00CB1F3B" w:rsidRPr="003D0178" w:rsidRDefault="00CB1F3B" w:rsidP="00CB1F3B">
      <w:pPr>
        <w:autoSpaceDE w:val="0"/>
        <w:autoSpaceDN w:val="0"/>
        <w:adjustRightInd w:val="0"/>
        <w:jc w:val="both"/>
        <w:rPr>
          <w:rFonts w:ascii="Tahoma" w:hAnsi="Tahoma" w:cs="Tahoma"/>
          <w:sz w:val="22"/>
          <w:szCs w:val="22"/>
          <w:lang w:val="es-ES_tradnl"/>
        </w:rPr>
      </w:pPr>
    </w:p>
    <w:p w14:paraId="265B3580" w14:textId="52661B32" w:rsidR="00CB1F3B" w:rsidRPr="003D0178" w:rsidRDefault="003F6C30" w:rsidP="00CF5A2A">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Detallar junto con la comunidad los potenciales turísticos del municipio, enfocándose en ejes que preserven el territorio. Principalmente potenciales agroecoturístico y proyectos que se estén ejecutando actualmente.</w:t>
      </w:r>
    </w:p>
    <w:p w14:paraId="14203DBB" w14:textId="77777777" w:rsidR="00CB1F3B" w:rsidRPr="003D0178" w:rsidRDefault="00CB1F3B" w:rsidP="00CB1F3B">
      <w:pPr>
        <w:autoSpaceDE w:val="0"/>
        <w:autoSpaceDN w:val="0"/>
        <w:adjustRightInd w:val="0"/>
        <w:jc w:val="both"/>
        <w:rPr>
          <w:rFonts w:ascii="Tahoma" w:hAnsi="Tahoma" w:cs="Tahoma"/>
          <w:sz w:val="22"/>
          <w:szCs w:val="22"/>
          <w:lang w:val="es-ES_tradnl" w:eastAsia="es-CO"/>
        </w:rPr>
      </w:pPr>
    </w:p>
    <w:p w14:paraId="33ECE2B6" w14:textId="77777777" w:rsidR="00CB1F3B" w:rsidRPr="003D0178" w:rsidRDefault="00CB1F3B" w:rsidP="00CB1F3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21C2274D" w14:textId="77777777" w:rsidR="00CB1F3B" w:rsidRPr="003D0178" w:rsidRDefault="00CB1F3B" w:rsidP="00CB1F3B">
      <w:pPr>
        <w:autoSpaceDE w:val="0"/>
        <w:autoSpaceDN w:val="0"/>
        <w:adjustRightInd w:val="0"/>
        <w:jc w:val="both"/>
        <w:rPr>
          <w:rFonts w:ascii="Tahoma" w:hAnsi="Tahoma" w:cs="Tahoma"/>
          <w:sz w:val="22"/>
          <w:szCs w:val="22"/>
          <w:lang w:val="es-ES_tradnl" w:eastAsia="es-CO"/>
        </w:rPr>
      </w:pPr>
    </w:p>
    <w:p w14:paraId="171895D3" w14:textId="39CD5A4C" w:rsidR="00CB1F3B" w:rsidRPr="003D0178" w:rsidRDefault="00817560" w:rsidP="00CB1F3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Efectuar como mínimo cuatro (4) actividades priorizadas, en busca de un municipio sostenible bajo el eje de Turismo.</w:t>
      </w:r>
    </w:p>
    <w:p w14:paraId="160DE8C8" w14:textId="77777777" w:rsidR="00817560" w:rsidRPr="003D0178" w:rsidRDefault="00817560" w:rsidP="00CB1F3B">
      <w:pPr>
        <w:autoSpaceDE w:val="0"/>
        <w:autoSpaceDN w:val="0"/>
        <w:adjustRightInd w:val="0"/>
        <w:jc w:val="both"/>
        <w:rPr>
          <w:rFonts w:ascii="Tahoma" w:hAnsi="Tahoma" w:cs="Tahoma"/>
          <w:sz w:val="22"/>
          <w:szCs w:val="22"/>
          <w:lang w:val="es-ES_tradnl" w:eastAsia="es-CO"/>
        </w:rPr>
      </w:pPr>
    </w:p>
    <w:p w14:paraId="47F4C2E5" w14:textId="77777777" w:rsidR="00CB1F3B" w:rsidRPr="003D0178" w:rsidRDefault="00CB1F3B" w:rsidP="00CB1F3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13E5B7D7" w14:textId="77777777" w:rsidR="00CB1F3B" w:rsidRPr="003D0178" w:rsidRDefault="00CB1F3B" w:rsidP="00CB1F3B">
      <w:pPr>
        <w:autoSpaceDE w:val="0"/>
        <w:autoSpaceDN w:val="0"/>
        <w:adjustRightInd w:val="0"/>
        <w:jc w:val="both"/>
        <w:rPr>
          <w:rFonts w:ascii="Tahoma" w:hAnsi="Tahoma" w:cs="Tahoma"/>
          <w:sz w:val="22"/>
          <w:szCs w:val="22"/>
          <w:lang w:val="es-ES_tradnl" w:eastAsia="es-CO"/>
        </w:rPr>
      </w:pPr>
    </w:p>
    <w:p w14:paraId="10F39B16" w14:textId="5A7ECFDF" w:rsidR="00CF5A2A" w:rsidRPr="003D0178" w:rsidRDefault="00817560" w:rsidP="00CB1F3B">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4DF97A79" w14:textId="77777777" w:rsidR="00817560" w:rsidRPr="003D0178" w:rsidRDefault="00817560" w:rsidP="00CB1F3B">
      <w:pPr>
        <w:autoSpaceDE w:val="0"/>
        <w:autoSpaceDN w:val="0"/>
        <w:adjustRightInd w:val="0"/>
        <w:jc w:val="both"/>
        <w:rPr>
          <w:rFonts w:ascii="Tahoma" w:hAnsi="Tahoma" w:cs="Tahoma"/>
          <w:sz w:val="22"/>
          <w:szCs w:val="22"/>
          <w:lang w:val="es-ES_tradnl" w:eastAsia="es-CO"/>
        </w:rPr>
      </w:pPr>
    </w:p>
    <w:p w14:paraId="2C17A100" w14:textId="77777777" w:rsidR="00CB1F3B" w:rsidRPr="003D0178" w:rsidRDefault="00CB1F3B" w:rsidP="00CB1F3B">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21883ABE" w14:textId="77777777" w:rsidR="00CB1F3B" w:rsidRPr="003D0178" w:rsidRDefault="00CB1F3B" w:rsidP="00CB1F3B">
      <w:pPr>
        <w:autoSpaceDE w:val="0"/>
        <w:autoSpaceDN w:val="0"/>
        <w:adjustRightInd w:val="0"/>
        <w:jc w:val="both"/>
        <w:rPr>
          <w:rFonts w:ascii="Tahoma" w:hAnsi="Tahoma" w:cs="Tahoma"/>
          <w:sz w:val="22"/>
          <w:szCs w:val="22"/>
          <w:lang w:val="es-ES_tradnl" w:eastAsia="es-CO"/>
        </w:rPr>
      </w:pPr>
    </w:p>
    <w:p w14:paraId="6E378902" w14:textId="2458CF2E" w:rsidR="00CB1F3B" w:rsidRPr="003D0178" w:rsidRDefault="0074777D" w:rsidP="003E19B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Generar sentido de pertenencia e identidad de los entornos con potencialidad ambiental, a la comunidad Bitumera.</w:t>
      </w:r>
    </w:p>
    <w:p w14:paraId="7E10CABC" w14:textId="77777777" w:rsidR="0074777D" w:rsidRPr="003D0178" w:rsidRDefault="0074777D" w:rsidP="003E19B1">
      <w:pPr>
        <w:autoSpaceDE w:val="0"/>
        <w:autoSpaceDN w:val="0"/>
        <w:adjustRightInd w:val="0"/>
        <w:jc w:val="both"/>
        <w:rPr>
          <w:rFonts w:ascii="Tahoma" w:hAnsi="Tahoma" w:cs="Tahoma"/>
          <w:sz w:val="22"/>
          <w:szCs w:val="22"/>
          <w:lang w:val="es-ES_tradnl" w:eastAsia="en-US"/>
        </w:rPr>
      </w:pPr>
    </w:p>
    <w:p w14:paraId="23EC0E1F" w14:textId="77777777" w:rsidR="00325276" w:rsidRPr="003D0178" w:rsidRDefault="00325276" w:rsidP="00325276">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17DD901A" w14:textId="77777777" w:rsidR="0074777D" w:rsidRPr="003D0178" w:rsidRDefault="0074777D" w:rsidP="00325276">
      <w:pPr>
        <w:autoSpaceDE w:val="0"/>
        <w:autoSpaceDN w:val="0"/>
        <w:adjustRightInd w:val="0"/>
        <w:jc w:val="both"/>
        <w:rPr>
          <w:rFonts w:ascii="Tahoma" w:hAnsi="Tahoma" w:cs="Tahoma"/>
          <w:b/>
          <w:sz w:val="22"/>
          <w:szCs w:val="22"/>
          <w:u w:val="single"/>
          <w:lang w:val="es-ES_tradnl"/>
        </w:rPr>
      </w:pPr>
    </w:p>
    <w:p w14:paraId="653E82E2" w14:textId="7870B49D" w:rsidR="0074777D" w:rsidRPr="003D0178" w:rsidRDefault="00937734" w:rsidP="0074777D">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p>
    <w:p w14:paraId="4A89B0F5" w14:textId="77777777" w:rsidR="009B35EA" w:rsidRPr="003D0178" w:rsidRDefault="009B35EA" w:rsidP="0074777D">
      <w:pPr>
        <w:autoSpaceDE w:val="0"/>
        <w:autoSpaceDN w:val="0"/>
        <w:adjustRightInd w:val="0"/>
        <w:jc w:val="both"/>
        <w:rPr>
          <w:rFonts w:ascii="Tahoma" w:hAnsi="Tahoma" w:cs="Tahoma"/>
          <w:sz w:val="22"/>
          <w:szCs w:val="22"/>
          <w:lang w:val="es-ES_tradnl" w:eastAsia="es-CO"/>
        </w:rPr>
      </w:pPr>
    </w:p>
    <w:p w14:paraId="38164E1F" w14:textId="77777777" w:rsidR="009B35EA" w:rsidRPr="003D0178" w:rsidRDefault="009B35EA" w:rsidP="0074777D">
      <w:pPr>
        <w:autoSpaceDE w:val="0"/>
        <w:autoSpaceDN w:val="0"/>
        <w:adjustRightInd w:val="0"/>
        <w:jc w:val="both"/>
        <w:rPr>
          <w:rFonts w:ascii="Tahoma" w:hAnsi="Tahoma" w:cs="Tahoma"/>
          <w:sz w:val="22"/>
          <w:szCs w:val="22"/>
          <w:lang w:val="es-ES_tradnl" w:eastAsia="es-CO"/>
        </w:rPr>
      </w:pPr>
    </w:p>
    <w:tbl>
      <w:tblPr>
        <w:tblW w:w="8889" w:type="dxa"/>
        <w:tblInd w:w="55" w:type="dxa"/>
        <w:tblCellMar>
          <w:left w:w="70" w:type="dxa"/>
          <w:right w:w="70" w:type="dxa"/>
        </w:tblCellMar>
        <w:tblLook w:val="04A0" w:firstRow="1" w:lastRow="0" w:firstColumn="1" w:lastColumn="0" w:noHBand="0" w:noVBand="1"/>
      </w:tblPr>
      <w:tblGrid>
        <w:gridCol w:w="3433"/>
        <w:gridCol w:w="2652"/>
        <w:gridCol w:w="701"/>
        <w:gridCol w:w="701"/>
        <w:gridCol w:w="701"/>
        <w:gridCol w:w="701"/>
      </w:tblGrid>
      <w:tr w:rsidR="009B35EA" w:rsidRPr="003D0178" w14:paraId="7AC63867" w14:textId="77777777" w:rsidTr="009B35EA">
        <w:trPr>
          <w:trHeight w:val="858"/>
        </w:trPr>
        <w:tc>
          <w:tcPr>
            <w:tcW w:w="3758" w:type="dxa"/>
            <w:tcBorders>
              <w:top w:val="single" w:sz="4" w:space="0" w:color="auto"/>
              <w:left w:val="single" w:sz="4" w:space="0" w:color="auto"/>
              <w:bottom w:val="nil"/>
              <w:right w:val="single" w:sz="4" w:space="0" w:color="auto"/>
            </w:tcBorders>
            <w:shd w:val="clear" w:color="000000" w:fill="C6E0B4"/>
            <w:vAlign w:val="center"/>
            <w:hideMark/>
          </w:tcPr>
          <w:p w14:paraId="0B51A936"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819" w:type="dxa"/>
            <w:tcBorders>
              <w:top w:val="single" w:sz="4" w:space="0" w:color="auto"/>
              <w:left w:val="nil"/>
              <w:bottom w:val="nil"/>
              <w:right w:val="single" w:sz="4" w:space="0" w:color="auto"/>
            </w:tcBorders>
            <w:shd w:val="clear" w:color="000000" w:fill="C6E0B4"/>
            <w:vAlign w:val="center"/>
            <w:hideMark/>
          </w:tcPr>
          <w:p w14:paraId="56D52D8B"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4B411ECA"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C46F770"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98F452C"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385D9FBF"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540FD3FE"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216EB55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Implementar el programa de educación ambiental del plan turístico del municipio.</w:t>
            </w:r>
          </w:p>
        </w:tc>
        <w:tc>
          <w:tcPr>
            <w:tcW w:w="2819" w:type="dxa"/>
            <w:tcBorders>
              <w:top w:val="nil"/>
              <w:left w:val="nil"/>
              <w:bottom w:val="single" w:sz="4" w:space="0" w:color="auto"/>
              <w:right w:val="single" w:sz="4" w:space="0" w:color="auto"/>
            </w:tcBorders>
            <w:shd w:val="clear" w:color="auto" w:fill="auto"/>
            <w:vAlign w:val="center"/>
            <w:hideMark/>
          </w:tcPr>
          <w:p w14:paraId="2F2F901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4EB69E4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EE2521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B754AA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DBE996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2C703C5B"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7E448D5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e impulsar dos (2) iniciativas agro o eco turísticas, en el municipio.</w:t>
            </w:r>
          </w:p>
        </w:tc>
        <w:tc>
          <w:tcPr>
            <w:tcW w:w="2819" w:type="dxa"/>
            <w:tcBorders>
              <w:top w:val="nil"/>
              <w:left w:val="nil"/>
              <w:bottom w:val="single" w:sz="4" w:space="0" w:color="auto"/>
              <w:right w:val="single" w:sz="4" w:space="0" w:color="auto"/>
            </w:tcBorders>
            <w:shd w:val="clear" w:color="auto" w:fill="auto"/>
            <w:vAlign w:val="center"/>
            <w:hideMark/>
          </w:tcPr>
          <w:p w14:paraId="26F01DA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64AF371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0E20F0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6761E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824878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24610037" w14:textId="77777777" w:rsidTr="009B35EA">
        <w:trPr>
          <w:trHeight w:val="572"/>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68C841B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Desarrollar caminatas ecológicas, con reconocimiento de ecosistemas ambientales del municipio. </w:t>
            </w:r>
          </w:p>
        </w:tc>
        <w:tc>
          <w:tcPr>
            <w:tcW w:w="2819" w:type="dxa"/>
            <w:tcBorders>
              <w:top w:val="nil"/>
              <w:left w:val="nil"/>
              <w:bottom w:val="single" w:sz="4" w:space="0" w:color="auto"/>
              <w:right w:val="single" w:sz="4" w:space="0" w:color="auto"/>
            </w:tcBorders>
            <w:shd w:val="clear" w:color="auto" w:fill="auto"/>
            <w:vAlign w:val="center"/>
            <w:hideMark/>
          </w:tcPr>
          <w:p w14:paraId="658D7DA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0019E1F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FE44A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49B990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04B50A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0D1C1D4" w14:textId="77777777" w:rsidTr="009B35EA">
        <w:trPr>
          <w:trHeight w:val="858"/>
        </w:trPr>
        <w:tc>
          <w:tcPr>
            <w:tcW w:w="3758" w:type="dxa"/>
            <w:tcBorders>
              <w:top w:val="nil"/>
              <w:left w:val="single" w:sz="4" w:space="0" w:color="auto"/>
              <w:bottom w:val="single" w:sz="4" w:space="0" w:color="auto"/>
              <w:right w:val="single" w:sz="4" w:space="0" w:color="auto"/>
            </w:tcBorders>
            <w:shd w:val="clear" w:color="auto" w:fill="auto"/>
            <w:vAlign w:val="center"/>
            <w:hideMark/>
          </w:tcPr>
          <w:p w14:paraId="3851FBA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Desarrollar Jornadas de formación y sensibilización, de la política de turismo sostenible, ha operadores turísticos del Municipio. </w:t>
            </w:r>
          </w:p>
        </w:tc>
        <w:tc>
          <w:tcPr>
            <w:tcW w:w="2819" w:type="dxa"/>
            <w:tcBorders>
              <w:top w:val="nil"/>
              <w:left w:val="nil"/>
              <w:bottom w:val="single" w:sz="4" w:space="0" w:color="auto"/>
              <w:right w:val="single" w:sz="4" w:space="0" w:color="auto"/>
            </w:tcBorders>
            <w:shd w:val="clear" w:color="auto" w:fill="auto"/>
            <w:vAlign w:val="center"/>
            <w:hideMark/>
          </w:tcPr>
          <w:p w14:paraId="3C2FD59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1221C3D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463F67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F2EC6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763F59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126B43D7" w14:textId="77777777" w:rsidR="009B35EA" w:rsidRPr="003D0178" w:rsidRDefault="009B35EA" w:rsidP="0074777D">
      <w:pPr>
        <w:autoSpaceDE w:val="0"/>
        <w:autoSpaceDN w:val="0"/>
        <w:adjustRightInd w:val="0"/>
        <w:jc w:val="both"/>
        <w:rPr>
          <w:rFonts w:ascii="Tahoma" w:hAnsi="Tahoma" w:cs="Tahoma"/>
          <w:sz w:val="22"/>
          <w:szCs w:val="22"/>
          <w:lang w:val="es-ES_tradnl" w:eastAsia="es-CO"/>
        </w:rPr>
      </w:pPr>
    </w:p>
    <w:p w14:paraId="1F567681" w14:textId="77777777" w:rsidR="009B35EA" w:rsidRPr="003D0178" w:rsidRDefault="009B35EA" w:rsidP="0074777D">
      <w:pPr>
        <w:autoSpaceDE w:val="0"/>
        <w:autoSpaceDN w:val="0"/>
        <w:adjustRightInd w:val="0"/>
        <w:jc w:val="both"/>
        <w:rPr>
          <w:rFonts w:ascii="Tahoma" w:hAnsi="Tahoma" w:cs="Tahoma"/>
          <w:sz w:val="22"/>
          <w:szCs w:val="22"/>
          <w:lang w:val="es-ES_tradnl" w:eastAsia="es-CO"/>
        </w:rPr>
      </w:pPr>
    </w:p>
    <w:p w14:paraId="0DA9FEB3" w14:textId="1D370423" w:rsidR="001E053D" w:rsidRPr="003D0178" w:rsidRDefault="003E2D41" w:rsidP="00937734">
      <w:pPr>
        <w:numPr>
          <w:ilvl w:val="2"/>
          <w:numId w:val="2"/>
        </w:numPr>
        <w:autoSpaceDE w:val="0"/>
        <w:autoSpaceDN w:val="0"/>
        <w:adjustRightInd w:val="0"/>
        <w:jc w:val="both"/>
        <w:rPr>
          <w:rFonts w:ascii="Tahoma" w:hAnsi="Tahoma" w:cs="Tahoma"/>
          <w:b/>
          <w:sz w:val="22"/>
          <w:szCs w:val="22"/>
          <w:u w:val="single"/>
          <w:lang w:val="es-ES_tradnl"/>
        </w:rPr>
      </w:pPr>
      <w:r w:rsidRPr="003D0178">
        <w:rPr>
          <w:rFonts w:ascii="Tahoma" w:hAnsi="Tahoma" w:cs="Tahoma"/>
          <w:sz w:val="22"/>
          <w:szCs w:val="22"/>
          <w:lang w:val="es-ES_tradnl" w:eastAsia="es-CO"/>
        </w:rPr>
        <w:t xml:space="preserve">PROYECTO </w:t>
      </w:r>
      <w:r w:rsidR="001E053D" w:rsidRPr="003D0178">
        <w:rPr>
          <w:rFonts w:ascii="Tahoma" w:hAnsi="Tahoma" w:cs="Tahoma"/>
          <w:sz w:val="22"/>
          <w:szCs w:val="22"/>
          <w:lang w:val="es-ES_tradnl" w:eastAsia="es-CO"/>
        </w:rPr>
        <w:t>5 Producción más limpia y negocios verdes, para los Bituimeros "Mi municipio con visión verde"</w:t>
      </w:r>
    </w:p>
    <w:p w14:paraId="60F9F6E0" w14:textId="4D9CCE4D" w:rsidR="003E2D41" w:rsidRPr="003D0178" w:rsidRDefault="003E2D41" w:rsidP="001E053D">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7080D20E" w14:textId="77777777" w:rsidR="003E2D41" w:rsidRPr="003D0178" w:rsidRDefault="003E2D41" w:rsidP="003E2D41">
      <w:pPr>
        <w:autoSpaceDE w:val="0"/>
        <w:autoSpaceDN w:val="0"/>
        <w:adjustRightInd w:val="0"/>
        <w:jc w:val="both"/>
        <w:rPr>
          <w:rFonts w:ascii="Tahoma" w:hAnsi="Tahoma" w:cs="Tahoma"/>
          <w:sz w:val="22"/>
          <w:szCs w:val="22"/>
          <w:lang w:val="es-ES_tradnl"/>
        </w:rPr>
      </w:pPr>
    </w:p>
    <w:p w14:paraId="3402A28D" w14:textId="605FF9CA" w:rsidR="001109D8" w:rsidRPr="003D0178" w:rsidRDefault="001109D8" w:rsidP="001109D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Efectuar </w:t>
      </w:r>
      <w:r w:rsidR="003F6C30" w:rsidRPr="003D0178">
        <w:rPr>
          <w:rFonts w:ascii="Tahoma" w:hAnsi="Tahoma" w:cs="Tahoma"/>
          <w:sz w:val="22"/>
          <w:szCs w:val="22"/>
          <w:lang w:val="es-ES_tradnl" w:eastAsia="es-CO"/>
        </w:rPr>
        <w:t>los procesos planteados</w:t>
      </w:r>
      <w:r w:rsidRPr="003D0178">
        <w:rPr>
          <w:rFonts w:ascii="Tahoma" w:hAnsi="Tahoma" w:cs="Tahoma"/>
          <w:sz w:val="22"/>
          <w:szCs w:val="22"/>
          <w:lang w:val="es-ES_tradnl" w:eastAsia="es-CO"/>
        </w:rPr>
        <w:t>, a nivel Nacional, Departamental, Regional y Municipal, a fin de garantizar los</w:t>
      </w:r>
      <w:r w:rsidR="003F6C30" w:rsidRPr="003D0178">
        <w:rPr>
          <w:rFonts w:ascii="Tahoma" w:hAnsi="Tahoma" w:cs="Tahoma"/>
          <w:sz w:val="22"/>
          <w:szCs w:val="22"/>
          <w:lang w:val="es-ES_tradnl" w:eastAsia="es-CO"/>
        </w:rPr>
        <w:t xml:space="preserve"> recursos del municipio de Bituima</w:t>
      </w:r>
      <w:r w:rsidRPr="003D0178">
        <w:rPr>
          <w:rFonts w:ascii="Tahoma" w:hAnsi="Tahoma" w:cs="Tahoma"/>
          <w:sz w:val="22"/>
          <w:szCs w:val="22"/>
          <w:lang w:val="es-ES_tradnl" w:eastAsia="es-CO"/>
        </w:rPr>
        <w:t>, con el apoyo de la administración municipal y los comités ambientales del territorio.</w:t>
      </w:r>
    </w:p>
    <w:p w14:paraId="42F0FB24" w14:textId="6422DBCE" w:rsidR="003E2D41" w:rsidRPr="003D0178" w:rsidRDefault="001109D8" w:rsidP="001109D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 </w:t>
      </w:r>
    </w:p>
    <w:p w14:paraId="31DF77E2" w14:textId="77777777" w:rsidR="003E2D41" w:rsidRPr="003D0178" w:rsidRDefault="003E2D41" w:rsidP="003E2D4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6506F0D7" w14:textId="77777777" w:rsidR="003E2D41" w:rsidRPr="003D0178" w:rsidRDefault="003E2D41" w:rsidP="003E2D41">
      <w:pPr>
        <w:autoSpaceDE w:val="0"/>
        <w:autoSpaceDN w:val="0"/>
        <w:adjustRightInd w:val="0"/>
        <w:jc w:val="both"/>
        <w:rPr>
          <w:rFonts w:ascii="Tahoma" w:hAnsi="Tahoma" w:cs="Tahoma"/>
          <w:sz w:val="22"/>
          <w:szCs w:val="22"/>
          <w:lang w:val="es-ES_tradnl" w:eastAsia="es-CO"/>
        </w:rPr>
      </w:pPr>
    </w:p>
    <w:p w14:paraId="56D71E1D" w14:textId="29384981" w:rsidR="000E3441" w:rsidRPr="003D0178" w:rsidRDefault="006860BB" w:rsidP="003E2D4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Implementar el cien </w:t>
      </w:r>
      <w:r w:rsidR="003F6C30" w:rsidRPr="003D0178">
        <w:rPr>
          <w:rFonts w:ascii="Tahoma" w:hAnsi="Tahoma" w:cs="Tahoma"/>
          <w:sz w:val="22"/>
          <w:szCs w:val="22"/>
          <w:lang w:val="es-ES_tradnl" w:eastAsia="es-CO"/>
        </w:rPr>
        <w:t>por ciento</w:t>
      </w:r>
      <w:r w:rsidRPr="003D0178">
        <w:rPr>
          <w:rFonts w:ascii="Tahoma" w:hAnsi="Tahoma" w:cs="Tahoma"/>
          <w:sz w:val="22"/>
          <w:szCs w:val="22"/>
          <w:lang w:val="es-ES_tradnl" w:eastAsia="es-CO"/>
        </w:rPr>
        <w:t xml:space="preserve"> (100%) de las actividades priorizadas, en marco de una adecuada producción más limpia y negocios verdes, para los Bituimeros.</w:t>
      </w:r>
    </w:p>
    <w:p w14:paraId="28861632" w14:textId="77777777" w:rsidR="006860BB" w:rsidRPr="003D0178" w:rsidRDefault="006860BB" w:rsidP="003E2D41">
      <w:pPr>
        <w:autoSpaceDE w:val="0"/>
        <w:autoSpaceDN w:val="0"/>
        <w:adjustRightInd w:val="0"/>
        <w:jc w:val="both"/>
        <w:rPr>
          <w:rFonts w:ascii="Tahoma" w:hAnsi="Tahoma" w:cs="Tahoma"/>
          <w:sz w:val="22"/>
          <w:szCs w:val="22"/>
          <w:lang w:val="es-ES_tradnl" w:eastAsia="es-CO"/>
        </w:rPr>
      </w:pPr>
    </w:p>
    <w:p w14:paraId="69667CA1" w14:textId="77777777" w:rsidR="003E2D41" w:rsidRPr="003D0178" w:rsidRDefault="003E2D41" w:rsidP="003E2D4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1BC80E1F" w14:textId="77777777" w:rsidR="003E2D41" w:rsidRPr="003D0178" w:rsidRDefault="003E2D41" w:rsidP="003E2D41">
      <w:pPr>
        <w:autoSpaceDE w:val="0"/>
        <w:autoSpaceDN w:val="0"/>
        <w:adjustRightInd w:val="0"/>
        <w:jc w:val="both"/>
        <w:rPr>
          <w:rFonts w:ascii="Tahoma" w:hAnsi="Tahoma" w:cs="Tahoma"/>
          <w:sz w:val="22"/>
          <w:szCs w:val="22"/>
          <w:lang w:val="es-ES_tradnl" w:eastAsia="es-CO"/>
        </w:rPr>
      </w:pPr>
    </w:p>
    <w:p w14:paraId="1FD8A568" w14:textId="34C16B3D" w:rsidR="006860BB" w:rsidRPr="003D0178" w:rsidRDefault="006860BB" w:rsidP="003E2D4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Impulsar la generación de productos y servicios, con condiciones sanitarias, más saludables, para el ser humano y los ecosistemas.</w:t>
      </w:r>
    </w:p>
    <w:p w14:paraId="7B3BD009" w14:textId="77777777" w:rsidR="006860BB" w:rsidRPr="003D0178" w:rsidRDefault="006860BB" w:rsidP="003E2D41">
      <w:pPr>
        <w:autoSpaceDE w:val="0"/>
        <w:autoSpaceDN w:val="0"/>
        <w:adjustRightInd w:val="0"/>
        <w:jc w:val="both"/>
        <w:rPr>
          <w:rFonts w:ascii="Tahoma" w:hAnsi="Tahoma" w:cs="Tahoma"/>
          <w:sz w:val="22"/>
          <w:szCs w:val="22"/>
          <w:lang w:val="es-ES_tradnl" w:eastAsia="es-CO"/>
        </w:rPr>
      </w:pPr>
    </w:p>
    <w:p w14:paraId="24439055" w14:textId="77777777" w:rsidR="003E2D41" w:rsidRPr="003D0178" w:rsidRDefault="003E2D41" w:rsidP="003E2D4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4F04C3A7" w14:textId="77777777" w:rsidR="003E2D41" w:rsidRPr="003D0178" w:rsidRDefault="003E2D41" w:rsidP="003E2D41">
      <w:pPr>
        <w:autoSpaceDE w:val="0"/>
        <w:autoSpaceDN w:val="0"/>
        <w:adjustRightInd w:val="0"/>
        <w:jc w:val="both"/>
        <w:rPr>
          <w:rFonts w:ascii="Tahoma" w:hAnsi="Tahoma" w:cs="Tahoma"/>
          <w:sz w:val="22"/>
          <w:szCs w:val="22"/>
          <w:lang w:val="es-ES_tradnl" w:eastAsia="es-CO"/>
        </w:rPr>
      </w:pPr>
    </w:p>
    <w:p w14:paraId="2191F684" w14:textId="675A469C" w:rsidR="003E2D41" w:rsidRPr="003D0178" w:rsidRDefault="006860BB" w:rsidP="003E2D4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543C8CA7" w14:textId="77777777" w:rsidR="007F7428" w:rsidRPr="003D0178" w:rsidRDefault="007F7428" w:rsidP="003E2D41">
      <w:pPr>
        <w:autoSpaceDE w:val="0"/>
        <w:autoSpaceDN w:val="0"/>
        <w:adjustRightInd w:val="0"/>
        <w:jc w:val="both"/>
        <w:rPr>
          <w:rFonts w:ascii="Tahoma" w:hAnsi="Tahoma" w:cs="Tahoma"/>
          <w:sz w:val="22"/>
          <w:szCs w:val="22"/>
          <w:lang w:val="es-ES_tradnl" w:eastAsia="en-US"/>
        </w:rPr>
      </w:pPr>
    </w:p>
    <w:p w14:paraId="77AADE4C" w14:textId="77777777" w:rsidR="003E2D41" w:rsidRPr="003D0178" w:rsidRDefault="003E2D41" w:rsidP="003E2D4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711EFA39" w14:textId="77777777" w:rsidR="003E2D41" w:rsidRPr="003D0178" w:rsidRDefault="003E2D41" w:rsidP="003E2D41">
      <w:pPr>
        <w:autoSpaceDE w:val="0"/>
        <w:autoSpaceDN w:val="0"/>
        <w:adjustRightInd w:val="0"/>
        <w:jc w:val="both"/>
        <w:rPr>
          <w:rFonts w:ascii="Tahoma" w:hAnsi="Tahoma" w:cs="Tahoma"/>
          <w:sz w:val="22"/>
          <w:szCs w:val="22"/>
          <w:lang w:val="es-ES_tradnl"/>
        </w:rPr>
      </w:pPr>
    </w:p>
    <w:p w14:paraId="4A843E2F" w14:textId="77777777" w:rsidR="007F7428" w:rsidRPr="003D0178" w:rsidRDefault="003E2D41" w:rsidP="007F742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Año 1- 4: </w:t>
      </w:r>
    </w:p>
    <w:p w14:paraId="1A05B45D" w14:textId="77777777" w:rsidR="009B35EA" w:rsidRPr="003D0178" w:rsidRDefault="009B35EA" w:rsidP="007F7428">
      <w:pPr>
        <w:autoSpaceDE w:val="0"/>
        <w:autoSpaceDN w:val="0"/>
        <w:adjustRightInd w:val="0"/>
        <w:jc w:val="both"/>
        <w:rPr>
          <w:rFonts w:ascii="Tahoma" w:hAnsi="Tahoma" w:cs="Tahoma"/>
          <w:sz w:val="22"/>
          <w:szCs w:val="22"/>
          <w:lang w:val="es-ES_tradnl" w:eastAsia="es-CO"/>
        </w:rPr>
      </w:pPr>
    </w:p>
    <w:tbl>
      <w:tblPr>
        <w:tblW w:w="8883" w:type="dxa"/>
        <w:tblInd w:w="55" w:type="dxa"/>
        <w:tblCellMar>
          <w:left w:w="70" w:type="dxa"/>
          <w:right w:w="70" w:type="dxa"/>
        </w:tblCellMar>
        <w:tblLook w:val="04A0" w:firstRow="1" w:lastRow="0" w:firstColumn="1" w:lastColumn="0" w:noHBand="0" w:noVBand="1"/>
      </w:tblPr>
      <w:tblGrid>
        <w:gridCol w:w="3431"/>
        <w:gridCol w:w="2648"/>
        <w:gridCol w:w="701"/>
        <w:gridCol w:w="701"/>
        <w:gridCol w:w="701"/>
        <w:gridCol w:w="701"/>
      </w:tblGrid>
      <w:tr w:rsidR="009B35EA" w:rsidRPr="003D0178" w14:paraId="36DE1607" w14:textId="77777777" w:rsidTr="009B35EA">
        <w:trPr>
          <w:trHeight w:val="883"/>
        </w:trPr>
        <w:tc>
          <w:tcPr>
            <w:tcW w:w="3733" w:type="dxa"/>
            <w:tcBorders>
              <w:top w:val="single" w:sz="4" w:space="0" w:color="auto"/>
              <w:left w:val="single" w:sz="4" w:space="0" w:color="auto"/>
              <w:bottom w:val="nil"/>
              <w:right w:val="single" w:sz="4" w:space="0" w:color="auto"/>
            </w:tcBorders>
            <w:shd w:val="clear" w:color="000000" w:fill="C6E0B4"/>
            <w:vAlign w:val="center"/>
            <w:hideMark/>
          </w:tcPr>
          <w:p w14:paraId="0D7D7CDF"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806" w:type="dxa"/>
            <w:tcBorders>
              <w:top w:val="single" w:sz="4" w:space="0" w:color="auto"/>
              <w:left w:val="nil"/>
              <w:bottom w:val="nil"/>
              <w:right w:val="single" w:sz="4" w:space="0" w:color="auto"/>
            </w:tcBorders>
            <w:shd w:val="clear" w:color="000000" w:fill="C6E0B4"/>
            <w:vAlign w:val="center"/>
            <w:hideMark/>
          </w:tcPr>
          <w:p w14:paraId="222C3E45"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65DACF1"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22C06528"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49F56D92"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7796329"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31930B1E" w14:textId="77777777" w:rsidTr="009B35EA">
        <w:trPr>
          <w:trHeight w:val="1178"/>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00FFE73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el programa "Mide, reduce y compensa tu huella en Bituima" para el sector Institucional y educativo del Municipio compensando 2 tonelada de CO2 en el cuatrienio</w:t>
            </w:r>
          </w:p>
        </w:tc>
        <w:tc>
          <w:tcPr>
            <w:tcW w:w="2806" w:type="dxa"/>
            <w:tcBorders>
              <w:top w:val="nil"/>
              <w:left w:val="nil"/>
              <w:bottom w:val="single" w:sz="4" w:space="0" w:color="auto"/>
              <w:right w:val="single" w:sz="4" w:space="0" w:color="auto"/>
            </w:tcBorders>
            <w:shd w:val="clear" w:color="auto" w:fill="auto"/>
            <w:vAlign w:val="center"/>
            <w:hideMark/>
          </w:tcPr>
          <w:p w14:paraId="7456905B"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37ECEFA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7B334D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0FEB4A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666673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04B569C3" w14:textId="77777777" w:rsidTr="009B35EA">
        <w:trPr>
          <w:trHeight w:val="1178"/>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711E38B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Promover y socializar un (1) centro de acopio que cumpla con las especificaciones adecuadas para al almacenamiento temporal de los residuos especiales, del sector rural.  </w:t>
            </w:r>
          </w:p>
        </w:tc>
        <w:tc>
          <w:tcPr>
            <w:tcW w:w="2806" w:type="dxa"/>
            <w:tcBorders>
              <w:top w:val="nil"/>
              <w:left w:val="nil"/>
              <w:bottom w:val="single" w:sz="4" w:space="0" w:color="auto"/>
              <w:right w:val="single" w:sz="4" w:space="0" w:color="auto"/>
            </w:tcBorders>
            <w:shd w:val="clear" w:color="auto" w:fill="auto"/>
            <w:vAlign w:val="center"/>
            <w:hideMark/>
          </w:tcPr>
          <w:p w14:paraId="2F72B4E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5E91BA8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7ADE65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6AB03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8F7C7B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3F58BFBC"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3EA70CB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Capacitar a la comunidad  sobre el adecuado manejo de los residuos objeto de postconsumo, con su adecuada disposición </w:t>
            </w:r>
            <w:r w:rsidRPr="003D0178">
              <w:rPr>
                <w:rFonts w:ascii="Tahoma" w:hAnsi="Tahoma"/>
                <w:color w:val="000000"/>
                <w:sz w:val="22"/>
                <w:szCs w:val="22"/>
                <w:lang w:val="es-ES_tradnl"/>
              </w:rPr>
              <w:lastRenderedPageBreak/>
              <w:t>final.</w:t>
            </w:r>
          </w:p>
        </w:tc>
        <w:tc>
          <w:tcPr>
            <w:tcW w:w="2806" w:type="dxa"/>
            <w:tcBorders>
              <w:top w:val="nil"/>
              <w:left w:val="nil"/>
              <w:bottom w:val="single" w:sz="4" w:space="0" w:color="auto"/>
              <w:right w:val="single" w:sz="4" w:space="0" w:color="auto"/>
            </w:tcBorders>
            <w:shd w:val="clear" w:color="auto" w:fill="auto"/>
            <w:vAlign w:val="center"/>
            <w:hideMark/>
          </w:tcPr>
          <w:p w14:paraId="29A0C9F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lastRenderedPageBreak/>
              <w:t xml:space="preserve">SDEAT, Centro de Salud </w:t>
            </w:r>
          </w:p>
        </w:tc>
        <w:tc>
          <w:tcPr>
            <w:tcW w:w="586" w:type="dxa"/>
            <w:tcBorders>
              <w:top w:val="nil"/>
              <w:left w:val="nil"/>
              <w:bottom w:val="single" w:sz="4" w:space="0" w:color="auto"/>
              <w:right w:val="single" w:sz="4" w:space="0" w:color="auto"/>
            </w:tcBorders>
            <w:shd w:val="clear" w:color="auto" w:fill="auto"/>
            <w:noWrap/>
            <w:vAlign w:val="center"/>
            <w:hideMark/>
          </w:tcPr>
          <w:p w14:paraId="1871B72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D8BBDD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4FDB75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246E87B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3365916A"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4AC063BE"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Desarrollar estrategias educativas con entidades para la recolección y disposición controlada de los residuos especiales (Campo limpio).</w:t>
            </w:r>
          </w:p>
        </w:tc>
        <w:tc>
          <w:tcPr>
            <w:tcW w:w="2806" w:type="dxa"/>
            <w:tcBorders>
              <w:top w:val="nil"/>
              <w:left w:val="nil"/>
              <w:bottom w:val="single" w:sz="4" w:space="0" w:color="auto"/>
              <w:right w:val="single" w:sz="4" w:space="0" w:color="auto"/>
            </w:tcBorders>
            <w:shd w:val="clear" w:color="auto" w:fill="auto"/>
            <w:vAlign w:val="center"/>
            <w:hideMark/>
          </w:tcPr>
          <w:p w14:paraId="51BF3EB3"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30D5283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7C7512A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325AA6B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c>
          <w:tcPr>
            <w:tcW w:w="586" w:type="dxa"/>
            <w:tcBorders>
              <w:top w:val="nil"/>
              <w:left w:val="nil"/>
              <w:bottom w:val="single" w:sz="4" w:space="0" w:color="auto"/>
              <w:right w:val="single" w:sz="4" w:space="0" w:color="auto"/>
            </w:tcBorders>
            <w:shd w:val="clear" w:color="auto" w:fill="auto"/>
            <w:noWrap/>
            <w:vAlign w:val="center"/>
            <w:hideMark/>
          </w:tcPr>
          <w:p w14:paraId="5ABA2D3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r>
      <w:tr w:rsidR="009B35EA" w:rsidRPr="003D0178" w14:paraId="75B6122E" w14:textId="77777777" w:rsidTr="009B35EA">
        <w:trPr>
          <w:trHeight w:val="589"/>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5A8861B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Implementar  cuatro (04) mercados campesinos en el cuatrienio.</w:t>
            </w:r>
          </w:p>
        </w:tc>
        <w:tc>
          <w:tcPr>
            <w:tcW w:w="2806" w:type="dxa"/>
            <w:tcBorders>
              <w:top w:val="nil"/>
              <w:left w:val="nil"/>
              <w:bottom w:val="single" w:sz="4" w:space="0" w:color="auto"/>
              <w:right w:val="single" w:sz="4" w:space="0" w:color="auto"/>
            </w:tcBorders>
            <w:shd w:val="clear" w:color="auto" w:fill="auto"/>
            <w:vAlign w:val="center"/>
            <w:hideMark/>
          </w:tcPr>
          <w:p w14:paraId="3D191A3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070EC7E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D17DDA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79F4FB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5C22FF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2851350" w14:textId="77777777" w:rsidTr="009B35EA">
        <w:trPr>
          <w:trHeight w:val="883"/>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64E4628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Capacitar a la población agrícultora, en la producción de productos orgánicos, para le generación de nuevos mercados sostenibles. </w:t>
            </w:r>
          </w:p>
        </w:tc>
        <w:tc>
          <w:tcPr>
            <w:tcW w:w="2806" w:type="dxa"/>
            <w:tcBorders>
              <w:top w:val="nil"/>
              <w:left w:val="nil"/>
              <w:bottom w:val="single" w:sz="4" w:space="0" w:color="auto"/>
              <w:right w:val="single" w:sz="4" w:space="0" w:color="auto"/>
            </w:tcBorders>
            <w:shd w:val="clear" w:color="auto" w:fill="auto"/>
            <w:vAlign w:val="center"/>
            <w:hideMark/>
          </w:tcPr>
          <w:p w14:paraId="28A58E2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724BE46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85587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AA0D25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6B1EAA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8062525" w14:textId="77777777" w:rsidTr="009B35EA">
        <w:trPr>
          <w:trHeight w:val="589"/>
        </w:trPr>
        <w:tc>
          <w:tcPr>
            <w:tcW w:w="3733" w:type="dxa"/>
            <w:tcBorders>
              <w:top w:val="nil"/>
              <w:left w:val="single" w:sz="4" w:space="0" w:color="auto"/>
              <w:bottom w:val="single" w:sz="4" w:space="0" w:color="auto"/>
              <w:right w:val="single" w:sz="4" w:space="0" w:color="auto"/>
            </w:tcBorders>
            <w:shd w:val="clear" w:color="auto" w:fill="auto"/>
            <w:vAlign w:val="center"/>
            <w:hideMark/>
          </w:tcPr>
          <w:p w14:paraId="2642D8C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estrategias de  tecnificación de producción más limpia en procesos productivos del municipio de Bituima</w:t>
            </w:r>
          </w:p>
        </w:tc>
        <w:tc>
          <w:tcPr>
            <w:tcW w:w="2806" w:type="dxa"/>
            <w:tcBorders>
              <w:top w:val="nil"/>
              <w:left w:val="nil"/>
              <w:bottom w:val="single" w:sz="4" w:space="0" w:color="auto"/>
              <w:right w:val="single" w:sz="4" w:space="0" w:color="auto"/>
            </w:tcBorders>
            <w:shd w:val="clear" w:color="auto" w:fill="auto"/>
            <w:vAlign w:val="center"/>
            <w:hideMark/>
          </w:tcPr>
          <w:p w14:paraId="6D840A29"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7D86B0F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340E1E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B274ED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E081B2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5E4A92B2" w14:textId="4D5BF7CE" w:rsidR="004E5C24" w:rsidRPr="003D0178" w:rsidRDefault="004933AB" w:rsidP="00937734">
      <w:pPr>
        <w:numPr>
          <w:ilvl w:val="2"/>
          <w:numId w:val="2"/>
        </w:num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PROYECTO 6</w:t>
      </w:r>
      <w:r w:rsidR="00B653AC" w:rsidRPr="003D0178">
        <w:rPr>
          <w:rFonts w:ascii="Tahoma" w:hAnsi="Tahoma" w:cs="Tahoma"/>
          <w:sz w:val="22"/>
          <w:szCs w:val="22"/>
          <w:lang w:val="es-ES_tradnl" w:eastAsia="es-CO"/>
        </w:rPr>
        <w:t>: Agrosostenibilidad  "Mi entorno, más sostenible”</w:t>
      </w:r>
    </w:p>
    <w:p w14:paraId="6DEAA721" w14:textId="77777777" w:rsidR="004E5C24" w:rsidRPr="003D0178" w:rsidRDefault="004E5C24" w:rsidP="004E5C24">
      <w:pPr>
        <w:autoSpaceDE w:val="0"/>
        <w:autoSpaceDN w:val="0"/>
        <w:adjustRightInd w:val="0"/>
        <w:jc w:val="both"/>
        <w:rPr>
          <w:rFonts w:ascii="Tahoma" w:hAnsi="Tahoma" w:cs="Tahoma"/>
          <w:sz w:val="22"/>
          <w:szCs w:val="22"/>
          <w:lang w:val="es-ES_tradnl" w:eastAsia="es-CO"/>
        </w:rPr>
      </w:pPr>
    </w:p>
    <w:p w14:paraId="4700735B" w14:textId="77777777" w:rsidR="004E5C24" w:rsidRPr="003D0178" w:rsidRDefault="004E5C24" w:rsidP="004E5C2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77564073" w14:textId="77777777" w:rsidR="004E5C24" w:rsidRPr="003D0178" w:rsidRDefault="004E5C24" w:rsidP="004E5C24">
      <w:pPr>
        <w:autoSpaceDE w:val="0"/>
        <w:autoSpaceDN w:val="0"/>
        <w:adjustRightInd w:val="0"/>
        <w:jc w:val="both"/>
        <w:rPr>
          <w:rFonts w:ascii="Tahoma" w:hAnsi="Tahoma" w:cs="Tahoma"/>
          <w:sz w:val="22"/>
          <w:szCs w:val="22"/>
          <w:lang w:val="es-ES_tradnl"/>
        </w:rPr>
      </w:pPr>
    </w:p>
    <w:p w14:paraId="42F3662D" w14:textId="50758A04" w:rsidR="004E5C24" w:rsidRPr="003D0178" w:rsidRDefault="003F6C30" w:rsidP="004E5C2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Producir productos y servicios amigables con el ambiente</w:t>
      </w:r>
      <w:r w:rsidR="004E5C24" w:rsidRPr="003D0178">
        <w:rPr>
          <w:rFonts w:ascii="Tahoma" w:hAnsi="Tahoma" w:cs="Tahoma"/>
          <w:sz w:val="22"/>
          <w:szCs w:val="22"/>
          <w:lang w:val="es-ES_tradnl" w:eastAsia="es-CO"/>
        </w:rPr>
        <w:t>, para mitigar los efectos producidos en la salud del ser humano y en los recursos del territorio, mediante cambios estructurales, en los procesos productivos tradicionales en el municipio</w:t>
      </w:r>
      <w:r w:rsidRPr="003D0178">
        <w:rPr>
          <w:rFonts w:ascii="Tahoma" w:hAnsi="Tahoma" w:cs="Tahoma"/>
          <w:sz w:val="22"/>
          <w:szCs w:val="22"/>
          <w:lang w:val="es-ES_tradnl" w:eastAsia="es-CO"/>
        </w:rPr>
        <w:t xml:space="preserve">. Usando alternativas de producción </w:t>
      </w:r>
      <w:r w:rsidR="003863F5" w:rsidRPr="003D0178">
        <w:rPr>
          <w:rFonts w:ascii="Tahoma" w:hAnsi="Tahoma" w:cs="Tahoma"/>
          <w:sz w:val="22"/>
          <w:szCs w:val="22"/>
          <w:lang w:val="es-ES_tradnl" w:eastAsia="es-CO"/>
        </w:rPr>
        <w:t xml:space="preserve">limpia </w:t>
      </w:r>
      <w:r w:rsidRPr="003D0178">
        <w:rPr>
          <w:rFonts w:ascii="Tahoma" w:hAnsi="Tahoma" w:cs="Tahoma"/>
          <w:sz w:val="22"/>
          <w:szCs w:val="22"/>
          <w:lang w:val="es-ES_tradnl" w:eastAsia="es-CO"/>
        </w:rPr>
        <w:t xml:space="preserve">como cultivos silvopastoriles, </w:t>
      </w:r>
      <w:r w:rsidR="003863F5" w:rsidRPr="003D0178">
        <w:rPr>
          <w:rFonts w:ascii="Tahoma" w:hAnsi="Tahoma" w:cs="Tahoma"/>
          <w:sz w:val="22"/>
          <w:szCs w:val="22"/>
          <w:lang w:val="es-ES_tradnl" w:eastAsia="es-CO"/>
        </w:rPr>
        <w:t>granjas agroecológicas, cultivos alelopáticos, rotación de cultivos, compostaje de residuos orgánicos, entre otras.</w:t>
      </w:r>
    </w:p>
    <w:p w14:paraId="0EA3A37E" w14:textId="77777777" w:rsidR="004E5C24" w:rsidRPr="003D0178" w:rsidRDefault="004E5C24" w:rsidP="004E5C24">
      <w:pPr>
        <w:autoSpaceDE w:val="0"/>
        <w:autoSpaceDN w:val="0"/>
        <w:adjustRightInd w:val="0"/>
        <w:jc w:val="both"/>
        <w:rPr>
          <w:rFonts w:ascii="Tahoma" w:hAnsi="Tahoma" w:cs="Tahoma"/>
          <w:sz w:val="22"/>
          <w:szCs w:val="22"/>
          <w:lang w:val="es-ES_tradnl" w:eastAsia="es-CO"/>
        </w:rPr>
      </w:pPr>
    </w:p>
    <w:p w14:paraId="36C3D5C4" w14:textId="77777777" w:rsidR="004E5C24" w:rsidRPr="003D0178" w:rsidRDefault="004E5C24" w:rsidP="004E5C2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11EC9480" w14:textId="77777777" w:rsidR="004E5C24" w:rsidRPr="003D0178" w:rsidRDefault="004E5C24" w:rsidP="004E5C24">
      <w:pPr>
        <w:autoSpaceDE w:val="0"/>
        <w:autoSpaceDN w:val="0"/>
        <w:adjustRightInd w:val="0"/>
        <w:jc w:val="both"/>
        <w:rPr>
          <w:rFonts w:ascii="Tahoma" w:hAnsi="Tahoma" w:cs="Tahoma"/>
          <w:sz w:val="22"/>
          <w:szCs w:val="22"/>
          <w:lang w:val="es-ES_tradnl" w:eastAsia="es-CO"/>
        </w:rPr>
      </w:pPr>
    </w:p>
    <w:p w14:paraId="5B2E029A" w14:textId="2F95F6AB" w:rsidR="004E5C24" w:rsidRPr="003D0178" w:rsidRDefault="00322F63" w:rsidP="004E5C2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Llevar a cabo, como mínimo seis (6) actividades, en busca de garantizar buenas </w:t>
      </w:r>
      <w:r w:rsidR="003F6C30" w:rsidRPr="003D0178">
        <w:rPr>
          <w:rFonts w:ascii="Tahoma" w:hAnsi="Tahoma" w:cs="Tahoma"/>
          <w:sz w:val="22"/>
          <w:szCs w:val="22"/>
          <w:lang w:val="es-ES_tradnl" w:eastAsia="es-CO"/>
        </w:rPr>
        <w:t>prácticas</w:t>
      </w:r>
      <w:r w:rsidRPr="003D0178">
        <w:rPr>
          <w:rFonts w:ascii="Tahoma" w:hAnsi="Tahoma" w:cs="Tahoma"/>
          <w:sz w:val="22"/>
          <w:szCs w:val="22"/>
          <w:lang w:val="es-ES_tradnl" w:eastAsia="es-CO"/>
        </w:rPr>
        <w:t xml:space="preserve"> </w:t>
      </w:r>
      <w:r w:rsidR="00937734" w:rsidRPr="003D0178">
        <w:rPr>
          <w:rFonts w:ascii="Tahoma" w:hAnsi="Tahoma" w:cs="Tahoma"/>
          <w:sz w:val="22"/>
          <w:szCs w:val="22"/>
          <w:lang w:val="es-ES_tradnl" w:eastAsia="es-CO"/>
        </w:rPr>
        <w:t>agropecuarias</w:t>
      </w:r>
      <w:r w:rsidRPr="003D0178">
        <w:rPr>
          <w:rFonts w:ascii="Tahoma" w:hAnsi="Tahoma" w:cs="Tahoma"/>
          <w:sz w:val="22"/>
          <w:szCs w:val="22"/>
          <w:lang w:val="es-ES_tradnl" w:eastAsia="es-CO"/>
        </w:rPr>
        <w:t>,</w:t>
      </w:r>
      <w:r w:rsidR="00937734" w:rsidRPr="003D0178">
        <w:rPr>
          <w:rFonts w:ascii="Tahoma" w:hAnsi="Tahoma" w:cs="Tahoma"/>
          <w:sz w:val="22"/>
          <w:szCs w:val="22"/>
          <w:lang w:val="es-ES_tradnl" w:eastAsia="es-CO"/>
        </w:rPr>
        <w:t xml:space="preserve"> </w:t>
      </w:r>
      <w:r w:rsidRPr="003D0178">
        <w:rPr>
          <w:rFonts w:ascii="Tahoma" w:hAnsi="Tahoma" w:cs="Tahoma"/>
          <w:sz w:val="22"/>
          <w:szCs w:val="22"/>
          <w:lang w:val="es-ES_tradnl" w:eastAsia="es-CO"/>
        </w:rPr>
        <w:t>ganaderas y/o silvopastoriles.</w:t>
      </w:r>
    </w:p>
    <w:p w14:paraId="523D77EB" w14:textId="77777777" w:rsidR="00322F63" w:rsidRPr="003D0178" w:rsidRDefault="00322F63" w:rsidP="004E5C24">
      <w:pPr>
        <w:autoSpaceDE w:val="0"/>
        <w:autoSpaceDN w:val="0"/>
        <w:adjustRightInd w:val="0"/>
        <w:jc w:val="both"/>
        <w:rPr>
          <w:rFonts w:ascii="Tahoma" w:hAnsi="Tahoma" w:cs="Tahoma"/>
          <w:sz w:val="22"/>
          <w:szCs w:val="22"/>
          <w:lang w:val="es-ES_tradnl" w:eastAsia="es-CO"/>
        </w:rPr>
      </w:pPr>
    </w:p>
    <w:p w14:paraId="0F26A6D0" w14:textId="77777777" w:rsidR="004E5C24" w:rsidRPr="003D0178" w:rsidRDefault="004E5C24" w:rsidP="004E5C2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58DA3D5F" w14:textId="77777777" w:rsidR="004E5C24" w:rsidRPr="003D0178" w:rsidRDefault="004E5C24" w:rsidP="004E5C24">
      <w:pPr>
        <w:autoSpaceDE w:val="0"/>
        <w:autoSpaceDN w:val="0"/>
        <w:adjustRightInd w:val="0"/>
        <w:jc w:val="both"/>
        <w:rPr>
          <w:rFonts w:ascii="Tahoma" w:hAnsi="Tahoma" w:cs="Tahoma"/>
          <w:sz w:val="22"/>
          <w:szCs w:val="22"/>
          <w:lang w:val="es-ES_tradnl" w:eastAsia="es-CO"/>
        </w:rPr>
      </w:pPr>
    </w:p>
    <w:p w14:paraId="60CE77E3" w14:textId="034AB6F5" w:rsidR="004E5C24" w:rsidRPr="003D0178" w:rsidRDefault="00322F63" w:rsidP="004E5C24">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Contribuir a la reducción de la perdida y fertilidad del suelo del municipio de Bituima, a causa de las malas practicas ganaderas y/o silvopastoriles.</w:t>
      </w:r>
    </w:p>
    <w:p w14:paraId="35F496D2" w14:textId="77777777" w:rsidR="00322F63" w:rsidRPr="003D0178" w:rsidRDefault="00322F63" w:rsidP="004E5C24">
      <w:pPr>
        <w:autoSpaceDE w:val="0"/>
        <w:autoSpaceDN w:val="0"/>
        <w:adjustRightInd w:val="0"/>
        <w:jc w:val="both"/>
        <w:rPr>
          <w:rFonts w:ascii="Tahoma" w:hAnsi="Tahoma" w:cs="Tahoma"/>
          <w:sz w:val="22"/>
          <w:szCs w:val="22"/>
          <w:lang w:val="es-ES_tradnl" w:eastAsia="es-CO"/>
        </w:rPr>
      </w:pPr>
    </w:p>
    <w:p w14:paraId="6BDA38FF" w14:textId="77777777" w:rsidR="004E5C24" w:rsidRPr="003D0178" w:rsidRDefault="004E5C24" w:rsidP="004E5C2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2DC9804E" w14:textId="77777777" w:rsidR="004E5C24" w:rsidRPr="003D0178" w:rsidRDefault="004E5C24" w:rsidP="004E5C24">
      <w:pPr>
        <w:autoSpaceDE w:val="0"/>
        <w:autoSpaceDN w:val="0"/>
        <w:adjustRightInd w:val="0"/>
        <w:jc w:val="both"/>
        <w:rPr>
          <w:rFonts w:ascii="Tahoma" w:hAnsi="Tahoma" w:cs="Tahoma"/>
          <w:sz w:val="22"/>
          <w:szCs w:val="22"/>
          <w:lang w:val="es-ES_tradnl" w:eastAsia="es-CO"/>
        </w:rPr>
      </w:pPr>
    </w:p>
    <w:p w14:paraId="4B9A0FC4" w14:textId="0301C3DC" w:rsidR="004E5C24" w:rsidRPr="003D0178" w:rsidRDefault="00322F63" w:rsidP="004E5C24">
      <w:pPr>
        <w:autoSpaceDE w:val="0"/>
        <w:autoSpaceDN w:val="0"/>
        <w:adjustRightInd w:val="0"/>
        <w:jc w:val="both"/>
        <w:rPr>
          <w:rFonts w:ascii="Tahoma" w:hAnsi="Tahoma" w:cs="Tahoma"/>
          <w:sz w:val="22"/>
          <w:szCs w:val="22"/>
          <w:lang w:val="es-ES_tradnl" w:eastAsia="en-US"/>
        </w:rPr>
      </w:pPr>
      <w:r w:rsidRPr="003D0178">
        <w:rPr>
          <w:rFonts w:ascii="Tahoma" w:hAnsi="Tahoma" w:cs="Tahoma"/>
          <w:sz w:val="22"/>
          <w:szCs w:val="22"/>
          <w:lang w:val="es-ES_tradnl" w:eastAsia="es-CO"/>
        </w:rPr>
        <w:t>(Número de actividades Ejecutadas/Número de Actividades proyectadas)</w:t>
      </w:r>
    </w:p>
    <w:p w14:paraId="12DF3B20" w14:textId="77777777" w:rsidR="00937734" w:rsidRPr="003D0178" w:rsidRDefault="00937734" w:rsidP="004E5C24">
      <w:pPr>
        <w:autoSpaceDE w:val="0"/>
        <w:autoSpaceDN w:val="0"/>
        <w:adjustRightInd w:val="0"/>
        <w:jc w:val="both"/>
        <w:rPr>
          <w:rFonts w:ascii="Tahoma" w:hAnsi="Tahoma" w:cs="Tahoma"/>
          <w:b/>
          <w:sz w:val="22"/>
          <w:szCs w:val="22"/>
          <w:u w:val="single"/>
          <w:lang w:val="es-ES_tradnl"/>
        </w:rPr>
      </w:pPr>
    </w:p>
    <w:p w14:paraId="705BA05A" w14:textId="77777777" w:rsidR="004E5C24" w:rsidRPr="003D0178" w:rsidRDefault="004E5C24" w:rsidP="004E5C24">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062387D9" w14:textId="77777777" w:rsidR="004E5C24" w:rsidRPr="003D0178" w:rsidRDefault="004E5C24" w:rsidP="004E5C24">
      <w:pPr>
        <w:autoSpaceDE w:val="0"/>
        <w:autoSpaceDN w:val="0"/>
        <w:adjustRightInd w:val="0"/>
        <w:jc w:val="both"/>
        <w:rPr>
          <w:rFonts w:ascii="Tahoma" w:hAnsi="Tahoma" w:cs="Tahoma"/>
          <w:sz w:val="22"/>
          <w:szCs w:val="22"/>
          <w:lang w:val="es-ES_tradnl"/>
        </w:rPr>
      </w:pPr>
    </w:p>
    <w:p w14:paraId="609A0EC6" w14:textId="1445380D" w:rsidR="00322F63" w:rsidRPr="003D0178" w:rsidRDefault="00937734" w:rsidP="009B35EA">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lastRenderedPageBreak/>
        <w:t>Año 1- 4</w:t>
      </w:r>
    </w:p>
    <w:p w14:paraId="498079FE" w14:textId="77777777" w:rsidR="009B35EA" w:rsidRPr="003D0178" w:rsidRDefault="009B35EA" w:rsidP="009B35EA">
      <w:pPr>
        <w:autoSpaceDE w:val="0"/>
        <w:autoSpaceDN w:val="0"/>
        <w:adjustRightInd w:val="0"/>
        <w:jc w:val="both"/>
        <w:rPr>
          <w:rFonts w:ascii="Tahoma" w:hAnsi="Tahoma" w:cs="Tahoma"/>
          <w:sz w:val="22"/>
          <w:szCs w:val="22"/>
          <w:lang w:val="es-ES_tradnl" w:eastAsia="es-CO"/>
        </w:rPr>
      </w:pPr>
    </w:p>
    <w:tbl>
      <w:tblPr>
        <w:tblW w:w="8763" w:type="dxa"/>
        <w:tblInd w:w="55" w:type="dxa"/>
        <w:tblCellMar>
          <w:left w:w="70" w:type="dxa"/>
          <w:right w:w="70" w:type="dxa"/>
        </w:tblCellMar>
        <w:tblLook w:val="04A0" w:firstRow="1" w:lastRow="0" w:firstColumn="1" w:lastColumn="0" w:noHBand="0" w:noVBand="1"/>
      </w:tblPr>
      <w:tblGrid>
        <w:gridCol w:w="3356"/>
        <w:gridCol w:w="2603"/>
        <w:gridCol w:w="701"/>
        <w:gridCol w:w="701"/>
        <w:gridCol w:w="701"/>
        <w:gridCol w:w="701"/>
      </w:tblGrid>
      <w:tr w:rsidR="009B35EA" w:rsidRPr="003D0178" w14:paraId="7451E899" w14:textId="77777777" w:rsidTr="009B35EA">
        <w:trPr>
          <w:trHeight w:val="894"/>
        </w:trPr>
        <w:tc>
          <w:tcPr>
            <w:tcW w:w="3662" w:type="dxa"/>
            <w:tcBorders>
              <w:top w:val="single" w:sz="4" w:space="0" w:color="auto"/>
              <w:left w:val="single" w:sz="4" w:space="0" w:color="auto"/>
              <w:bottom w:val="nil"/>
              <w:right w:val="single" w:sz="4" w:space="0" w:color="auto"/>
            </w:tcBorders>
            <w:shd w:val="clear" w:color="000000" w:fill="C6E0B4"/>
            <w:vAlign w:val="center"/>
            <w:hideMark/>
          </w:tcPr>
          <w:p w14:paraId="7388DDE7"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57" w:type="dxa"/>
            <w:tcBorders>
              <w:top w:val="single" w:sz="4" w:space="0" w:color="auto"/>
              <w:left w:val="nil"/>
              <w:bottom w:val="nil"/>
              <w:right w:val="single" w:sz="4" w:space="0" w:color="auto"/>
            </w:tcBorders>
            <w:shd w:val="clear" w:color="000000" w:fill="C6E0B4"/>
            <w:vAlign w:val="center"/>
            <w:hideMark/>
          </w:tcPr>
          <w:p w14:paraId="64B5D6A2"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2EF7FE76"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7AE9C723"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7589747C"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3546B31B"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40615740" w14:textId="77777777" w:rsidTr="009B35EA">
        <w:trPr>
          <w:trHeight w:val="595"/>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55534F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Implementar cuatrocientas (400) huertas caseras en el cuatrienio. (Seguridad alimentaria).</w:t>
            </w:r>
          </w:p>
        </w:tc>
        <w:tc>
          <w:tcPr>
            <w:tcW w:w="2757" w:type="dxa"/>
            <w:tcBorders>
              <w:top w:val="nil"/>
              <w:left w:val="nil"/>
              <w:bottom w:val="single" w:sz="4" w:space="0" w:color="auto"/>
              <w:right w:val="single" w:sz="4" w:space="0" w:color="auto"/>
            </w:tcBorders>
            <w:shd w:val="clear" w:color="auto" w:fill="auto"/>
            <w:vAlign w:val="center"/>
            <w:hideMark/>
          </w:tcPr>
          <w:p w14:paraId="30DD931D"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3F619FE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F3FDE4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03FD5B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5BF77C1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31F0546" w14:textId="77777777" w:rsidTr="009B35EA">
        <w:trPr>
          <w:trHeight w:val="595"/>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715D0F9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Gestionar cuatro (4) encuentros de saberes con campesinos en el cuatrienio.</w:t>
            </w:r>
          </w:p>
        </w:tc>
        <w:tc>
          <w:tcPr>
            <w:tcW w:w="2757" w:type="dxa"/>
            <w:tcBorders>
              <w:top w:val="nil"/>
              <w:left w:val="nil"/>
              <w:bottom w:val="single" w:sz="4" w:space="0" w:color="auto"/>
              <w:right w:val="single" w:sz="4" w:space="0" w:color="auto"/>
            </w:tcBorders>
            <w:shd w:val="clear" w:color="auto" w:fill="auto"/>
            <w:vAlign w:val="center"/>
            <w:hideMark/>
          </w:tcPr>
          <w:p w14:paraId="1A2CB9F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40E676D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6B097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95662B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215A31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45DC3D4B" w14:textId="77777777" w:rsidTr="009B35EA">
        <w:trPr>
          <w:trHeight w:val="1192"/>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81A065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Desarrollar capacitación y sensibilización a los agricultores en la disminución de fungicidas y fertilizantes, calibración de equipos aspersores y dosificación; y correcta aplicación de los productos en campo. </w:t>
            </w:r>
          </w:p>
        </w:tc>
        <w:tc>
          <w:tcPr>
            <w:tcW w:w="2757" w:type="dxa"/>
            <w:tcBorders>
              <w:top w:val="nil"/>
              <w:left w:val="nil"/>
              <w:bottom w:val="single" w:sz="4" w:space="0" w:color="auto"/>
              <w:right w:val="single" w:sz="4" w:space="0" w:color="auto"/>
            </w:tcBorders>
            <w:shd w:val="clear" w:color="auto" w:fill="auto"/>
            <w:vAlign w:val="center"/>
            <w:hideMark/>
          </w:tcPr>
          <w:p w14:paraId="0971A25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676D33E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36BFD8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0EA062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CF9CA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A2668AE" w14:textId="77777777" w:rsidTr="009B35EA">
        <w:trPr>
          <w:trHeight w:val="1489"/>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D28376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Capacitaciones a productores agropecuarios en prácticas agrícolas y pecuarias sostenibles, en donde se incluyan temas de conservación y manejo de suelos  (Rotación de cultivos, labranza mínima, implementación de sistemas silvopastoriles y agroforestales).</w:t>
            </w:r>
          </w:p>
        </w:tc>
        <w:tc>
          <w:tcPr>
            <w:tcW w:w="2757" w:type="dxa"/>
            <w:tcBorders>
              <w:top w:val="nil"/>
              <w:left w:val="nil"/>
              <w:bottom w:val="single" w:sz="4" w:space="0" w:color="auto"/>
              <w:right w:val="single" w:sz="4" w:space="0" w:color="auto"/>
            </w:tcBorders>
            <w:shd w:val="clear" w:color="auto" w:fill="auto"/>
            <w:vAlign w:val="center"/>
            <w:hideMark/>
          </w:tcPr>
          <w:p w14:paraId="7AE1ECAA"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484120D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595549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CDAC3B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938A1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0075E1B8" w14:textId="77777777" w:rsidTr="009B35EA">
        <w:trPr>
          <w:trHeight w:val="894"/>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E8AB5A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Implementar el programa de educación ambiental, establecido en el Plan General de Asistencia Técnica y extencion rural (PGATR).</w:t>
            </w:r>
          </w:p>
        </w:tc>
        <w:tc>
          <w:tcPr>
            <w:tcW w:w="2757" w:type="dxa"/>
            <w:tcBorders>
              <w:top w:val="nil"/>
              <w:left w:val="nil"/>
              <w:bottom w:val="single" w:sz="4" w:space="0" w:color="auto"/>
              <w:right w:val="single" w:sz="4" w:space="0" w:color="auto"/>
            </w:tcBorders>
            <w:shd w:val="clear" w:color="auto" w:fill="auto"/>
            <w:vAlign w:val="center"/>
            <w:hideMark/>
          </w:tcPr>
          <w:p w14:paraId="7A67845B"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704D9C3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C6E6E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393F43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E0C7F2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502C2B28" w14:textId="77777777" w:rsidTr="009B35EA">
        <w:trPr>
          <w:trHeight w:val="894"/>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4561035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Realizar capacitaciones sobre la importancia de implementar cultivos silvopastoriles y lo impactos negativos que generan las malas practicas ganaderas. </w:t>
            </w:r>
          </w:p>
        </w:tc>
        <w:tc>
          <w:tcPr>
            <w:tcW w:w="2757" w:type="dxa"/>
            <w:tcBorders>
              <w:top w:val="nil"/>
              <w:left w:val="nil"/>
              <w:bottom w:val="single" w:sz="4" w:space="0" w:color="auto"/>
              <w:right w:val="single" w:sz="4" w:space="0" w:color="auto"/>
            </w:tcBorders>
            <w:shd w:val="clear" w:color="auto" w:fill="auto"/>
            <w:vAlign w:val="center"/>
            <w:hideMark/>
          </w:tcPr>
          <w:p w14:paraId="35C9327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02A1BDB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F8286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8334BE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2F445F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69C4304D" w14:textId="77777777" w:rsidR="009B35EA" w:rsidRPr="003D0178" w:rsidRDefault="009B35EA" w:rsidP="009B35EA">
      <w:pPr>
        <w:autoSpaceDE w:val="0"/>
        <w:autoSpaceDN w:val="0"/>
        <w:adjustRightInd w:val="0"/>
        <w:jc w:val="both"/>
        <w:rPr>
          <w:rFonts w:ascii="Tahoma" w:hAnsi="Tahoma" w:cs="Tahoma"/>
          <w:sz w:val="22"/>
          <w:szCs w:val="22"/>
          <w:lang w:val="es-ES_tradnl" w:eastAsia="es-CO"/>
        </w:rPr>
      </w:pPr>
    </w:p>
    <w:p w14:paraId="5F943549" w14:textId="13850D2E" w:rsidR="00257E0E" w:rsidRPr="003D0178" w:rsidRDefault="00322F63" w:rsidP="00937734">
      <w:pPr>
        <w:numPr>
          <w:ilvl w:val="2"/>
          <w:numId w:val="2"/>
        </w:num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PROYECTO 7:</w:t>
      </w:r>
      <w:r w:rsidRPr="003D0178">
        <w:rPr>
          <w:rFonts w:ascii="Tahoma" w:hAnsi="Tahoma"/>
          <w:color w:val="000000"/>
          <w:sz w:val="22"/>
          <w:szCs w:val="22"/>
          <w:lang w:val="es-ES_tradnl"/>
        </w:rPr>
        <w:t xml:space="preserve"> </w:t>
      </w:r>
      <w:r w:rsidR="00C52D20" w:rsidRPr="003D0178">
        <w:rPr>
          <w:rFonts w:ascii="Tahoma" w:hAnsi="Tahoma" w:cs="Tahoma"/>
          <w:sz w:val="22"/>
          <w:szCs w:val="22"/>
          <w:lang w:val="es-ES_tradnl" w:eastAsia="es-CO"/>
        </w:rPr>
        <w:t>Mi compromiso ambiental "Bituima, más reforestada”</w:t>
      </w:r>
    </w:p>
    <w:p w14:paraId="4C15BF22" w14:textId="77777777" w:rsidR="00322F63" w:rsidRPr="003D0178" w:rsidRDefault="00322F63" w:rsidP="008F6791">
      <w:pPr>
        <w:autoSpaceDE w:val="0"/>
        <w:autoSpaceDN w:val="0"/>
        <w:adjustRightInd w:val="0"/>
        <w:jc w:val="both"/>
        <w:rPr>
          <w:rFonts w:ascii="Tahoma" w:hAnsi="Tahoma" w:cs="Tahoma"/>
          <w:b/>
          <w:sz w:val="22"/>
          <w:szCs w:val="22"/>
          <w:u w:val="single"/>
          <w:lang w:val="es-ES_tradnl"/>
        </w:rPr>
      </w:pPr>
    </w:p>
    <w:p w14:paraId="19325F73" w14:textId="77777777" w:rsidR="008F6791" w:rsidRPr="003D0178" w:rsidRDefault="008F6791" w:rsidP="008F679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3C846B83" w14:textId="77777777" w:rsidR="008F6791" w:rsidRPr="003D0178" w:rsidRDefault="008F6791" w:rsidP="008F6791">
      <w:pPr>
        <w:autoSpaceDE w:val="0"/>
        <w:autoSpaceDN w:val="0"/>
        <w:adjustRightInd w:val="0"/>
        <w:jc w:val="both"/>
        <w:rPr>
          <w:rFonts w:ascii="Tahoma" w:hAnsi="Tahoma" w:cs="Tahoma"/>
          <w:sz w:val="22"/>
          <w:szCs w:val="22"/>
          <w:lang w:val="es-ES_tradnl"/>
        </w:rPr>
      </w:pPr>
    </w:p>
    <w:p w14:paraId="3F1D44ED" w14:textId="6BAECE69" w:rsidR="008F6791" w:rsidRPr="003D0178" w:rsidRDefault="006918A1" w:rsidP="008F679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Trazar mecanismos de apoyo e interrelación, c</w:t>
      </w:r>
      <w:r w:rsidR="003863F5" w:rsidRPr="003D0178">
        <w:rPr>
          <w:rFonts w:ascii="Tahoma" w:hAnsi="Tahoma" w:cs="Tahoma"/>
          <w:sz w:val="22"/>
          <w:szCs w:val="22"/>
          <w:lang w:val="es-ES_tradnl" w:eastAsia="es-CO"/>
        </w:rPr>
        <w:t>on fincas del municipio de Bituima</w:t>
      </w:r>
      <w:r w:rsidRPr="003D0178">
        <w:rPr>
          <w:rFonts w:ascii="Tahoma" w:hAnsi="Tahoma" w:cs="Tahoma"/>
          <w:sz w:val="22"/>
          <w:szCs w:val="22"/>
          <w:lang w:val="es-ES_tradnl" w:eastAsia="es-CO"/>
        </w:rPr>
        <w:t xml:space="preserve">, para direccionar alternativas de labranza mínima y/o procesos de producción </w:t>
      </w:r>
      <w:r w:rsidR="003863F5" w:rsidRPr="003D0178">
        <w:rPr>
          <w:rFonts w:ascii="Tahoma" w:hAnsi="Tahoma" w:cs="Tahoma"/>
          <w:sz w:val="22"/>
          <w:szCs w:val="22"/>
          <w:lang w:val="es-ES_tradnl" w:eastAsia="es-CO"/>
        </w:rPr>
        <w:t>más</w:t>
      </w:r>
      <w:r w:rsidRPr="003D0178">
        <w:rPr>
          <w:rFonts w:ascii="Tahoma" w:hAnsi="Tahoma" w:cs="Tahoma"/>
          <w:sz w:val="22"/>
          <w:szCs w:val="22"/>
          <w:lang w:val="es-ES_tradnl" w:eastAsia="es-CO"/>
        </w:rPr>
        <w:t xml:space="preserve"> amigable con el recurso suelo, mediante estrategias pedagógicas in</w:t>
      </w:r>
      <w:r w:rsidR="00843C08" w:rsidRPr="003D0178">
        <w:rPr>
          <w:rFonts w:ascii="Tahoma" w:hAnsi="Tahoma" w:cs="Tahoma"/>
          <w:sz w:val="22"/>
          <w:szCs w:val="22"/>
          <w:lang w:val="es-ES_tradnl" w:eastAsia="es-CO"/>
        </w:rPr>
        <w:t>-</w:t>
      </w:r>
      <w:r w:rsidRPr="003D0178">
        <w:rPr>
          <w:rFonts w:ascii="Tahoma" w:hAnsi="Tahoma" w:cs="Tahoma"/>
          <w:sz w:val="22"/>
          <w:szCs w:val="22"/>
          <w:lang w:val="es-ES_tradnl" w:eastAsia="es-CO"/>
        </w:rPr>
        <w:t>situ en el territorio</w:t>
      </w:r>
      <w:r w:rsidR="003863F5" w:rsidRPr="003D0178">
        <w:rPr>
          <w:rFonts w:ascii="Tahoma" w:hAnsi="Tahoma" w:cs="Tahoma"/>
          <w:sz w:val="22"/>
          <w:szCs w:val="22"/>
          <w:lang w:val="es-ES_tradnl" w:eastAsia="es-CO"/>
        </w:rPr>
        <w:t>.</w:t>
      </w:r>
    </w:p>
    <w:p w14:paraId="60EA04BF" w14:textId="77777777" w:rsidR="008F6791" w:rsidRPr="003D0178" w:rsidRDefault="008F6791" w:rsidP="008F6791">
      <w:pPr>
        <w:autoSpaceDE w:val="0"/>
        <w:autoSpaceDN w:val="0"/>
        <w:adjustRightInd w:val="0"/>
        <w:jc w:val="both"/>
        <w:rPr>
          <w:rFonts w:ascii="Tahoma" w:hAnsi="Tahoma" w:cs="Tahoma"/>
          <w:sz w:val="22"/>
          <w:szCs w:val="22"/>
          <w:lang w:val="es-ES_tradnl" w:eastAsia="es-CO"/>
        </w:rPr>
      </w:pPr>
    </w:p>
    <w:p w14:paraId="0CC50CA0" w14:textId="77777777" w:rsidR="008F6791" w:rsidRPr="003D0178" w:rsidRDefault="008F6791" w:rsidP="008F679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7E82058D" w14:textId="77777777" w:rsidR="008F6791" w:rsidRPr="003D0178" w:rsidRDefault="008F6791" w:rsidP="008F6791">
      <w:pPr>
        <w:autoSpaceDE w:val="0"/>
        <w:autoSpaceDN w:val="0"/>
        <w:adjustRightInd w:val="0"/>
        <w:jc w:val="both"/>
        <w:rPr>
          <w:rFonts w:ascii="Tahoma" w:hAnsi="Tahoma" w:cs="Tahoma"/>
          <w:sz w:val="22"/>
          <w:szCs w:val="22"/>
          <w:lang w:val="es-ES_tradnl" w:eastAsia="es-CO"/>
        </w:rPr>
      </w:pPr>
    </w:p>
    <w:p w14:paraId="06AA538E" w14:textId="7145BF23" w:rsidR="006D6FD5" w:rsidRPr="003D0178" w:rsidRDefault="00024A15" w:rsidP="008F679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Cumplir con el cien </w:t>
      </w:r>
      <w:r w:rsidR="003863F5" w:rsidRPr="003D0178">
        <w:rPr>
          <w:rFonts w:ascii="Tahoma" w:hAnsi="Tahoma" w:cs="Tahoma"/>
          <w:sz w:val="22"/>
          <w:szCs w:val="22"/>
          <w:lang w:val="es-ES_tradnl" w:eastAsia="es-CO"/>
        </w:rPr>
        <w:t>por ciento</w:t>
      </w:r>
      <w:r w:rsidRPr="003D0178">
        <w:rPr>
          <w:rFonts w:ascii="Tahoma" w:hAnsi="Tahoma" w:cs="Tahoma"/>
          <w:sz w:val="22"/>
          <w:szCs w:val="22"/>
          <w:lang w:val="es-ES_tradnl" w:eastAsia="es-CO"/>
        </w:rPr>
        <w:t xml:space="preserve"> (100%) de actividades priorizadas, a fin  de preservar y conservar la cobertura primaria y los ecosistemas del municipio de Bituima.</w:t>
      </w:r>
    </w:p>
    <w:p w14:paraId="28DBC53C" w14:textId="77777777" w:rsidR="00024A15" w:rsidRPr="003D0178" w:rsidRDefault="00024A15" w:rsidP="008F6791">
      <w:pPr>
        <w:autoSpaceDE w:val="0"/>
        <w:autoSpaceDN w:val="0"/>
        <w:adjustRightInd w:val="0"/>
        <w:jc w:val="both"/>
        <w:rPr>
          <w:rFonts w:ascii="Tahoma" w:hAnsi="Tahoma" w:cs="Tahoma"/>
          <w:sz w:val="22"/>
          <w:szCs w:val="22"/>
          <w:lang w:val="es-ES_tradnl" w:eastAsia="es-CO"/>
        </w:rPr>
      </w:pPr>
    </w:p>
    <w:p w14:paraId="560CD0A8" w14:textId="77777777" w:rsidR="008F6791" w:rsidRPr="003D0178" w:rsidRDefault="008F6791" w:rsidP="008F679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44ADAD80" w14:textId="77777777" w:rsidR="008F6791" w:rsidRPr="003D0178" w:rsidRDefault="008F6791" w:rsidP="008F6791">
      <w:pPr>
        <w:autoSpaceDE w:val="0"/>
        <w:autoSpaceDN w:val="0"/>
        <w:adjustRightInd w:val="0"/>
        <w:jc w:val="both"/>
        <w:rPr>
          <w:rFonts w:ascii="Tahoma" w:hAnsi="Tahoma" w:cs="Tahoma"/>
          <w:sz w:val="22"/>
          <w:szCs w:val="22"/>
          <w:lang w:val="es-ES_tradnl" w:eastAsia="es-CO"/>
        </w:rPr>
      </w:pPr>
    </w:p>
    <w:p w14:paraId="668E4D03" w14:textId="0DDE4144" w:rsidR="006D6FD5" w:rsidRPr="003D0178" w:rsidRDefault="00024A15" w:rsidP="008F679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Aumentar la capa vegetal del municipio de  Bituima.</w:t>
      </w:r>
    </w:p>
    <w:p w14:paraId="227A750B" w14:textId="77777777" w:rsidR="00024A15" w:rsidRPr="003D0178" w:rsidRDefault="00024A15" w:rsidP="008F6791">
      <w:pPr>
        <w:autoSpaceDE w:val="0"/>
        <w:autoSpaceDN w:val="0"/>
        <w:adjustRightInd w:val="0"/>
        <w:jc w:val="both"/>
        <w:rPr>
          <w:rFonts w:ascii="Tahoma" w:hAnsi="Tahoma" w:cs="Tahoma"/>
          <w:sz w:val="22"/>
          <w:szCs w:val="22"/>
          <w:lang w:val="es-ES_tradnl" w:eastAsia="es-CO"/>
        </w:rPr>
      </w:pPr>
    </w:p>
    <w:p w14:paraId="7D430330" w14:textId="77777777" w:rsidR="008F6791" w:rsidRPr="003D0178" w:rsidRDefault="008F6791" w:rsidP="008F679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0EDE4559" w14:textId="77777777" w:rsidR="008F6791" w:rsidRPr="003D0178" w:rsidRDefault="008F6791" w:rsidP="008F6791">
      <w:pPr>
        <w:autoSpaceDE w:val="0"/>
        <w:autoSpaceDN w:val="0"/>
        <w:adjustRightInd w:val="0"/>
        <w:jc w:val="both"/>
        <w:rPr>
          <w:rFonts w:ascii="Tahoma" w:hAnsi="Tahoma" w:cs="Tahoma"/>
          <w:sz w:val="22"/>
          <w:szCs w:val="22"/>
          <w:lang w:val="es-ES_tradnl" w:eastAsia="es-CO"/>
        </w:rPr>
      </w:pPr>
    </w:p>
    <w:p w14:paraId="10415653" w14:textId="0DD78648" w:rsidR="008F6791" w:rsidRPr="003D0178" w:rsidRDefault="00024A15" w:rsidP="008F6791">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6ED21E0B" w14:textId="77777777" w:rsidR="00024A15" w:rsidRPr="003D0178" w:rsidRDefault="00024A15" w:rsidP="008F6791">
      <w:pPr>
        <w:autoSpaceDE w:val="0"/>
        <w:autoSpaceDN w:val="0"/>
        <w:adjustRightInd w:val="0"/>
        <w:jc w:val="both"/>
        <w:rPr>
          <w:rFonts w:ascii="Tahoma" w:hAnsi="Tahoma" w:cs="Tahoma"/>
          <w:sz w:val="22"/>
          <w:szCs w:val="22"/>
          <w:lang w:val="es-ES_tradnl" w:eastAsia="en-US"/>
        </w:rPr>
      </w:pPr>
    </w:p>
    <w:p w14:paraId="359967C6" w14:textId="77777777" w:rsidR="008F6791" w:rsidRPr="003D0178" w:rsidRDefault="008F6791" w:rsidP="008F6791">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592EF236" w14:textId="77777777" w:rsidR="008F6791" w:rsidRPr="003D0178" w:rsidRDefault="008F6791" w:rsidP="008F6791">
      <w:pPr>
        <w:autoSpaceDE w:val="0"/>
        <w:autoSpaceDN w:val="0"/>
        <w:adjustRightInd w:val="0"/>
        <w:jc w:val="both"/>
        <w:rPr>
          <w:rFonts w:ascii="Tahoma" w:hAnsi="Tahoma" w:cs="Tahoma"/>
          <w:sz w:val="22"/>
          <w:szCs w:val="22"/>
          <w:lang w:val="es-ES_tradnl"/>
        </w:rPr>
      </w:pPr>
    </w:p>
    <w:p w14:paraId="4EE8E855" w14:textId="4CA5C6B2" w:rsidR="00024A15" w:rsidRPr="003D0178" w:rsidRDefault="00937734" w:rsidP="00B04675">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r w:rsidR="008F6791" w:rsidRPr="003D0178">
        <w:rPr>
          <w:rFonts w:ascii="Tahoma" w:hAnsi="Tahoma" w:cs="Tahoma"/>
          <w:sz w:val="22"/>
          <w:szCs w:val="22"/>
          <w:lang w:val="es-ES_tradnl" w:eastAsia="es-CO"/>
        </w:rPr>
        <w:t xml:space="preserve"> </w:t>
      </w:r>
    </w:p>
    <w:p w14:paraId="690693C3" w14:textId="77777777" w:rsidR="009B35EA" w:rsidRPr="003D0178" w:rsidRDefault="009B35EA" w:rsidP="00B04675">
      <w:pPr>
        <w:autoSpaceDE w:val="0"/>
        <w:autoSpaceDN w:val="0"/>
        <w:adjustRightInd w:val="0"/>
        <w:jc w:val="both"/>
        <w:rPr>
          <w:rFonts w:ascii="Tahoma" w:hAnsi="Tahoma" w:cs="Tahoma"/>
          <w:sz w:val="22"/>
          <w:szCs w:val="22"/>
          <w:lang w:val="es-ES_tradnl" w:eastAsia="es-CO"/>
        </w:rPr>
      </w:pPr>
    </w:p>
    <w:tbl>
      <w:tblPr>
        <w:tblW w:w="8764" w:type="dxa"/>
        <w:tblInd w:w="55" w:type="dxa"/>
        <w:tblCellMar>
          <w:left w:w="70" w:type="dxa"/>
          <w:right w:w="70" w:type="dxa"/>
        </w:tblCellMar>
        <w:tblLook w:val="04A0" w:firstRow="1" w:lastRow="0" w:firstColumn="1" w:lastColumn="0" w:noHBand="0" w:noVBand="1"/>
      </w:tblPr>
      <w:tblGrid>
        <w:gridCol w:w="3357"/>
        <w:gridCol w:w="2603"/>
        <w:gridCol w:w="701"/>
        <w:gridCol w:w="701"/>
        <w:gridCol w:w="701"/>
        <w:gridCol w:w="701"/>
      </w:tblGrid>
      <w:tr w:rsidR="009B35EA" w:rsidRPr="003D0178" w14:paraId="080EE6C7" w14:textId="77777777" w:rsidTr="009B35EA">
        <w:trPr>
          <w:trHeight w:val="889"/>
        </w:trPr>
        <w:tc>
          <w:tcPr>
            <w:tcW w:w="3662" w:type="dxa"/>
            <w:tcBorders>
              <w:top w:val="single" w:sz="4" w:space="0" w:color="auto"/>
              <w:left w:val="single" w:sz="4" w:space="0" w:color="auto"/>
              <w:bottom w:val="nil"/>
              <w:right w:val="single" w:sz="4" w:space="0" w:color="auto"/>
            </w:tcBorders>
            <w:shd w:val="clear" w:color="000000" w:fill="C6E0B4"/>
            <w:vAlign w:val="center"/>
            <w:hideMark/>
          </w:tcPr>
          <w:p w14:paraId="258DD0E6"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58" w:type="dxa"/>
            <w:tcBorders>
              <w:top w:val="single" w:sz="4" w:space="0" w:color="auto"/>
              <w:left w:val="nil"/>
              <w:bottom w:val="nil"/>
              <w:right w:val="single" w:sz="4" w:space="0" w:color="auto"/>
            </w:tcBorders>
            <w:shd w:val="clear" w:color="000000" w:fill="C6E0B4"/>
            <w:vAlign w:val="center"/>
            <w:hideMark/>
          </w:tcPr>
          <w:p w14:paraId="4C93C2BF"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5BA30642"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833E8E5"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1A7A67A5"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86" w:type="dxa"/>
            <w:tcBorders>
              <w:top w:val="single" w:sz="4" w:space="0" w:color="auto"/>
              <w:left w:val="nil"/>
              <w:bottom w:val="single" w:sz="4" w:space="0" w:color="auto"/>
              <w:right w:val="single" w:sz="4" w:space="0" w:color="auto"/>
            </w:tcBorders>
            <w:shd w:val="clear" w:color="000000" w:fill="C6E0B4"/>
            <w:vAlign w:val="center"/>
            <w:hideMark/>
          </w:tcPr>
          <w:p w14:paraId="64E6DF3C"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050BD753" w14:textId="77777777" w:rsidTr="009B35EA">
        <w:trPr>
          <w:trHeight w:val="889"/>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3EB81BF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Impulsar el esquema de Pago por Servicios Ambientales - PSA u otros mecanismos de gestión para protección del recurso hídrico en 5 hectáreas.</w:t>
            </w:r>
          </w:p>
        </w:tc>
        <w:tc>
          <w:tcPr>
            <w:tcW w:w="2758" w:type="dxa"/>
            <w:tcBorders>
              <w:top w:val="nil"/>
              <w:left w:val="nil"/>
              <w:bottom w:val="single" w:sz="4" w:space="0" w:color="auto"/>
              <w:right w:val="single" w:sz="4" w:space="0" w:color="auto"/>
            </w:tcBorders>
            <w:shd w:val="clear" w:color="auto" w:fill="auto"/>
            <w:vAlign w:val="center"/>
            <w:hideMark/>
          </w:tcPr>
          <w:p w14:paraId="3814902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 Sec. Gobierno, Oficina servicios publicos</w:t>
            </w:r>
          </w:p>
        </w:tc>
        <w:tc>
          <w:tcPr>
            <w:tcW w:w="586" w:type="dxa"/>
            <w:tcBorders>
              <w:top w:val="nil"/>
              <w:left w:val="nil"/>
              <w:bottom w:val="single" w:sz="4" w:space="0" w:color="auto"/>
              <w:right w:val="single" w:sz="4" w:space="0" w:color="auto"/>
            </w:tcBorders>
            <w:shd w:val="clear" w:color="auto" w:fill="auto"/>
            <w:noWrap/>
            <w:vAlign w:val="center"/>
            <w:hideMark/>
          </w:tcPr>
          <w:p w14:paraId="07EA99A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E14AC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0A2C68C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64BB6B2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453868AF"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3250382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la compra de un (1) predio de reserva hídrica y/o zona de reserva natural.</w:t>
            </w:r>
          </w:p>
        </w:tc>
        <w:tc>
          <w:tcPr>
            <w:tcW w:w="2758" w:type="dxa"/>
            <w:tcBorders>
              <w:top w:val="nil"/>
              <w:left w:val="nil"/>
              <w:bottom w:val="single" w:sz="4" w:space="0" w:color="auto"/>
              <w:right w:val="single" w:sz="4" w:space="0" w:color="auto"/>
            </w:tcBorders>
            <w:shd w:val="clear" w:color="auto" w:fill="auto"/>
            <w:vAlign w:val="center"/>
            <w:hideMark/>
          </w:tcPr>
          <w:p w14:paraId="4A88434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 Secretaria de Hacienda</w:t>
            </w:r>
          </w:p>
        </w:tc>
        <w:tc>
          <w:tcPr>
            <w:tcW w:w="586" w:type="dxa"/>
            <w:tcBorders>
              <w:top w:val="nil"/>
              <w:left w:val="nil"/>
              <w:bottom w:val="single" w:sz="4" w:space="0" w:color="auto"/>
              <w:right w:val="single" w:sz="4" w:space="0" w:color="auto"/>
            </w:tcBorders>
            <w:shd w:val="clear" w:color="auto" w:fill="auto"/>
            <w:noWrap/>
            <w:vAlign w:val="center"/>
            <w:hideMark/>
          </w:tcPr>
          <w:p w14:paraId="688A03A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BC4B4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A1DD6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7FB7B21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6825B029"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2014E84E"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Reforestar 5 Hectáreas de áreas degradadas en el municipio durante el cuatrenio.</w:t>
            </w:r>
          </w:p>
        </w:tc>
        <w:tc>
          <w:tcPr>
            <w:tcW w:w="2758" w:type="dxa"/>
            <w:tcBorders>
              <w:top w:val="nil"/>
              <w:left w:val="nil"/>
              <w:bottom w:val="single" w:sz="4" w:space="0" w:color="auto"/>
              <w:right w:val="single" w:sz="4" w:space="0" w:color="auto"/>
            </w:tcBorders>
            <w:shd w:val="clear" w:color="auto" w:fill="auto"/>
            <w:vAlign w:val="center"/>
            <w:hideMark/>
          </w:tcPr>
          <w:p w14:paraId="5D20ACE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49973A4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49A437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BF3C9B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28DE20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0BE210C" w14:textId="77777777" w:rsidTr="009B35EA">
        <w:trPr>
          <w:trHeight w:val="593"/>
        </w:trPr>
        <w:tc>
          <w:tcPr>
            <w:tcW w:w="3662" w:type="dxa"/>
            <w:tcBorders>
              <w:top w:val="nil"/>
              <w:left w:val="single" w:sz="4" w:space="0" w:color="auto"/>
              <w:bottom w:val="single" w:sz="4" w:space="0" w:color="auto"/>
              <w:right w:val="single" w:sz="4" w:space="0" w:color="auto"/>
            </w:tcBorders>
            <w:shd w:val="clear" w:color="auto" w:fill="auto"/>
            <w:vAlign w:val="center"/>
            <w:hideMark/>
          </w:tcPr>
          <w:p w14:paraId="08E411E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Mantenimiento y protección de los predios anteriormente reforestados y/o que hacen parte del Municipio. </w:t>
            </w:r>
          </w:p>
        </w:tc>
        <w:tc>
          <w:tcPr>
            <w:tcW w:w="2758" w:type="dxa"/>
            <w:tcBorders>
              <w:top w:val="nil"/>
              <w:left w:val="nil"/>
              <w:bottom w:val="single" w:sz="4" w:space="0" w:color="auto"/>
              <w:right w:val="single" w:sz="4" w:space="0" w:color="auto"/>
            </w:tcBorders>
            <w:shd w:val="clear" w:color="auto" w:fill="auto"/>
            <w:vAlign w:val="center"/>
            <w:hideMark/>
          </w:tcPr>
          <w:p w14:paraId="308E975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86" w:type="dxa"/>
            <w:tcBorders>
              <w:top w:val="nil"/>
              <w:left w:val="nil"/>
              <w:bottom w:val="single" w:sz="4" w:space="0" w:color="auto"/>
              <w:right w:val="single" w:sz="4" w:space="0" w:color="auto"/>
            </w:tcBorders>
            <w:shd w:val="clear" w:color="auto" w:fill="auto"/>
            <w:noWrap/>
            <w:vAlign w:val="center"/>
            <w:hideMark/>
          </w:tcPr>
          <w:p w14:paraId="694FC93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34E6B45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1A26A3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86" w:type="dxa"/>
            <w:tcBorders>
              <w:top w:val="nil"/>
              <w:left w:val="nil"/>
              <w:bottom w:val="single" w:sz="4" w:space="0" w:color="auto"/>
              <w:right w:val="single" w:sz="4" w:space="0" w:color="auto"/>
            </w:tcBorders>
            <w:shd w:val="clear" w:color="auto" w:fill="auto"/>
            <w:noWrap/>
            <w:vAlign w:val="center"/>
            <w:hideMark/>
          </w:tcPr>
          <w:p w14:paraId="1ED29C2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6254E3A3" w14:textId="77777777" w:rsidR="009B35EA" w:rsidRPr="003D0178" w:rsidRDefault="009B35EA" w:rsidP="00B04675">
      <w:pPr>
        <w:autoSpaceDE w:val="0"/>
        <w:autoSpaceDN w:val="0"/>
        <w:adjustRightInd w:val="0"/>
        <w:jc w:val="both"/>
        <w:rPr>
          <w:rFonts w:ascii="Tahoma" w:hAnsi="Tahoma" w:cs="Tahoma"/>
          <w:sz w:val="22"/>
          <w:szCs w:val="22"/>
          <w:lang w:val="es-ES_tradnl" w:eastAsia="es-CO"/>
        </w:rPr>
      </w:pPr>
    </w:p>
    <w:p w14:paraId="2FE5CBF9" w14:textId="77777777" w:rsidR="009B35EA" w:rsidRPr="003D0178" w:rsidRDefault="009B35EA" w:rsidP="00B04675">
      <w:pPr>
        <w:autoSpaceDE w:val="0"/>
        <w:autoSpaceDN w:val="0"/>
        <w:adjustRightInd w:val="0"/>
        <w:jc w:val="both"/>
        <w:rPr>
          <w:rFonts w:ascii="Tahoma" w:hAnsi="Tahoma" w:cs="Tahoma"/>
          <w:sz w:val="22"/>
          <w:szCs w:val="22"/>
          <w:lang w:val="es-ES_tradnl" w:eastAsia="es-CO"/>
        </w:rPr>
      </w:pPr>
    </w:p>
    <w:p w14:paraId="1DCED751" w14:textId="77777777" w:rsidR="009B35EA" w:rsidRPr="003D0178" w:rsidRDefault="009B35EA" w:rsidP="00B04675">
      <w:pPr>
        <w:autoSpaceDE w:val="0"/>
        <w:autoSpaceDN w:val="0"/>
        <w:adjustRightInd w:val="0"/>
        <w:jc w:val="both"/>
        <w:rPr>
          <w:rFonts w:ascii="Tahoma" w:hAnsi="Tahoma" w:cs="Tahoma"/>
          <w:sz w:val="22"/>
          <w:szCs w:val="22"/>
          <w:lang w:val="es-ES_tradnl" w:eastAsia="es-CO"/>
        </w:rPr>
      </w:pPr>
    </w:p>
    <w:p w14:paraId="646ABE8C" w14:textId="1EABC48C" w:rsidR="00843C08" w:rsidRPr="003D0178" w:rsidRDefault="00843C08" w:rsidP="00937734">
      <w:pPr>
        <w:numPr>
          <w:ilvl w:val="2"/>
          <w:numId w:val="2"/>
        </w:num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PROYECTO 8: </w:t>
      </w:r>
      <w:r w:rsidR="008B7A13" w:rsidRPr="003D0178">
        <w:rPr>
          <w:rFonts w:ascii="Tahoma" w:hAnsi="Tahoma" w:cs="Tahoma"/>
          <w:sz w:val="22"/>
          <w:szCs w:val="22"/>
          <w:lang w:val="es-ES_tradnl" w:eastAsia="es-CO"/>
        </w:rPr>
        <w:t>FAUNA, EN LOS ECOSISTEMAS BITUIMENSES.</w:t>
      </w:r>
    </w:p>
    <w:p w14:paraId="27A96D9A" w14:textId="77777777" w:rsidR="00843C08" w:rsidRPr="003D0178" w:rsidRDefault="00843C08" w:rsidP="00843C08">
      <w:pPr>
        <w:autoSpaceDE w:val="0"/>
        <w:autoSpaceDN w:val="0"/>
        <w:adjustRightInd w:val="0"/>
        <w:jc w:val="both"/>
        <w:rPr>
          <w:rFonts w:ascii="Tahoma" w:hAnsi="Tahoma" w:cs="Tahoma"/>
          <w:sz w:val="22"/>
          <w:szCs w:val="22"/>
          <w:lang w:val="es-ES_tradnl" w:eastAsia="es-CO"/>
        </w:rPr>
      </w:pPr>
    </w:p>
    <w:p w14:paraId="72BB94B2" w14:textId="77777777" w:rsidR="00843C08" w:rsidRPr="003D0178" w:rsidRDefault="00843C08" w:rsidP="00843C08">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21446A93" w14:textId="77777777" w:rsidR="00843C08" w:rsidRPr="003D0178" w:rsidRDefault="00843C08" w:rsidP="00843C08">
      <w:pPr>
        <w:autoSpaceDE w:val="0"/>
        <w:autoSpaceDN w:val="0"/>
        <w:adjustRightInd w:val="0"/>
        <w:jc w:val="both"/>
        <w:rPr>
          <w:rFonts w:ascii="Tahoma" w:hAnsi="Tahoma" w:cs="Tahoma"/>
          <w:sz w:val="22"/>
          <w:szCs w:val="22"/>
          <w:lang w:val="es-ES_tradnl"/>
        </w:rPr>
      </w:pPr>
    </w:p>
    <w:p w14:paraId="586F323B" w14:textId="47F1C571" w:rsidR="00843C08" w:rsidRPr="003D0178" w:rsidRDefault="003863F5" w:rsidP="00843C0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Promover actividades que generen sensibilidad en las personas, sobre la protección de la flora y fauna local. </w:t>
      </w:r>
    </w:p>
    <w:p w14:paraId="6371D2CD" w14:textId="77777777" w:rsidR="003863F5" w:rsidRPr="003D0178" w:rsidRDefault="003863F5" w:rsidP="00843C08">
      <w:pPr>
        <w:autoSpaceDE w:val="0"/>
        <w:autoSpaceDN w:val="0"/>
        <w:adjustRightInd w:val="0"/>
        <w:jc w:val="both"/>
        <w:rPr>
          <w:rFonts w:ascii="Tahoma" w:hAnsi="Tahoma" w:cs="Tahoma"/>
          <w:sz w:val="22"/>
          <w:szCs w:val="22"/>
          <w:lang w:val="es-ES_tradnl" w:eastAsia="es-CO"/>
        </w:rPr>
      </w:pPr>
    </w:p>
    <w:p w14:paraId="3CE6F8CB" w14:textId="77777777" w:rsidR="00843C08" w:rsidRPr="003D0178" w:rsidRDefault="00843C08" w:rsidP="00843C08">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lastRenderedPageBreak/>
        <w:t>Meta</w:t>
      </w:r>
    </w:p>
    <w:p w14:paraId="03E36B27" w14:textId="77777777" w:rsidR="00843C08" w:rsidRPr="003D0178" w:rsidRDefault="00843C08" w:rsidP="00843C08">
      <w:pPr>
        <w:autoSpaceDE w:val="0"/>
        <w:autoSpaceDN w:val="0"/>
        <w:adjustRightInd w:val="0"/>
        <w:jc w:val="both"/>
        <w:rPr>
          <w:rFonts w:ascii="Tahoma" w:hAnsi="Tahoma" w:cs="Tahoma"/>
          <w:sz w:val="22"/>
          <w:szCs w:val="22"/>
          <w:lang w:val="es-ES_tradnl" w:eastAsia="es-CO"/>
        </w:rPr>
      </w:pPr>
    </w:p>
    <w:p w14:paraId="7D548B62" w14:textId="00FE873E" w:rsidR="00843C08" w:rsidRPr="003D0178" w:rsidRDefault="008B7A13" w:rsidP="00843C0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Cumplir como </w:t>
      </w:r>
      <w:r w:rsidR="003863F5" w:rsidRPr="003D0178">
        <w:rPr>
          <w:rFonts w:ascii="Tahoma" w:hAnsi="Tahoma" w:cs="Tahoma"/>
          <w:sz w:val="22"/>
          <w:szCs w:val="22"/>
          <w:lang w:val="es-ES_tradnl" w:eastAsia="es-CO"/>
        </w:rPr>
        <w:t>mínimo</w:t>
      </w:r>
      <w:r w:rsidRPr="003D0178">
        <w:rPr>
          <w:rFonts w:ascii="Tahoma" w:hAnsi="Tahoma" w:cs="Tahoma"/>
          <w:sz w:val="22"/>
          <w:szCs w:val="22"/>
          <w:lang w:val="es-ES_tradnl" w:eastAsia="es-CO"/>
        </w:rPr>
        <w:t xml:space="preserve"> con seis (6) Jornadas anuales, de promoción y cuidado de la fauna y animales domésticos, del municipio.</w:t>
      </w:r>
    </w:p>
    <w:p w14:paraId="4531E380" w14:textId="77777777" w:rsidR="008B7A13" w:rsidRPr="003D0178" w:rsidRDefault="008B7A13" w:rsidP="00843C08">
      <w:pPr>
        <w:autoSpaceDE w:val="0"/>
        <w:autoSpaceDN w:val="0"/>
        <w:adjustRightInd w:val="0"/>
        <w:jc w:val="both"/>
        <w:rPr>
          <w:rFonts w:ascii="Tahoma" w:hAnsi="Tahoma" w:cs="Tahoma"/>
          <w:sz w:val="22"/>
          <w:szCs w:val="22"/>
          <w:lang w:val="es-ES_tradnl" w:eastAsia="es-CO"/>
        </w:rPr>
      </w:pPr>
    </w:p>
    <w:p w14:paraId="0A51F43C" w14:textId="77777777" w:rsidR="00843C08" w:rsidRPr="003D0178" w:rsidRDefault="00843C08" w:rsidP="00843C08">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05135607" w14:textId="77777777" w:rsidR="00843C08" w:rsidRPr="003D0178" w:rsidRDefault="00843C08" w:rsidP="00843C08">
      <w:pPr>
        <w:autoSpaceDE w:val="0"/>
        <w:autoSpaceDN w:val="0"/>
        <w:adjustRightInd w:val="0"/>
        <w:jc w:val="both"/>
        <w:rPr>
          <w:rFonts w:ascii="Tahoma" w:hAnsi="Tahoma" w:cs="Tahoma"/>
          <w:sz w:val="22"/>
          <w:szCs w:val="22"/>
          <w:lang w:val="es-ES_tradnl" w:eastAsia="es-CO"/>
        </w:rPr>
      </w:pPr>
    </w:p>
    <w:p w14:paraId="0140F068" w14:textId="34A1F3FF" w:rsidR="00843C08" w:rsidRPr="003D0178" w:rsidRDefault="008B7A13" w:rsidP="00843C0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Albergar y proteger la Fauna y Animales Domésticos, en un ambiente saludable.</w:t>
      </w:r>
    </w:p>
    <w:p w14:paraId="441A59E0" w14:textId="77777777" w:rsidR="008B7A13" w:rsidRPr="003D0178" w:rsidRDefault="008B7A13" w:rsidP="00843C08">
      <w:pPr>
        <w:autoSpaceDE w:val="0"/>
        <w:autoSpaceDN w:val="0"/>
        <w:adjustRightInd w:val="0"/>
        <w:jc w:val="both"/>
        <w:rPr>
          <w:rFonts w:ascii="Tahoma" w:hAnsi="Tahoma" w:cs="Tahoma"/>
          <w:sz w:val="22"/>
          <w:szCs w:val="22"/>
          <w:lang w:val="es-ES_tradnl" w:eastAsia="es-CO"/>
        </w:rPr>
      </w:pPr>
    </w:p>
    <w:p w14:paraId="3BD9B7FF" w14:textId="77777777" w:rsidR="00843C08" w:rsidRPr="003D0178" w:rsidRDefault="00843C08" w:rsidP="00843C08">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2A74808A" w14:textId="77777777" w:rsidR="00843C08" w:rsidRPr="003D0178" w:rsidRDefault="00843C08" w:rsidP="00843C08">
      <w:pPr>
        <w:autoSpaceDE w:val="0"/>
        <w:autoSpaceDN w:val="0"/>
        <w:adjustRightInd w:val="0"/>
        <w:jc w:val="both"/>
        <w:rPr>
          <w:rFonts w:ascii="Tahoma" w:hAnsi="Tahoma" w:cs="Tahoma"/>
          <w:sz w:val="22"/>
          <w:szCs w:val="22"/>
          <w:lang w:val="es-ES_tradnl" w:eastAsia="es-CO"/>
        </w:rPr>
      </w:pPr>
    </w:p>
    <w:p w14:paraId="442CBDA0" w14:textId="2FEB8A2A" w:rsidR="00843C08" w:rsidRPr="003D0178" w:rsidRDefault="008B7A13" w:rsidP="00843C08">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w:t>
      </w:r>
    </w:p>
    <w:p w14:paraId="41F6B0DB" w14:textId="77777777" w:rsidR="008B7A13" w:rsidRPr="003D0178" w:rsidRDefault="008B7A13" w:rsidP="00843C08">
      <w:pPr>
        <w:autoSpaceDE w:val="0"/>
        <w:autoSpaceDN w:val="0"/>
        <w:adjustRightInd w:val="0"/>
        <w:jc w:val="both"/>
        <w:rPr>
          <w:rFonts w:ascii="Tahoma" w:hAnsi="Tahoma" w:cs="Tahoma"/>
          <w:sz w:val="22"/>
          <w:szCs w:val="22"/>
          <w:lang w:val="es-ES_tradnl" w:eastAsia="en-US"/>
        </w:rPr>
      </w:pPr>
    </w:p>
    <w:p w14:paraId="03738762" w14:textId="77777777" w:rsidR="00843C08" w:rsidRPr="003D0178" w:rsidRDefault="00843C08" w:rsidP="00843C08">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021D6F6E" w14:textId="77777777" w:rsidR="00843C08" w:rsidRPr="003D0178" w:rsidRDefault="00843C08" w:rsidP="00843C08">
      <w:pPr>
        <w:autoSpaceDE w:val="0"/>
        <w:autoSpaceDN w:val="0"/>
        <w:adjustRightInd w:val="0"/>
        <w:jc w:val="both"/>
        <w:rPr>
          <w:rFonts w:ascii="Tahoma" w:hAnsi="Tahoma" w:cs="Tahoma"/>
          <w:sz w:val="22"/>
          <w:szCs w:val="22"/>
          <w:lang w:val="es-ES_tradnl"/>
        </w:rPr>
      </w:pPr>
    </w:p>
    <w:p w14:paraId="7A204778" w14:textId="0F7300B1" w:rsidR="008B7A13" w:rsidRPr="003D0178" w:rsidRDefault="00937734" w:rsidP="00B04675">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p>
    <w:p w14:paraId="2EFA62CA" w14:textId="77777777" w:rsidR="00937734" w:rsidRPr="003D0178" w:rsidRDefault="00937734" w:rsidP="00937734">
      <w:pPr>
        <w:autoSpaceDE w:val="0"/>
        <w:autoSpaceDN w:val="0"/>
        <w:adjustRightInd w:val="0"/>
        <w:jc w:val="both"/>
        <w:rPr>
          <w:rFonts w:ascii="Tahoma" w:hAnsi="Tahoma" w:cs="Tahoma"/>
          <w:sz w:val="22"/>
          <w:szCs w:val="22"/>
          <w:lang w:val="es-ES_tradnl" w:eastAsia="es-CO"/>
        </w:rPr>
      </w:pPr>
    </w:p>
    <w:tbl>
      <w:tblPr>
        <w:tblW w:w="8766" w:type="dxa"/>
        <w:tblInd w:w="55" w:type="dxa"/>
        <w:tblCellMar>
          <w:left w:w="70" w:type="dxa"/>
          <w:right w:w="70" w:type="dxa"/>
        </w:tblCellMar>
        <w:tblLook w:val="04A0" w:firstRow="1" w:lastRow="0" w:firstColumn="1" w:lastColumn="0" w:noHBand="0" w:noVBand="1"/>
      </w:tblPr>
      <w:tblGrid>
        <w:gridCol w:w="3358"/>
        <w:gridCol w:w="2604"/>
        <w:gridCol w:w="701"/>
        <w:gridCol w:w="701"/>
        <w:gridCol w:w="701"/>
        <w:gridCol w:w="701"/>
      </w:tblGrid>
      <w:tr w:rsidR="009B35EA" w:rsidRPr="003D0178" w14:paraId="206568FE" w14:textId="77777777" w:rsidTr="009B35EA">
        <w:trPr>
          <w:trHeight w:val="880"/>
        </w:trPr>
        <w:tc>
          <w:tcPr>
            <w:tcW w:w="3685" w:type="dxa"/>
            <w:tcBorders>
              <w:top w:val="single" w:sz="4" w:space="0" w:color="auto"/>
              <w:left w:val="single" w:sz="4" w:space="0" w:color="auto"/>
              <w:bottom w:val="nil"/>
              <w:right w:val="single" w:sz="4" w:space="0" w:color="auto"/>
            </w:tcBorders>
            <w:shd w:val="clear" w:color="000000" w:fill="C6E0B4"/>
            <w:vAlign w:val="center"/>
            <w:hideMark/>
          </w:tcPr>
          <w:p w14:paraId="30268E99"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69" w:type="dxa"/>
            <w:tcBorders>
              <w:top w:val="single" w:sz="4" w:space="0" w:color="auto"/>
              <w:left w:val="nil"/>
              <w:bottom w:val="nil"/>
              <w:right w:val="single" w:sz="4" w:space="0" w:color="auto"/>
            </w:tcBorders>
            <w:shd w:val="clear" w:color="000000" w:fill="C6E0B4"/>
            <w:vAlign w:val="center"/>
            <w:hideMark/>
          </w:tcPr>
          <w:p w14:paraId="52395939"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7D20D125"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F0478CB"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99AE36F"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613CB26"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5428887B" w14:textId="77777777" w:rsidTr="009B35EA">
        <w:trPr>
          <w:trHeight w:val="88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D79993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Desarrollar Jornadas capacitación y concientización, en cuidado de animales Domésticos y de especies nativas de la zona. </w:t>
            </w:r>
          </w:p>
        </w:tc>
        <w:tc>
          <w:tcPr>
            <w:tcW w:w="2769" w:type="dxa"/>
            <w:tcBorders>
              <w:top w:val="nil"/>
              <w:left w:val="nil"/>
              <w:bottom w:val="single" w:sz="4" w:space="0" w:color="auto"/>
              <w:right w:val="single" w:sz="4" w:space="0" w:color="auto"/>
            </w:tcBorders>
            <w:shd w:val="clear" w:color="auto" w:fill="auto"/>
            <w:vAlign w:val="center"/>
            <w:hideMark/>
          </w:tcPr>
          <w:p w14:paraId="6CF87F24"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14327B1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FA91AA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570C88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2C96B5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740D7A63"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208AB4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Promover la realización de un concurso de fotografía, de las especies más representativas del municipio </w:t>
            </w:r>
          </w:p>
        </w:tc>
        <w:tc>
          <w:tcPr>
            <w:tcW w:w="2769" w:type="dxa"/>
            <w:tcBorders>
              <w:top w:val="nil"/>
              <w:left w:val="nil"/>
              <w:bottom w:val="single" w:sz="4" w:space="0" w:color="auto"/>
              <w:right w:val="single" w:sz="4" w:space="0" w:color="auto"/>
            </w:tcBorders>
            <w:shd w:val="clear" w:color="auto" w:fill="auto"/>
            <w:vAlign w:val="center"/>
            <w:hideMark/>
          </w:tcPr>
          <w:p w14:paraId="119F9F6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33B31FB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9D5700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C37724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6277DA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152F1E16"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41D23A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Promoción de jornadas de vacunación y desparasitación de animales. </w:t>
            </w:r>
          </w:p>
        </w:tc>
        <w:tc>
          <w:tcPr>
            <w:tcW w:w="2769" w:type="dxa"/>
            <w:tcBorders>
              <w:top w:val="nil"/>
              <w:left w:val="nil"/>
              <w:bottom w:val="single" w:sz="4" w:space="0" w:color="auto"/>
              <w:right w:val="single" w:sz="4" w:space="0" w:color="auto"/>
            </w:tcBorders>
            <w:shd w:val="clear" w:color="auto" w:fill="auto"/>
            <w:vAlign w:val="center"/>
            <w:hideMark/>
          </w:tcPr>
          <w:p w14:paraId="2CEE5321"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4DF7E411"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9F53A2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FC53CD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CBCE1C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0510947E" w14:textId="77777777" w:rsidTr="009B35EA">
        <w:trPr>
          <w:trHeight w:val="88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BA1F6B3"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Sensibilizar a la comunidad estudiantil la importancia y la sinergia que realizan la fauna en los ecosistemas, como eje fundamental de vida, para las nuevas generaciones. </w:t>
            </w:r>
          </w:p>
        </w:tc>
        <w:tc>
          <w:tcPr>
            <w:tcW w:w="2769" w:type="dxa"/>
            <w:tcBorders>
              <w:top w:val="nil"/>
              <w:left w:val="nil"/>
              <w:bottom w:val="single" w:sz="4" w:space="0" w:color="auto"/>
              <w:right w:val="single" w:sz="4" w:space="0" w:color="auto"/>
            </w:tcBorders>
            <w:shd w:val="clear" w:color="auto" w:fill="auto"/>
            <w:vAlign w:val="center"/>
            <w:hideMark/>
          </w:tcPr>
          <w:p w14:paraId="1F822086"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5E2672F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414859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2556C8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231A194"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26B216D2"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81D649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Establecer procesos con la Junta defensora de Animales en el Municipio</w:t>
            </w:r>
          </w:p>
        </w:tc>
        <w:tc>
          <w:tcPr>
            <w:tcW w:w="2769" w:type="dxa"/>
            <w:tcBorders>
              <w:top w:val="nil"/>
              <w:left w:val="nil"/>
              <w:bottom w:val="single" w:sz="4" w:space="0" w:color="auto"/>
              <w:right w:val="single" w:sz="4" w:space="0" w:color="auto"/>
            </w:tcBorders>
            <w:shd w:val="clear" w:color="auto" w:fill="auto"/>
            <w:vAlign w:val="center"/>
            <w:hideMark/>
          </w:tcPr>
          <w:p w14:paraId="4AA7CA6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220C559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E3D487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011F4AB"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E40C2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4FF18840" w14:textId="77777777" w:rsidTr="009B35EA">
        <w:trPr>
          <w:trHeight w:val="587"/>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9223F0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anualmente Jornadas de Sanidad Animal, impulsada por la junta defensora de animales.</w:t>
            </w:r>
          </w:p>
        </w:tc>
        <w:tc>
          <w:tcPr>
            <w:tcW w:w="2769" w:type="dxa"/>
            <w:tcBorders>
              <w:top w:val="nil"/>
              <w:left w:val="nil"/>
              <w:bottom w:val="single" w:sz="4" w:space="0" w:color="auto"/>
              <w:right w:val="single" w:sz="4" w:space="0" w:color="auto"/>
            </w:tcBorders>
            <w:shd w:val="clear" w:color="auto" w:fill="auto"/>
            <w:vAlign w:val="center"/>
            <w:hideMark/>
          </w:tcPr>
          <w:p w14:paraId="51D97125"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SDEAT</w:t>
            </w:r>
          </w:p>
        </w:tc>
        <w:tc>
          <w:tcPr>
            <w:tcW w:w="578" w:type="dxa"/>
            <w:tcBorders>
              <w:top w:val="nil"/>
              <w:left w:val="nil"/>
              <w:bottom w:val="single" w:sz="4" w:space="0" w:color="auto"/>
              <w:right w:val="single" w:sz="4" w:space="0" w:color="auto"/>
            </w:tcBorders>
            <w:shd w:val="clear" w:color="auto" w:fill="auto"/>
            <w:noWrap/>
            <w:vAlign w:val="center"/>
            <w:hideMark/>
          </w:tcPr>
          <w:p w14:paraId="1DD684B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9AE260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8F5308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152C8E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3C5F87D7" w14:textId="77777777" w:rsidR="009B35EA" w:rsidRPr="003D0178" w:rsidRDefault="009B35EA" w:rsidP="00937734">
      <w:pPr>
        <w:autoSpaceDE w:val="0"/>
        <w:autoSpaceDN w:val="0"/>
        <w:adjustRightInd w:val="0"/>
        <w:jc w:val="both"/>
        <w:rPr>
          <w:rFonts w:ascii="Tahoma" w:hAnsi="Tahoma" w:cs="Tahoma"/>
          <w:sz w:val="22"/>
          <w:szCs w:val="22"/>
          <w:lang w:val="es-ES_tradnl" w:eastAsia="es-CO"/>
        </w:rPr>
      </w:pPr>
    </w:p>
    <w:p w14:paraId="2CEE3CD2" w14:textId="0F7E859D" w:rsidR="00937734" w:rsidRPr="003D0178" w:rsidRDefault="00825580" w:rsidP="00937734">
      <w:pPr>
        <w:numPr>
          <w:ilvl w:val="2"/>
          <w:numId w:val="2"/>
        </w:num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lastRenderedPageBreak/>
        <w:t xml:space="preserve">PROYECTO 9. </w:t>
      </w:r>
      <w:r w:rsidR="00937734" w:rsidRPr="003D0178">
        <w:rPr>
          <w:rFonts w:ascii="Tahoma" w:hAnsi="Tahoma" w:cs="Tahoma"/>
          <w:sz w:val="22"/>
          <w:szCs w:val="22"/>
          <w:lang w:val="es-ES_tradnl" w:eastAsia="es-CO"/>
        </w:rPr>
        <w:t xml:space="preserve">Dimensión Ambiental </w:t>
      </w:r>
    </w:p>
    <w:p w14:paraId="03D88598" w14:textId="77777777" w:rsidR="00937734" w:rsidRPr="003D0178" w:rsidRDefault="00937734" w:rsidP="00937734">
      <w:pPr>
        <w:autoSpaceDE w:val="0"/>
        <w:autoSpaceDN w:val="0"/>
        <w:adjustRightInd w:val="0"/>
        <w:jc w:val="both"/>
        <w:rPr>
          <w:rFonts w:ascii="Tahoma" w:hAnsi="Tahoma" w:cs="Tahoma"/>
          <w:sz w:val="22"/>
          <w:szCs w:val="22"/>
          <w:lang w:val="es-ES_tradnl" w:eastAsia="es-CO"/>
        </w:rPr>
      </w:pPr>
    </w:p>
    <w:p w14:paraId="2159FBCD"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Objetivo</w:t>
      </w:r>
    </w:p>
    <w:p w14:paraId="141D9EFF" w14:textId="77777777" w:rsidR="00825580" w:rsidRPr="003D0178" w:rsidRDefault="00825580" w:rsidP="00825580">
      <w:pPr>
        <w:autoSpaceDE w:val="0"/>
        <w:autoSpaceDN w:val="0"/>
        <w:adjustRightInd w:val="0"/>
        <w:jc w:val="both"/>
        <w:rPr>
          <w:rFonts w:ascii="Tahoma" w:hAnsi="Tahoma" w:cs="Tahoma"/>
          <w:sz w:val="22"/>
          <w:szCs w:val="22"/>
          <w:lang w:val="es-ES_tradnl"/>
        </w:rPr>
      </w:pPr>
    </w:p>
    <w:p w14:paraId="1FBB1691" w14:textId="16FEB734" w:rsidR="003863F5" w:rsidRPr="003D0178" w:rsidRDefault="00F73C99" w:rsidP="00825580">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 xml:space="preserve">Fortalecer el Comité interinstitucional de educación ambiental (CIDEA), para promover acciones de educación ambiental por parte de cada uno de los miembros del </w:t>
      </w:r>
      <w:r w:rsidR="000D28A5" w:rsidRPr="003D0178">
        <w:rPr>
          <w:rFonts w:ascii="Tahoma" w:hAnsi="Tahoma" w:cs="Tahoma"/>
          <w:sz w:val="22"/>
          <w:szCs w:val="22"/>
          <w:lang w:val="es-ES_tradnl" w:eastAsia="es-CO"/>
        </w:rPr>
        <w:t>comité</w:t>
      </w:r>
    </w:p>
    <w:p w14:paraId="719355A4" w14:textId="77777777" w:rsidR="00F73C99" w:rsidRPr="003D0178" w:rsidRDefault="00F73C99" w:rsidP="00825580">
      <w:pPr>
        <w:autoSpaceDE w:val="0"/>
        <w:autoSpaceDN w:val="0"/>
        <w:adjustRightInd w:val="0"/>
        <w:jc w:val="both"/>
        <w:rPr>
          <w:rFonts w:ascii="Tahoma" w:hAnsi="Tahoma" w:cs="Tahoma"/>
          <w:sz w:val="22"/>
          <w:szCs w:val="22"/>
          <w:lang w:val="es-ES_tradnl" w:eastAsia="es-CO"/>
        </w:rPr>
      </w:pPr>
    </w:p>
    <w:p w14:paraId="2831054C"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Meta</w:t>
      </w:r>
    </w:p>
    <w:p w14:paraId="7BA50202" w14:textId="77777777" w:rsidR="00825580" w:rsidRPr="003D0178" w:rsidRDefault="00825580" w:rsidP="00825580">
      <w:pPr>
        <w:autoSpaceDE w:val="0"/>
        <w:autoSpaceDN w:val="0"/>
        <w:adjustRightInd w:val="0"/>
        <w:jc w:val="both"/>
        <w:rPr>
          <w:rFonts w:ascii="Tahoma" w:hAnsi="Tahoma" w:cs="Tahoma"/>
          <w:sz w:val="22"/>
          <w:szCs w:val="22"/>
          <w:lang w:val="es-ES_tradnl" w:eastAsia="es-CO"/>
        </w:rPr>
      </w:pPr>
    </w:p>
    <w:p w14:paraId="4B3C2251" w14:textId="4EA261D1" w:rsidR="00825580" w:rsidRPr="003D0178" w:rsidRDefault="00825580" w:rsidP="00825580">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Cumplir con el 100% de las actividades Proyectadas desde el CIDEA.</w:t>
      </w:r>
    </w:p>
    <w:p w14:paraId="18D56C24" w14:textId="77777777" w:rsidR="00825580" w:rsidRPr="003D0178" w:rsidRDefault="00825580" w:rsidP="00825580">
      <w:pPr>
        <w:autoSpaceDE w:val="0"/>
        <w:autoSpaceDN w:val="0"/>
        <w:adjustRightInd w:val="0"/>
        <w:jc w:val="both"/>
        <w:rPr>
          <w:rFonts w:ascii="Tahoma" w:hAnsi="Tahoma" w:cs="Tahoma"/>
          <w:sz w:val="22"/>
          <w:szCs w:val="22"/>
          <w:lang w:val="es-ES_tradnl" w:eastAsia="es-CO"/>
        </w:rPr>
      </w:pPr>
    </w:p>
    <w:p w14:paraId="5CFD5A30"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Impacto esperado</w:t>
      </w:r>
    </w:p>
    <w:p w14:paraId="7E79B854" w14:textId="77777777" w:rsidR="00825580" w:rsidRPr="003D0178" w:rsidRDefault="00825580" w:rsidP="00825580">
      <w:pPr>
        <w:autoSpaceDE w:val="0"/>
        <w:autoSpaceDN w:val="0"/>
        <w:adjustRightInd w:val="0"/>
        <w:jc w:val="both"/>
        <w:rPr>
          <w:rFonts w:ascii="Tahoma" w:hAnsi="Tahoma" w:cs="Tahoma"/>
          <w:sz w:val="22"/>
          <w:szCs w:val="22"/>
          <w:lang w:val="es-ES_tradnl" w:eastAsia="es-CO"/>
        </w:rPr>
      </w:pPr>
    </w:p>
    <w:p w14:paraId="30F947D6" w14:textId="1D10351C" w:rsidR="00825580" w:rsidRPr="003D0178" w:rsidRDefault="003863F5" w:rsidP="00825580">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Direccionar al municipio</w:t>
      </w:r>
      <w:r w:rsidR="00825580" w:rsidRPr="003D0178">
        <w:rPr>
          <w:rFonts w:ascii="Tahoma" w:hAnsi="Tahoma" w:cs="Tahoma"/>
          <w:sz w:val="22"/>
          <w:szCs w:val="22"/>
          <w:lang w:val="es-ES_tradnl" w:eastAsia="es-CO"/>
        </w:rPr>
        <w:t xml:space="preserve"> con eje de sostenibilidad ambiental.</w:t>
      </w:r>
    </w:p>
    <w:p w14:paraId="079C0153"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p>
    <w:p w14:paraId="6645B89A"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Indicador de Gestión</w:t>
      </w:r>
    </w:p>
    <w:p w14:paraId="1BC7E050" w14:textId="77777777" w:rsidR="00825580" w:rsidRPr="003D0178" w:rsidRDefault="00825580" w:rsidP="00825580">
      <w:pPr>
        <w:autoSpaceDE w:val="0"/>
        <w:autoSpaceDN w:val="0"/>
        <w:adjustRightInd w:val="0"/>
        <w:jc w:val="both"/>
        <w:rPr>
          <w:rFonts w:ascii="Tahoma" w:hAnsi="Tahoma" w:cs="Tahoma"/>
          <w:sz w:val="22"/>
          <w:szCs w:val="22"/>
          <w:lang w:val="es-ES_tradnl" w:eastAsia="es-CO"/>
        </w:rPr>
      </w:pPr>
    </w:p>
    <w:p w14:paraId="1E09A9FD" w14:textId="4CD1ADF5" w:rsidR="00825580" w:rsidRPr="003D0178" w:rsidRDefault="00EB15CE" w:rsidP="00825580">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(Número de actividades Ejecutadas/Número de actividades proyectadas)*100</w:t>
      </w:r>
    </w:p>
    <w:p w14:paraId="2976C789" w14:textId="77777777" w:rsidR="00EB15CE" w:rsidRPr="003D0178" w:rsidRDefault="00EB15CE" w:rsidP="00825580">
      <w:pPr>
        <w:autoSpaceDE w:val="0"/>
        <w:autoSpaceDN w:val="0"/>
        <w:adjustRightInd w:val="0"/>
        <w:jc w:val="both"/>
        <w:rPr>
          <w:rFonts w:ascii="Tahoma" w:hAnsi="Tahoma" w:cs="Tahoma"/>
          <w:sz w:val="22"/>
          <w:szCs w:val="22"/>
          <w:lang w:val="es-ES_tradnl" w:eastAsia="en-US"/>
        </w:rPr>
      </w:pPr>
    </w:p>
    <w:p w14:paraId="73CB084D" w14:textId="77777777" w:rsidR="00825580" w:rsidRPr="003D0178" w:rsidRDefault="00825580" w:rsidP="00825580">
      <w:pPr>
        <w:autoSpaceDE w:val="0"/>
        <w:autoSpaceDN w:val="0"/>
        <w:adjustRightInd w:val="0"/>
        <w:jc w:val="both"/>
        <w:rPr>
          <w:rFonts w:ascii="Tahoma" w:hAnsi="Tahoma" w:cs="Tahoma"/>
          <w:b/>
          <w:sz w:val="22"/>
          <w:szCs w:val="22"/>
          <w:u w:val="single"/>
          <w:lang w:val="es-ES_tradnl"/>
        </w:rPr>
      </w:pPr>
      <w:r w:rsidRPr="003D0178">
        <w:rPr>
          <w:rFonts w:ascii="Tahoma" w:hAnsi="Tahoma" w:cs="Tahoma"/>
          <w:b/>
          <w:sz w:val="22"/>
          <w:szCs w:val="22"/>
          <w:u w:val="single"/>
          <w:lang w:val="es-ES_tradnl"/>
        </w:rPr>
        <w:t>Etapas</w:t>
      </w:r>
    </w:p>
    <w:p w14:paraId="4F0A776B" w14:textId="77777777" w:rsidR="00825580" w:rsidRPr="003D0178" w:rsidRDefault="00825580" w:rsidP="00825580">
      <w:pPr>
        <w:autoSpaceDE w:val="0"/>
        <w:autoSpaceDN w:val="0"/>
        <w:adjustRightInd w:val="0"/>
        <w:jc w:val="both"/>
        <w:rPr>
          <w:rFonts w:ascii="Tahoma" w:hAnsi="Tahoma" w:cs="Tahoma"/>
          <w:sz w:val="22"/>
          <w:szCs w:val="22"/>
          <w:lang w:val="es-ES_tradnl"/>
        </w:rPr>
      </w:pPr>
    </w:p>
    <w:p w14:paraId="5F94310A" w14:textId="57DC205E" w:rsidR="00825580" w:rsidRPr="003D0178" w:rsidRDefault="00937734" w:rsidP="00825580">
      <w:pPr>
        <w:autoSpaceDE w:val="0"/>
        <w:autoSpaceDN w:val="0"/>
        <w:adjustRightInd w:val="0"/>
        <w:jc w:val="both"/>
        <w:rPr>
          <w:rFonts w:ascii="Tahoma" w:hAnsi="Tahoma" w:cs="Tahoma"/>
          <w:sz w:val="22"/>
          <w:szCs w:val="22"/>
          <w:lang w:val="es-ES_tradnl" w:eastAsia="es-CO"/>
        </w:rPr>
      </w:pPr>
      <w:r w:rsidRPr="003D0178">
        <w:rPr>
          <w:rFonts w:ascii="Tahoma" w:hAnsi="Tahoma" w:cs="Tahoma"/>
          <w:sz w:val="22"/>
          <w:szCs w:val="22"/>
          <w:lang w:val="es-ES_tradnl" w:eastAsia="es-CO"/>
        </w:rPr>
        <w:t>Año 1- 4</w:t>
      </w:r>
      <w:r w:rsidR="00825580" w:rsidRPr="003D0178">
        <w:rPr>
          <w:rFonts w:ascii="Tahoma" w:hAnsi="Tahoma" w:cs="Tahoma"/>
          <w:sz w:val="22"/>
          <w:szCs w:val="22"/>
          <w:lang w:val="es-ES_tradnl" w:eastAsia="es-CO"/>
        </w:rPr>
        <w:t xml:space="preserve"> </w:t>
      </w:r>
    </w:p>
    <w:p w14:paraId="09EB43BF" w14:textId="77777777" w:rsidR="00EB15CE" w:rsidRPr="003D0178" w:rsidRDefault="00EB15CE" w:rsidP="00EB15CE">
      <w:pPr>
        <w:autoSpaceDE w:val="0"/>
        <w:autoSpaceDN w:val="0"/>
        <w:adjustRightInd w:val="0"/>
        <w:jc w:val="both"/>
        <w:rPr>
          <w:rFonts w:ascii="Tahoma" w:hAnsi="Tahoma" w:cs="Tahoma"/>
          <w:sz w:val="22"/>
          <w:szCs w:val="22"/>
          <w:lang w:val="es-ES_tradnl" w:eastAsia="es-CO"/>
        </w:rPr>
      </w:pPr>
    </w:p>
    <w:p w14:paraId="0004ECA6" w14:textId="77777777" w:rsidR="009B35EA" w:rsidRPr="003D0178" w:rsidRDefault="009B35EA" w:rsidP="00EB15CE">
      <w:pPr>
        <w:autoSpaceDE w:val="0"/>
        <w:autoSpaceDN w:val="0"/>
        <w:adjustRightInd w:val="0"/>
        <w:jc w:val="both"/>
        <w:rPr>
          <w:rFonts w:ascii="Tahoma" w:hAnsi="Tahoma" w:cs="Tahoma"/>
          <w:sz w:val="22"/>
          <w:szCs w:val="22"/>
          <w:lang w:val="es-ES_tradnl" w:eastAsia="es-CO"/>
        </w:rPr>
      </w:pPr>
    </w:p>
    <w:tbl>
      <w:tblPr>
        <w:tblW w:w="8761" w:type="dxa"/>
        <w:tblInd w:w="55" w:type="dxa"/>
        <w:tblCellMar>
          <w:left w:w="70" w:type="dxa"/>
          <w:right w:w="70" w:type="dxa"/>
        </w:tblCellMar>
        <w:tblLook w:val="04A0" w:firstRow="1" w:lastRow="0" w:firstColumn="1" w:lastColumn="0" w:noHBand="0" w:noVBand="1"/>
      </w:tblPr>
      <w:tblGrid>
        <w:gridCol w:w="3359"/>
        <w:gridCol w:w="2598"/>
        <w:gridCol w:w="701"/>
        <w:gridCol w:w="701"/>
        <w:gridCol w:w="701"/>
        <w:gridCol w:w="701"/>
      </w:tblGrid>
      <w:tr w:rsidR="009B35EA" w:rsidRPr="003D0178" w14:paraId="0CA56708" w14:textId="77777777" w:rsidTr="009B35EA">
        <w:trPr>
          <w:trHeight w:val="905"/>
        </w:trPr>
        <w:tc>
          <w:tcPr>
            <w:tcW w:w="3682" w:type="dxa"/>
            <w:tcBorders>
              <w:top w:val="single" w:sz="4" w:space="0" w:color="auto"/>
              <w:left w:val="single" w:sz="4" w:space="0" w:color="auto"/>
              <w:bottom w:val="nil"/>
              <w:right w:val="single" w:sz="4" w:space="0" w:color="auto"/>
            </w:tcBorders>
            <w:shd w:val="clear" w:color="000000" w:fill="C6E0B4"/>
            <w:vAlign w:val="center"/>
            <w:hideMark/>
          </w:tcPr>
          <w:p w14:paraId="675EC0A3" w14:textId="77777777" w:rsidR="009B35EA" w:rsidRPr="003D0178" w:rsidRDefault="009B35EA" w:rsidP="009B35EA">
            <w:pPr>
              <w:rPr>
                <w:rFonts w:ascii="Tahoma" w:hAnsi="Tahoma"/>
                <w:b/>
                <w:bCs/>
                <w:sz w:val="22"/>
                <w:szCs w:val="22"/>
                <w:lang w:val="es-ES_tradnl"/>
              </w:rPr>
            </w:pPr>
            <w:r w:rsidRPr="003D0178">
              <w:rPr>
                <w:rFonts w:ascii="Tahoma" w:hAnsi="Tahoma"/>
                <w:b/>
                <w:bCs/>
                <w:sz w:val="22"/>
                <w:szCs w:val="22"/>
                <w:lang w:val="es-ES_tradnl"/>
              </w:rPr>
              <w:t>ACTIVIDADES</w:t>
            </w:r>
          </w:p>
        </w:tc>
        <w:tc>
          <w:tcPr>
            <w:tcW w:w="2767" w:type="dxa"/>
            <w:tcBorders>
              <w:top w:val="single" w:sz="4" w:space="0" w:color="auto"/>
              <w:left w:val="nil"/>
              <w:bottom w:val="nil"/>
              <w:right w:val="single" w:sz="4" w:space="0" w:color="auto"/>
            </w:tcBorders>
            <w:shd w:val="clear" w:color="000000" w:fill="C6E0B4"/>
            <w:vAlign w:val="center"/>
            <w:hideMark/>
          </w:tcPr>
          <w:p w14:paraId="39111F08" w14:textId="77777777" w:rsidR="009B35EA" w:rsidRPr="003D0178" w:rsidRDefault="009B35EA" w:rsidP="009B35EA">
            <w:pPr>
              <w:jc w:val="center"/>
              <w:rPr>
                <w:rFonts w:ascii="Tahoma" w:hAnsi="Tahoma"/>
                <w:b/>
                <w:bCs/>
                <w:sz w:val="22"/>
                <w:szCs w:val="22"/>
                <w:lang w:val="es-ES_tradnl"/>
              </w:rPr>
            </w:pPr>
            <w:r w:rsidRPr="003D0178">
              <w:rPr>
                <w:rFonts w:ascii="Tahoma" w:hAnsi="Tahoma"/>
                <w:b/>
                <w:bCs/>
                <w:sz w:val="22"/>
                <w:szCs w:val="22"/>
                <w:lang w:val="es-ES_tradnl"/>
              </w:rPr>
              <w:t>RESPONSABLE DE LA EJECUCIÓN</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60E04C5F"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2020</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7DEC9E2"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2021</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58F38FC2"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2022</w:t>
            </w:r>
          </w:p>
        </w:tc>
        <w:tc>
          <w:tcPr>
            <w:tcW w:w="578" w:type="dxa"/>
            <w:tcBorders>
              <w:top w:val="single" w:sz="4" w:space="0" w:color="auto"/>
              <w:left w:val="nil"/>
              <w:bottom w:val="single" w:sz="4" w:space="0" w:color="auto"/>
              <w:right w:val="single" w:sz="4" w:space="0" w:color="auto"/>
            </w:tcBorders>
            <w:shd w:val="clear" w:color="000000" w:fill="C6E0B4"/>
            <w:vAlign w:val="center"/>
            <w:hideMark/>
          </w:tcPr>
          <w:p w14:paraId="12DEE936" w14:textId="77777777" w:rsidR="009B35EA" w:rsidRPr="003D0178" w:rsidRDefault="009B35EA" w:rsidP="009B35EA">
            <w:pPr>
              <w:jc w:val="center"/>
              <w:rPr>
                <w:rFonts w:ascii="Tahoma" w:hAnsi="Tahoma"/>
                <w:b/>
                <w:bCs/>
                <w:color w:val="000000"/>
                <w:sz w:val="22"/>
                <w:szCs w:val="22"/>
                <w:lang w:val="es-ES_tradnl"/>
              </w:rPr>
            </w:pPr>
            <w:r w:rsidRPr="003D0178">
              <w:rPr>
                <w:rFonts w:ascii="Tahoma" w:hAnsi="Tahoma"/>
                <w:b/>
                <w:bCs/>
                <w:color w:val="000000"/>
                <w:sz w:val="22"/>
                <w:szCs w:val="22"/>
                <w:lang w:val="es-ES_tradnl"/>
              </w:rPr>
              <w:t>2023</w:t>
            </w:r>
          </w:p>
        </w:tc>
      </w:tr>
      <w:tr w:rsidR="009B35EA" w:rsidRPr="003D0178" w14:paraId="5AB10BAE"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406E4A0A"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Fomentar e impulsar un (1) PROCEDAS (Proyectos Ciudadanos de Educación Ambiental)</w:t>
            </w:r>
          </w:p>
        </w:tc>
        <w:tc>
          <w:tcPr>
            <w:tcW w:w="2767" w:type="dxa"/>
            <w:tcBorders>
              <w:top w:val="nil"/>
              <w:left w:val="nil"/>
              <w:bottom w:val="single" w:sz="4" w:space="0" w:color="auto"/>
              <w:right w:val="single" w:sz="4" w:space="0" w:color="auto"/>
            </w:tcBorders>
            <w:shd w:val="clear" w:color="auto" w:fill="auto"/>
            <w:vAlign w:val="center"/>
            <w:hideMark/>
          </w:tcPr>
          <w:p w14:paraId="621B3AF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9B1438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c>
          <w:tcPr>
            <w:tcW w:w="578" w:type="dxa"/>
            <w:tcBorders>
              <w:top w:val="nil"/>
              <w:left w:val="nil"/>
              <w:bottom w:val="single" w:sz="4" w:space="0" w:color="auto"/>
              <w:right w:val="single" w:sz="4" w:space="0" w:color="auto"/>
            </w:tcBorders>
            <w:shd w:val="clear" w:color="auto" w:fill="auto"/>
            <w:noWrap/>
            <w:vAlign w:val="center"/>
            <w:hideMark/>
          </w:tcPr>
          <w:p w14:paraId="3078AEA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20D0BB8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c>
          <w:tcPr>
            <w:tcW w:w="578" w:type="dxa"/>
            <w:tcBorders>
              <w:top w:val="nil"/>
              <w:left w:val="nil"/>
              <w:bottom w:val="single" w:sz="4" w:space="0" w:color="auto"/>
              <w:right w:val="single" w:sz="4" w:space="0" w:color="auto"/>
            </w:tcBorders>
            <w:shd w:val="clear" w:color="auto" w:fill="auto"/>
            <w:noWrap/>
            <w:vAlign w:val="center"/>
            <w:hideMark/>
          </w:tcPr>
          <w:p w14:paraId="02B7A7E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0</w:t>
            </w:r>
          </w:p>
        </w:tc>
      </w:tr>
      <w:tr w:rsidR="009B35EA" w:rsidRPr="003D0178" w14:paraId="6AF81547"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5519E5FB"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 xml:space="preserve">Fortalecer el Comité técnico Interinstitucional de Educación Ambiental, en donde como minimo se reúnan cuatro (4) veces al año. </w:t>
            </w:r>
          </w:p>
        </w:tc>
        <w:tc>
          <w:tcPr>
            <w:tcW w:w="2767" w:type="dxa"/>
            <w:tcBorders>
              <w:top w:val="nil"/>
              <w:left w:val="nil"/>
              <w:bottom w:val="single" w:sz="4" w:space="0" w:color="auto"/>
              <w:right w:val="single" w:sz="4" w:space="0" w:color="auto"/>
            </w:tcBorders>
            <w:shd w:val="clear" w:color="auto" w:fill="auto"/>
            <w:vAlign w:val="center"/>
            <w:hideMark/>
          </w:tcPr>
          <w:p w14:paraId="5D98C1D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852733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1E1B9BD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243749AC"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4</w:t>
            </w:r>
          </w:p>
        </w:tc>
        <w:tc>
          <w:tcPr>
            <w:tcW w:w="578" w:type="dxa"/>
            <w:tcBorders>
              <w:top w:val="nil"/>
              <w:left w:val="nil"/>
              <w:bottom w:val="single" w:sz="4" w:space="0" w:color="auto"/>
              <w:right w:val="single" w:sz="4" w:space="0" w:color="auto"/>
            </w:tcBorders>
            <w:shd w:val="clear" w:color="auto" w:fill="auto"/>
            <w:noWrap/>
            <w:vAlign w:val="center"/>
            <w:hideMark/>
          </w:tcPr>
          <w:p w14:paraId="781223E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4</w:t>
            </w:r>
          </w:p>
        </w:tc>
      </w:tr>
      <w:tr w:rsidR="009B35EA" w:rsidRPr="003D0178" w14:paraId="3E8B21B2"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4A554632"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Impulsar  actividades culturales para la celebración de fechas conmemorativas al medio ambiente y los recursos naturales.</w:t>
            </w:r>
          </w:p>
        </w:tc>
        <w:tc>
          <w:tcPr>
            <w:tcW w:w="2767" w:type="dxa"/>
            <w:tcBorders>
              <w:top w:val="nil"/>
              <w:left w:val="nil"/>
              <w:bottom w:val="single" w:sz="4" w:space="0" w:color="auto"/>
              <w:right w:val="single" w:sz="4" w:space="0" w:color="auto"/>
            </w:tcBorders>
            <w:shd w:val="clear" w:color="auto" w:fill="auto"/>
            <w:vAlign w:val="center"/>
            <w:hideMark/>
          </w:tcPr>
          <w:p w14:paraId="4472BA50"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00627A3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5CF739B7"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36E01F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E4F2D5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44953A34"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7A98816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Impulsar el programa de Educación Ambiental, planteado en cumplimiento de los programas del POCA Rio Negro.</w:t>
            </w:r>
          </w:p>
        </w:tc>
        <w:tc>
          <w:tcPr>
            <w:tcW w:w="2767" w:type="dxa"/>
            <w:tcBorders>
              <w:top w:val="nil"/>
              <w:left w:val="nil"/>
              <w:bottom w:val="single" w:sz="4" w:space="0" w:color="auto"/>
              <w:right w:val="single" w:sz="4" w:space="0" w:color="auto"/>
            </w:tcBorders>
            <w:shd w:val="clear" w:color="auto" w:fill="auto"/>
            <w:vAlign w:val="center"/>
            <w:hideMark/>
          </w:tcPr>
          <w:p w14:paraId="47A94128"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335755F"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4E48F2E"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F55D776"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1B37BE88"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300F79CE" w14:textId="77777777" w:rsidTr="009B35EA">
        <w:trPr>
          <w:trHeight w:val="905"/>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2BE6ABB7"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lastRenderedPageBreak/>
              <w:t>Formulación e implementación del Sistema de Gestión Ambiental Municipal - SIGAM, desde el eje de Educación Ambiental.</w:t>
            </w:r>
          </w:p>
        </w:tc>
        <w:tc>
          <w:tcPr>
            <w:tcW w:w="2767" w:type="dxa"/>
            <w:tcBorders>
              <w:top w:val="nil"/>
              <w:left w:val="nil"/>
              <w:bottom w:val="single" w:sz="4" w:space="0" w:color="auto"/>
              <w:right w:val="single" w:sz="4" w:space="0" w:color="auto"/>
            </w:tcBorders>
            <w:shd w:val="clear" w:color="auto" w:fill="auto"/>
            <w:vAlign w:val="center"/>
            <w:hideMark/>
          </w:tcPr>
          <w:p w14:paraId="4B56689E"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4CF846C5"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6BBFD77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39B90F20"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B8608E2"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r w:rsidR="009B35EA" w:rsidRPr="003D0178" w14:paraId="70E8D950" w14:textId="77777777" w:rsidTr="009B35EA">
        <w:trPr>
          <w:trHeight w:val="603"/>
        </w:trPr>
        <w:tc>
          <w:tcPr>
            <w:tcW w:w="3682" w:type="dxa"/>
            <w:tcBorders>
              <w:top w:val="nil"/>
              <w:left w:val="single" w:sz="4" w:space="0" w:color="auto"/>
              <w:bottom w:val="single" w:sz="4" w:space="0" w:color="auto"/>
              <w:right w:val="single" w:sz="4" w:space="0" w:color="auto"/>
            </w:tcBorders>
            <w:shd w:val="clear" w:color="auto" w:fill="auto"/>
            <w:vAlign w:val="center"/>
            <w:hideMark/>
          </w:tcPr>
          <w:p w14:paraId="5CC0940C"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Realizar seguimiento y evaluación de los proyectos establecidos en el PTEA.</w:t>
            </w:r>
          </w:p>
        </w:tc>
        <w:tc>
          <w:tcPr>
            <w:tcW w:w="2767" w:type="dxa"/>
            <w:tcBorders>
              <w:top w:val="nil"/>
              <w:left w:val="nil"/>
              <w:bottom w:val="single" w:sz="4" w:space="0" w:color="auto"/>
              <w:right w:val="single" w:sz="4" w:space="0" w:color="auto"/>
            </w:tcBorders>
            <w:shd w:val="clear" w:color="auto" w:fill="auto"/>
            <w:vAlign w:val="center"/>
            <w:hideMark/>
          </w:tcPr>
          <w:p w14:paraId="62FC83BF" w14:textId="77777777" w:rsidR="009B35EA" w:rsidRPr="003D0178" w:rsidRDefault="009B35EA" w:rsidP="009B35EA">
            <w:pPr>
              <w:jc w:val="both"/>
              <w:rPr>
                <w:rFonts w:ascii="Tahoma" w:hAnsi="Tahoma"/>
                <w:color w:val="000000"/>
                <w:sz w:val="22"/>
                <w:szCs w:val="22"/>
                <w:lang w:val="es-ES_tradnl"/>
              </w:rPr>
            </w:pPr>
            <w:r w:rsidRPr="003D0178">
              <w:rPr>
                <w:rFonts w:ascii="Tahoma" w:hAnsi="Tahoma"/>
                <w:color w:val="000000"/>
                <w:sz w:val="22"/>
                <w:szCs w:val="22"/>
                <w:lang w:val="es-ES_tradnl"/>
              </w:rPr>
              <w:t>CIDEA</w:t>
            </w:r>
          </w:p>
        </w:tc>
        <w:tc>
          <w:tcPr>
            <w:tcW w:w="578" w:type="dxa"/>
            <w:tcBorders>
              <w:top w:val="nil"/>
              <w:left w:val="nil"/>
              <w:bottom w:val="single" w:sz="4" w:space="0" w:color="auto"/>
              <w:right w:val="single" w:sz="4" w:space="0" w:color="auto"/>
            </w:tcBorders>
            <w:shd w:val="clear" w:color="auto" w:fill="auto"/>
            <w:noWrap/>
            <w:vAlign w:val="center"/>
            <w:hideMark/>
          </w:tcPr>
          <w:p w14:paraId="0C572C1A"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0743A2A3"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48C2FBBD"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c>
          <w:tcPr>
            <w:tcW w:w="578" w:type="dxa"/>
            <w:tcBorders>
              <w:top w:val="nil"/>
              <w:left w:val="nil"/>
              <w:bottom w:val="single" w:sz="4" w:space="0" w:color="auto"/>
              <w:right w:val="single" w:sz="4" w:space="0" w:color="auto"/>
            </w:tcBorders>
            <w:shd w:val="clear" w:color="auto" w:fill="auto"/>
            <w:noWrap/>
            <w:vAlign w:val="center"/>
            <w:hideMark/>
          </w:tcPr>
          <w:p w14:paraId="7B406829" w14:textId="77777777" w:rsidR="009B35EA" w:rsidRPr="003D0178" w:rsidRDefault="009B35EA" w:rsidP="009B35EA">
            <w:pPr>
              <w:jc w:val="center"/>
              <w:rPr>
                <w:rFonts w:ascii="Tahoma" w:hAnsi="Tahoma"/>
                <w:color w:val="000000"/>
                <w:sz w:val="22"/>
                <w:szCs w:val="22"/>
                <w:lang w:val="es-ES_tradnl"/>
              </w:rPr>
            </w:pPr>
            <w:r w:rsidRPr="003D0178">
              <w:rPr>
                <w:rFonts w:ascii="Tahoma" w:hAnsi="Tahoma"/>
                <w:color w:val="000000"/>
                <w:sz w:val="22"/>
                <w:szCs w:val="22"/>
                <w:lang w:val="es-ES_tradnl"/>
              </w:rPr>
              <w:t>1</w:t>
            </w:r>
          </w:p>
        </w:tc>
      </w:tr>
    </w:tbl>
    <w:p w14:paraId="57F75746" w14:textId="77777777" w:rsidR="009B35EA" w:rsidRPr="003D0178" w:rsidRDefault="009B35EA" w:rsidP="00EB15CE">
      <w:pPr>
        <w:autoSpaceDE w:val="0"/>
        <w:autoSpaceDN w:val="0"/>
        <w:adjustRightInd w:val="0"/>
        <w:jc w:val="both"/>
        <w:rPr>
          <w:rFonts w:ascii="Tahoma" w:hAnsi="Tahoma" w:cs="Tahoma"/>
          <w:sz w:val="22"/>
          <w:szCs w:val="22"/>
          <w:lang w:val="es-ES_tradnl" w:eastAsia="es-CO"/>
        </w:rPr>
      </w:pPr>
    </w:p>
    <w:p w14:paraId="75A14DEF" w14:textId="77777777" w:rsidR="00EB15CE" w:rsidRPr="003D0178" w:rsidRDefault="00EB15CE" w:rsidP="00EB15CE">
      <w:pPr>
        <w:autoSpaceDE w:val="0"/>
        <w:autoSpaceDN w:val="0"/>
        <w:adjustRightInd w:val="0"/>
        <w:jc w:val="both"/>
        <w:rPr>
          <w:rFonts w:ascii="Tahoma" w:hAnsi="Tahoma" w:cs="Tahoma"/>
          <w:sz w:val="22"/>
          <w:szCs w:val="22"/>
          <w:lang w:val="es-ES_tradnl" w:eastAsia="es-CO"/>
        </w:rPr>
      </w:pPr>
    </w:p>
    <w:p w14:paraId="4837C06F" w14:textId="77777777" w:rsidR="00EB15CE" w:rsidRPr="003D0178" w:rsidRDefault="00EB15CE" w:rsidP="00EB15CE">
      <w:pPr>
        <w:autoSpaceDE w:val="0"/>
        <w:autoSpaceDN w:val="0"/>
        <w:adjustRightInd w:val="0"/>
        <w:jc w:val="both"/>
        <w:rPr>
          <w:rFonts w:ascii="Tahoma" w:hAnsi="Tahoma" w:cs="Tahoma"/>
          <w:sz w:val="22"/>
          <w:szCs w:val="22"/>
          <w:lang w:val="es-ES_tradnl" w:eastAsia="es-CO"/>
        </w:rPr>
      </w:pPr>
    </w:p>
    <w:p w14:paraId="1DDE50D9" w14:textId="77777777" w:rsidR="00EB15CE" w:rsidRPr="003D0178" w:rsidRDefault="00EB15CE" w:rsidP="00EB15CE">
      <w:pPr>
        <w:autoSpaceDE w:val="0"/>
        <w:autoSpaceDN w:val="0"/>
        <w:adjustRightInd w:val="0"/>
        <w:jc w:val="both"/>
        <w:rPr>
          <w:rFonts w:ascii="Tahoma" w:hAnsi="Tahoma" w:cs="Tahoma"/>
          <w:sz w:val="22"/>
          <w:szCs w:val="22"/>
          <w:lang w:val="es-ES_tradnl" w:eastAsia="es-CO"/>
        </w:rPr>
      </w:pPr>
    </w:p>
    <w:p w14:paraId="099D9A15" w14:textId="77777777" w:rsidR="00FE35D8" w:rsidRPr="00325276" w:rsidRDefault="00FE35D8" w:rsidP="0020439F">
      <w:pPr>
        <w:autoSpaceDE w:val="0"/>
        <w:autoSpaceDN w:val="0"/>
        <w:adjustRightInd w:val="0"/>
        <w:jc w:val="both"/>
        <w:rPr>
          <w:rFonts w:ascii="Tahoma" w:hAnsi="Tahoma" w:cs="Tahoma"/>
          <w:color w:val="FF0000"/>
          <w:sz w:val="40"/>
          <w:szCs w:val="22"/>
          <w:lang w:val="es-ES_tradnl" w:eastAsia="en-US"/>
        </w:rPr>
      </w:pPr>
    </w:p>
    <w:p w14:paraId="7E2CC1F6" w14:textId="77777777" w:rsidR="00FE35D8" w:rsidRDefault="00FE35D8" w:rsidP="0020439F">
      <w:pPr>
        <w:autoSpaceDE w:val="0"/>
        <w:autoSpaceDN w:val="0"/>
        <w:adjustRightInd w:val="0"/>
        <w:jc w:val="both"/>
        <w:rPr>
          <w:rFonts w:ascii="Tahoma" w:hAnsi="Tahoma" w:cs="Tahoma"/>
          <w:color w:val="FF0000"/>
          <w:sz w:val="40"/>
          <w:szCs w:val="22"/>
          <w:lang w:val="es-ES_tradnl" w:eastAsia="en-US"/>
        </w:rPr>
      </w:pPr>
    </w:p>
    <w:p w14:paraId="32D28D24" w14:textId="77777777" w:rsidR="00937734" w:rsidRDefault="00937734" w:rsidP="0020439F">
      <w:pPr>
        <w:autoSpaceDE w:val="0"/>
        <w:autoSpaceDN w:val="0"/>
        <w:adjustRightInd w:val="0"/>
        <w:jc w:val="both"/>
        <w:rPr>
          <w:rFonts w:ascii="Tahoma" w:hAnsi="Tahoma" w:cs="Tahoma"/>
          <w:color w:val="FF0000"/>
          <w:sz w:val="40"/>
          <w:szCs w:val="22"/>
          <w:lang w:val="es-ES_tradnl" w:eastAsia="en-US"/>
        </w:rPr>
      </w:pPr>
    </w:p>
    <w:p w14:paraId="064E308C" w14:textId="77777777" w:rsidR="003D0178" w:rsidRPr="00325276" w:rsidRDefault="003D0178" w:rsidP="0020439F">
      <w:pPr>
        <w:autoSpaceDE w:val="0"/>
        <w:autoSpaceDN w:val="0"/>
        <w:adjustRightInd w:val="0"/>
        <w:jc w:val="both"/>
        <w:rPr>
          <w:rFonts w:ascii="Tahoma" w:hAnsi="Tahoma" w:cs="Tahoma"/>
          <w:color w:val="FF0000"/>
          <w:sz w:val="40"/>
          <w:szCs w:val="22"/>
          <w:lang w:val="es-ES_tradnl" w:eastAsia="en-US"/>
        </w:rPr>
      </w:pPr>
    </w:p>
    <w:p w14:paraId="1619EC43" w14:textId="77777777" w:rsidR="00FE35D8" w:rsidRDefault="00FE35D8" w:rsidP="0020439F">
      <w:pPr>
        <w:autoSpaceDE w:val="0"/>
        <w:autoSpaceDN w:val="0"/>
        <w:adjustRightInd w:val="0"/>
        <w:jc w:val="both"/>
        <w:rPr>
          <w:rFonts w:ascii="Tahoma" w:hAnsi="Tahoma" w:cs="Tahoma"/>
          <w:color w:val="FF0000"/>
          <w:sz w:val="40"/>
          <w:szCs w:val="22"/>
          <w:lang w:val="es-ES_tradnl" w:eastAsia="en-US"/>
        </w:rPr>
      </w:pPr>
    </w:p>
    <w:p w14:paraId="44C6FEC3" w14:textId="77777777" w:rsidR="000D28A5" w:rsidRDefault="000D28A5" w:rsidP="0020439F">
      <w:pPr>
        <w:autoSpaceDE w:val="0"/>
        <w:autoSpaceDN w:val="0"/>
        <w:adjustRightInd w:val="0"/>
        <w:jc w:val="both"/>
        <w:rPr>
          <w:rFonts w:ascii="Tahoma" w:hAnsi="Tahoma" w:cs="Tahoma"/>
          <w:color w:val="FF0000"/>
          <w:sz w:val="40"/>
          <w:szCs w:val="22"/>
          <w:lang w:val="es-ES_tradnl" w:eastAsia="en-US"/>
        </w:rPr>
      </w:pPr>
    </w:p>
    <w:p w14:paraId="21285383" w14:textId="77777777" w:rsidR="000D28A5" w:rsidRDefault="000D28A5" w:rsidP="0020439F">
      <w:pPr>
        <w:autoSpaceDE w:val="0"/>
        <w:autoSpaceDN w:val="0"/>
        <w:adjustRightInd w:val="0"/>
        <w:jc w:val="both"/>
        <w:rPr>
          <w:rFonts w:ascii="Tahoma" w:hAnsi="Tahoma" w:cs="Tahoma"/>
          <w:color w:val="FF0000"/>
          <w:sz w:val="40"/>
          <w:szCs w:val="22"/>
          <w:lang w:val="es-ES_tradnl" w:eastAsia="en-US"/>
        </w:rPr>
      </w:pPr>
    </w:p>
    <w:p w14:paraId="2326F952" w14:textId="77777777" w:rsidR="009B35EA" w:rsidRDefault="009B35EA" w:rsidP="0020439F">
      <w:pPr>
        <w:autoSpaceDE w:val="0"/>
        <w:autoSpaceDN w:val="0"/>
        <w:adjustRightInd w:val="0"/>
        <w:jc w:val="both"/>
        <w:rPr>
          <w:rFonts w:ascii="Tahoma" w:hAnsi="Tahoma" w:cs="Tahoma"/>
          <w:color w:val="FF0000"/>
          <w:sz w:val="40"/>
          <w:szCs w:val="22"/>
          <w:lang w:val="es-ES_tradnl" w:eastAsia="en-US"/>
        </w:rPr>
      </w:pPr>
    </w:p>
    <w:p w14:paraId="29378FCA" w14:textId="77777777" w:rsidR="009B35EA" w:rsidRPr="00325276" w:rsidRDefault="009B35EA" w:rsidP="0020439F">
      <w:pPr>
        <w:autoSpaceDE w:val="0"/>
        <w:autoSpaceDN w:val="0"/>
        <w:adjustRightInd w:val="0"/>
        <w:jc w:val="both"/>
        <w:rPr>
          <w:rFonts w:ascii="Tahoma" w:hAnsi="Tahoma" w:cs="Tahoma"/>
          <w:color w:val="FF0000"/>
          <w:sz w:val="40"/>
          <w:szCs w:val="22"/>
          <w:lang w:val="es-ES_tradnl" w:eastAsia="en-US"/>
        </w:rPr>
      </w:pPr>
    </w:p>
    <w:p w14:paraId="7B897D69" w14:textId="77777777" w:rsidR="00FE35D8" w:rsidRPr="00325276" w:rsidRDefault="00FE35D8" w:rsidP="0020439F">
      <w:pPr>
        <w:autoSpaceDE w:val="0"/>
        <w:autoSpaceDN w:val="0"/>
        <w:adjustRightInd w:val="0"/>
        <w:jc w:val="both"/>
        <w:rPr>
          <w:rFonts w:ascii="Tahoma" w:hAnsi="Tahoma" w:cs="Tahoma"/>
          <w:sz w:val="22"/>
          <w:szCs w:val="22"/>
          <w:lang w:val="es-ES_tradnl" w:eastAsia="es-CO"/>
        </w:rPr>
      </w:pPr>
    </w:p>
    <w:p w14:paraId="34FCD85C" w14:textId="77777777" w:rsidR="006310CB" w:rsidRPr="00325276" w:rsidRDefault="007D7F9F" w:rsidP="00BA2E57">
      <w:pPr>
        <w:pStyle w:val="Ttulo1"/>
        <w:numPr>
          <w:ilvl w:val="0"/>
          <w:numId w:val="38"/>
        </w:numPr>
        <w:spacing w:before="0"/>
        <w:rPr>
          <w:rFonts w:ascii="Tahoma" w:hAnsi="Tahoma" w:cs="Tahoma"/>
          <w:color w:val="000000"/>
          <w:sz w:val="22"/>
          <w:szCs w:val="22"/>
          <w:lang w:val="es-ES_tradnl"/>
        </w:rPr>
      </w:pPr>
      <w:bookmarkStart w:id="85" w:name="_Toc438358150"/>
      <w:r w:rsidRPr="00325276">
        <w:rPr>
          <w:rFonts w:ascii="Tahoma" w:hAnsi="Tahoma" w:cs="Tahoma"/>
          <w:color w:val="000000"/>
          <w:sz w:val="22"/>
          <w:szCs w:val="22"/>
          <w:lang w:val="es-ES_tradnl"/>
        </w:rPr>
        <w:t>SEGUIMIENTO Y EVALUACIÓN</w:t>
      </w:r>
      <w:bookmarkEnd w:id="85"/>
    </w:p>
    <w:p w14:paraId="630508C0" w14:textId="77777777" w:rsidR="006310CB" w:rsidRPr="00325276" w:rsidRDefault="006310CB" w:rsidP="006310CB">
      <w:pPr>
        <w:autoSpaceDE w:val="0"/>
        <w:autoSpaceDN w:val="0"/>
        <w:adjustRightInd w:val="0"/>
        <w:jc w:val="both"/>
        <w:rPr>
          <w:rFonts w:ascii="Tahoma" w:hAnsi="Tahoma" w:cs="Tahoma"/>
          <w:sz w:val="22"/>
          <w:lang w:val="es-ES_tradnl"/>
        </w:rPr>
      </w:pPr>
    </w:p>
    <w:p w14:paraId="532DAAF4" w14:textId="77777777" w:rsidR="006310CB" w:rsidRPr="00325276" w:rsidRDefault="004D6933" w:rsidP="006310CB">
      <w:pPr>
        <w:jc w:val="both"/>
        <w:rPr>
          <w:rFonts w:ascii="Tahoma" w:hAnsi="Tahoma" w:cs="Tahoma"/>
          <w:sz w:val="22"/>
          <w:lang w:val="es-ES_tradnl"/>
        </w:rPr>
      </w:pPr>
      <w:r w:rsidRPr="00325276">
        <w:rPr>
          <w:rFonts w:ascii="Tahoma" w:hAnsi="Tahoma" w:cs="Tahoma"/>
          <w:sz w:val="22"/>
          <w:lang w:val="es-ES_tradnl"/>
        </w:rPr>
        <w:t xml:space="preserve">Se hace </w:t>
      </w:r>
      <w:r w:rsidR="006310CB" w:rsidRPr="00325276">
        <w:rPr>
          <w:rFonts w:ascii="Tahoma" w:hAnsi="Tahoma" w:cs="Tahoma"/>
          <w:sz w:val="22"/>
          <w:lang w:val="es-ES_tradnl"/>
        </w:rPr>
        <w:t xml:space="preserve">necesario desarrollar un proceso de seguimiento que permita dar cuenta de la forma como se viene ejecutando el </w:t>
      </w:r>
      <w:r w:rsidR="00947022" w:rsidRPr="00325276">
        <w:rPr>
          <w:rFonts w:ascii="Tahoma" w:hAnsi="Tahoma" w:cs="Tahoma"/>
          <w:sz w:val="22"/>
          <w:lang w:val="es-ES_tradnl"/>
        </w:rPr>
        <w:t>Plan Territorial de Educación Ambiental PTEA</w:t>
      </w:r>
      <w:r w:rsidR="006310CB" w:rsidRPr="00325276">
        <w:rPr>
          <w:rFonts w:ascii="Tahoma" w:hAnsi="Tahoma" w:cs="Tahoma"/>
          <w:sz w:val="22"/>
          <w:lang w:val="es-ES_tradnl"/>
        </w:rPr>
        <w:t xml:space="preserve"> y además </w:t>
      </w:r>
      <w:r w:rsidRPr="00325276">
        <w:rPr>
          <w:rFonts w:ascii="Tahoma" w:hAnsi="Tahoma" w:cs="Tahoma"/>
          <w:sz w:val="22"/>
          <w:lang w:val="es-ES_tradnl"/>
        </w:rPr>
        <w:t xml:space="preserve">permita </w:t>
      </w:r>
      <w:r w:rsidR="006310CB" w:rsidRPr="00325276">
        <w:rPr>
          <w:rFonts w:ascii="Tahoma" w:hAnsi="Tahoma" w:cs="Tahoma"/>
          <w:sz w:val="22"/>
          <w:lang w:val="es-ES_tradnl"/>
        </w:rPr>
        <w:t>verificar si se han cumplido los compromisos y tiempos establecidos, se propone la siguiente estrategia de evaluación y seguimiento en aras de detectar debilidades o aplicar ajustes de manera oportuna que posibiliten llevar a fin término cada uno de los proyectos formulados.</w:t>
      </w:r>
    </w:p>
    <w:p w14:paraId="1A04407D" w14:textId="77777777" w:rsidR="006310CB" w:rsidRPr="00325276" w:rsidRDefault="006310CB" w:rsidP="006310CB">
      <w:pPr>
        <w:jc w:val="both"/>
        <w:rPr>
          <w:rFonts w:ascii="Tahoma" w:hAnsi="Tahoma" w:cs="Tahoma"/>
          <w:sz w:val="22"/>
          <w:lang w:val="es-ES_tradnl"/>
        </w:rPr>
      </w:pPr>
    </w:p>
    <w:p w14:paraId="302AB9D4" w14:textId="77777777" w:rsidR="006310CB" w:rsidRPr="00325276" w:rsidRDefault="006310CB" w:rsidP="006310CB">
      <w:pPr>
        <w:jc w:val="both"/>
        <w:rPr>
          <w:rFonts w:ascii="Tahoma" w:hAnsi="Tahoma" w:cs="Tahoma"/>
          <w:sz w:val="22"/>
          <w:lang w:val="es-ES_tradnl"/>
        </w:rPr>
      </w:pPr>
      <w:r w:rsidRPr="00325276">
        <w:rPr>
          <w:rFonts w:ascii="Tahoma" w:hAnsi="Tahoma" w:cs="Tahoma"/>
          <w:sz w:val="22"/>
          <w:lang w:val="es-ES_tradnl"/>
        </w:rPr>
        <w:t xml:space="preserve">La estrategia propuesta corresponde a una metodología de seguimiento y evaluación participativa, es decir, apunta a hacer participar de manera más activa a las principales partes o actores involucrados en la reflexión y el análisis sobre el avance del plan y en la evaluación de este avance y de manera importante y particular en la obtención de resultados o impactos alcanzados. Es así como se busca que tanto el seguimiento como la evaluación participativas generen compromiso entre quienes hacen parte del plan y de esta manera hagan parte del proceso de construcción de la estrategia misma para medir los resultados y reflexionar sobre los alcances y realizaciones de la distintas iniciativas con </w:t>
      </w:r>
      <w:r w:rsidRPr="00325276">
        <w:rPr>
          <w:rFonts w:ascii="Tahoma" w:hAnsi="Tahoma" w:cs="Tahoma"/>
          <w:sz w:val="22"/>
          <w:lang w:val="es-ES_tradnl"/>
        </w:rPr>
        <w:lastRenderedPageBreak/>
        <w:t>un alto nivel de realidad. Se propone así que la comunidad misma como beneficiaria participe en la definición de qué será objeto de evaluación, quiénes harán parte del proceso evaluativo, en qué momento se realizará y la metodología a utilizar.</w:t>
      </w:r>
    </w:p>
    <w:p w14:paraId="7227B941" w14:textId="77777777" w:rsidR="006310CB" w:rsidRPr="00325276" w:rsidRDefault="006310CB" w:rsidP="006310CB">
      <w:pPr>
        <w:jc w:val="both"/>
        <w:rPr>
          <w:rFonts w:ascii="Tahoma" w:hAnsi="Tahoma" w:cs="Tahoma"/>
          <w:sz w:val="22"/>
          <w:lang w:val="es-ES_tradnl"/>
        </w:rPr>
      </w:pPr>
    </w:p>
    <w:p w14:paraId="78FAD823" w14:textId="77777777" w:rsidR="006310CB" w:rsidRPr="00325276" w:rsidRDefault="004D6933" w:rsidP="006310CB">
      <w:pPr>
        <w:jc w:val="both"/>
        <w:rPr>
          <w:rFonts w:ascii="Tahoma" w:hAnsi="Tahoma" w:cs="Tahoma"/>
          <w:sz w:val="22"/>
          <w:lang w:val="es-ES_tradnl"/>
        </w:rPr>
      </w:pPr>
      <w:r w:rsidRPr="00325276">
        <w:rPr>
          <w:rFonts w:ascii="Tahoma" w:hAnsi="Tahoma" w:cs="Tahoma"/>
          <w:sz w:val="22"/>
          <w:lang w:val="es-ES_tradnl"/>
        </w:rPr>
        <w:t>Considerando que para cada uno</w:t>
      </w:r>
      <w:r w:rsidR="006310CB" w:rsidRPr="00325276">
        <w:rPr>
          <w:rFonts w:ascii="Tahoma" w:hAnsi="Tahoma" w:cs="Tahoma"/>
          <w:sz w:val="22"/>
          <w:lang w:val="es-ES_tradnl"/>
        </w:rPr>
        <w:t xml:space="preserve"> de los Programas a ejecutar se plantean proyectos, con sus respectivas metas y acciones, a continuación se presenta la estrategia general de seguimiento y evaluación con el fin de evidenciar el nivel de avance en cada una de las acciones y simultáneamente detectar situaciones problemáticas, debilidades, fortalezas y nuevos escenarios, entre otros.</w:t>
      </w:r>
    </w:p>
    <w:p w14:paraId="4A42BBB6" w14:textId="77777777" w:rsidR="0083478F" w:rsidRPr="00325276" w:rsidRDefault="0083478F" w:rsidP="0083478F">
      <w:pPr>
        <w:rPr>
          <w:lang w:val="es-ES_tradnl" w:eastAsia="en-US"/>
        </w:rPr>
      </w:pPr>
    </w:p>
    <w:p w14:paraId="7D281ED6" w14:textId="77777777" w:rsidR="00060669" w:rsidRPr="00325276" w:rsidRDefault="00060669" w:rsidP="00AD1B25">
      <w:pPr>
        <w:pStyle w:val="Ttulo2"/>
        <w:numPr>
          <w:ilvl w:val="1"/>
          <w:numId w:val="5"/>
        </w:numPr>
        <w:spacing w:before="0" w:after="0"/>
        <w:jc w:val="left"/>
        <w:rPr>
          <w:rFonts w:ascii="Tahoma" w:hAnsi="Tahoma" w:cs="Tahoma"/>
          <w:i w:val="0"/>
          <w:sz w:val="22"/>
          <w:szCs w:val="22"/>
          <w:lang w:val="es-ES_tradnl"/>
        </w:rPr>
      </w:pPr>
      <w:bookmarkStart w:id="86" w:name="_Toc267991855"/>
      <w:bookmarkStart w:id="87" w:name="_Toc272387848"/>
      <w:bookmarkStart w:id="88" w:name="_Toc273872871"/>
      <w:bookmarkStart w:id="89" w:name="_Toc273957303"/>
      <w:bookmarkStart w:id="90" w:name="_Toc277660226"/>
      <w:bookmarkStart w:id="91" w:name="_Toc278821784"/>
      <w:bookmarkStart w:id="92" w:name="_Toc438358151"/>
      <w:r w:rsidRPr="00325276">
        <w:rPr>
          <w:rFonts w:ascii="Tahoma" w:hAnsi="Tahoma" w:cs="Tahoma"/>
          <w:i w:val="0"/>
          <w:sz w:val="22"/>
          <w:szCs w:val="22"/>
          <w:lang w:val="es-ES_tradnl"/>
        </w:rPr>
        <w:t>SEGUIMIENTO</w:t>
      </w:r>
      <w:bookmarkEnd w:id="86"/>
      <w:bookmarkEnd w:id="87"/>
      <w:bookmarkEnd w:id="88"/>
      <w:bookmarkEnd w:id="89"/>
      <w:bookmarkEnd w:id="90"/>
      <w:bookmarkEnd w:id="91"/>
      <w:bookmarkEnd w:id="92"/>
    </w:p>
    <w:p w14:paraId="1ECC191E" w14:textId="527D737F" w:rsidR="00AD1B25" w:rsidRPr="00325276" w:rsidRDefault="00AD1B25" w:rsidP="00AD1B25">
      <w:pPr>
        <w:jc w:val="both"/>
        <w:rPr>
          <w:color w:val="FF0000"/>
          <w:lang w:val="es-ES_tradnl" w:eastAsia="en-US"/>
        </w:rPr>
      </w:pPr>
    </w:p>
    <w:p w14:paraId="16EC45E1" w14:textId="77777777" w:rsidR="00D32CEA" w:rsidRPr="0032527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Se realizará un registro de cada una de las acciones ejecutadas en cada uno de los proyectos, en él se tendrán en cuenta aspectos como los responsables, ejecutores, descripción breve, resultados y una calificación según escala definida previamente.</w:t>
      </w:r>
    </w:p>
    <w:p w14:paraId="01418223" w14:textId="77777777" w:rsidR="00D32CEA" w:rsidRPr="00325276" w:rsidRDefault="00D32CEA" w:rsidP="00AD1B25">
      <w:pPr>
        <w:numPr>
          <w:ilvl w:val="0"/>
          <w:numId w:val="8"/>
        </w:num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Las actividades se evaluarán al finalizar cada una, haciendo una verificación del objetivo con el que se realizó, si se cumplió con éste y además se hará un registro de los aspectos que se consideren, hayan incidido tanto positiva como negativamente en su desarrollo</w:t>
      </w:r>
    </w:p>
    <w:p w14:paraId="492A316F"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Se hará una relación de los gastos o insumos que fueron invertidos en la actividad.</w:t>
      </w:r>
    </w:p>
    <w:p w14:paraId="72B75C6B" w14:textId="77777777" w:rsidR="00D32CEA" w:rsidRPr="00325276" w:rsidRDefault="00D32CEA" w:rsidP="00D32CEA">
      <w:pPr>
        <w:pStyle w:val="Prrafodelista"/>
        <w:autoSpaceDE w:val="0"/>
        <w:autoSpaceDN w:val="0"/>
        <w:adjustRightInd w:val="0"/>
        <w:spacing w:after="0" w:line="240" w:lineRule="auto"/>
        <w:ind w:left="0"/>
        <w:jc w:val="both"/>
        <w:rPr>
          <w:rFonts w:ascii="Tahoma" w:hAnsi="Tahoma" w:cs="Tahoma"/>
          <w:lang w:val="es-ES_tradnl"/>
        </w:rPr>
      </w:pPr>
    </w:p>
    <w:p w14:paraId="7F616C27" w14:textId="77777777" w:rsidR="00D32CEA" w:rsidRPr="00325276" w:rsidRDefault="00D32CEA" w:rsidP="00D32CEA">
      <w:pPr>
        <w:pStyle w:val="Prrafodelista"/>
        <w:autoSpaceDE w:val="0"/>
        <w:autoSpaceDN w:val="0"/>
        <w:adjustRightInd w:val="0"/>
        <w:spacing w:after="0" w:line="240" w:lineRule="auto"/>
        <w:ind w:left="0"/>
        <w:jc w:val="both"/>
        <w:rPr>
          <w:rFonts w:ascii="Tahoma" w:eastAsia="Times New Roman" w:hAnsi="Tahoma" w:cs="Tahoma"/>
          <w:lang w:val="es-ES_tradnl"/>
        </w:rPr>
      </w:pPr>
      <w:r w:rsidRPr="00325276">
        <w:rPr>
          <w:rFonts w:ascii="Tahoma" w:eastAsia="Times New Roman" w:hAnsi="Tahoma" w:cs="Tahoma"/>
          <w:lang w:val="es-ES_tradnl"/>
        </w:rPr>
        <w:t>Para cada una de las actividades se hará claridad sobre los objetivos, los resultados a corto, mediano y largo plazo, se decidirá la manera en que se realizará el seguimiento del proceso, se planificará la forma en que se realizará la priorización y la evaluación de las acciones, las fuentes de información y el instrumento a utilizar, sea una entrevista, un debate, una mesa de trabajo o una visita a terreno.</w:t>
      </w:r>
    </w:p>
    <w:p w14:paraId="577F1AF6"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p>
    <w:p w14:paraId="423A46E1"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Con periodicidad determinada, quienes tengan a cargo o sean los responsables de la actividad o acción realizará un informe completo de la situación de cada una de las estrategias contenidas en el Plan, este informe será revisado por la totalidad del comité quien efectuará el seguimiento del nivel de consecución de los objetivos.</w:t>
      </w:r>
    </w:p>
    <w:p w14:paraId="50BDF4B6"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p>
    <w:p w14:paraId="2261D531"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Estos informes de seguimiento serán también presentados públicamente, si así lo determina el equipo, para su conocimiento y difusión a la comunidad. Para medir el nivel de impacto de las acciones se aplicarán entrevistas, debates y grupos de discusión que permitan evidenciar las percepciones de los impactos dentro de la población.</w:t>
      </w:r>
    </w:p>
    <w:p w14:paraId="1E3C81EF" w14:textId="77777777" w:rsidR="00060669" w:rsidRPr="00325276" w:rsidRDefault="00060669" w:rsidP="003B7171">
      <w:pPr>
        <w:jc w:val="both"/>
        <w:rPr>
          <w:rFonts w:ascii="Tahoma" w:hAnsi="Tahoma" w:cs="Tahoma"/>
          <w:lang w:val="es-ES_tradnl"/>
        </w:rPr>
      </w:pPr>
    </w:p>
    <w:p w14:paraId="12516C18" w14:textId="77777777" w:rsidR="00A05DAA" w:rsidRPr="00325276" w:rsidRDefault="00A05DAA" w:rsidP="003B7171">
      <w:pPr>
        <w:jc w:val="both"/>
        <w:rPr>
          <w:rFonts w:ascii="Tahoma" w:hAnsi="Tahoma" w:cs="Tahoma"/>
          <w:lang w:val="es-ES_tradnl"/>
        </w:rPr>
      </w:pPr>
    </w:p>
    <w:p w14:paraId="58AC8605" w14:textId="77777777" w:rsidR="003B7171" w:rsidRPr="00325276" w:rsidRDefault="003B7171" w:rsidP="00947022">
      <w:pPr>
        <w:pStyle w:val="Ttulo2"/>
        <w:numPr>
          <w:ilvl w:val="1"/>
          <w:numId w:val="5"/>
        </w:numPr>
        <w:spacing w:before="0" w:after="0"/>
        <w:jc w:val="left"/>
        <w:rPr>
          <w:rFonts w:ascii="Tahoma" w:hAnsi="Tahoma" w:cs="Tahoma"/>
          <w:i w:val="0"/>
          <w:sz w:val="22"/>
          <w:szCs w:val="22"/>
          <w:lang w:val="es-ES_tradnl"/>
        </w:rPr>
      </w:pPr>
      <w:bookmarkStart w:id="93" w:name="_Toc267991856"/>
      <w:bookmarkStart w:id="94" w:name="_Toc272387849"/>
      <w:bookmarkStart w:id="95" w:name="_Toc273872872"/>
      <w:bookmarkStart w:id="96" w:name="_Toc273957304"/>
      <w:bookmarkStart w:id="97" w:name="_Toc277660227"/>
      <w:bookmarkStart w:id="98" w:name="_Toc278821785"/>
      <w:bookmarkStart w:id="99" w:name="_Toc438358152"/>
      <w:r w:rsidRPr="00325276">
        <w:rPr>
          <w:rFonts w:ascii="Tahoma" w:hAnsi="Tahoma" w:cs="Tahoma"/>
          <w:i w:val="0"/>
          <w:sz w:val="22"/>
          <w:szCs w:val="22"/>
          <w:lang w:val="es-ES_tradnl"/>
        </w:rPr>
        <w:t>EVALUACIÓN</w:t>
      </w:r>
      <w:bookmarkEnd w:id="93"/>
      <w:bookmarkEnd w:id="94"/>
      <w:bookmarkEnd w:id="95"/>
      <w:bookmarkEnd w:id="96"/>
      <w:bookmarkEnd w:id="97"/>
      <w:bookmarkEnd w:id="98"/>
      <w:bookmarkEnd w:id="99"/>
    </w:p>
    <w:p w14:paraId="1583DEB3" w14:textId="77777777" w:rsidR="00AD1B25" w:rsidRPr="00325276" w:rsidRDefault="00AD1B25" w:rsidP="00D32CEA">
      <w:pPr>
        <w:rPr>
          <w:lang w:val="es-ES_tradnl" w:eastAsia="en-US"/>
        </w:rPr>
      </w:pPr>
    </w:p>
    <w:p w14:paraId="7F0337E3" w14:textId="77777777" w:rsidR="00D32CEA" w:rsidRPr="00325276" w:rsidRDefault="00D32CEA" w:rsidP="00D32CEA">
      <w:pPr>
        <w:autoSpaceDE w:val="0"/>
        <w:autoSpaceDN w:val="0"/>
        <w:adjustRightInd w:val="0"/>
        <w:jc w:val="both"/>
        <w:rPr>
          <w:rFonts w:ascii="Tahoma" w:hAnsi="Tahoma" w:cs="Tahoma"/>
          <w:sz w:val="22"/>
          <w:szCs w:val="22"/>
          <w:lang w:val="es-ES_tradnl" w:eastAsia="en-US"/>
        </w:rPr>
      </w:pPr>
      <w:r w:rsidRPr="00325276">
        <w:rPr>
          <w:rFonts w:ascii="Tahoma" w:hAnsi="Tahoma" w:cs="Tahoma"/>
          <w:sz w:val="22"/>
          <w:szCs w:val="22"/>
          <w:lang w:val="es-ES_tradnl" w:eastAsia="en-US"/>
        </w:rPr>
        <w:t>Se propone una evaluación permanente donde la herramienta insumo serán los registros de seguimiento y la participación activa de los actores y de la comunidad beneficiada. La evaluación permite un mayor rendimiento y eficacia de la metodología y las actividades desarrolladas, en este sentido posibilitan el análisis y valoración de los pr</w:t>
      </w:r>
      <w:r w:rsidR="00AD1B25" w:rsidRPr="00325276">
        <w:rPr>
          <w:rFonts w:ascii="Tahoma" w:hAnsi="Tahoma" w:cs="Tahoma"/>
          <w:sz w:val="22"/>
          <w:szCs w:val="22"/>
          <w:lang w:val="es-ES_tradnl" w:eastAsia="en-US"/>
        </w:rPr>
        <w:t xml:space="preserve">oyectos y planes de tal forma </w:t>
      </w:r>
      <w:r w:rsidRPr="00325276">
        <w:rPr>
          <w:rFonts w:ascii="Tahoma" w:hAnsi="Tahoma" w:cs="Tahoma"/>
          <w:sz w:val="22"/>
          <w:szCs w:val="22"/>
          <w:lang w:val="es-ES_tradnl" w:eastAsia="en-US"/>
        </w:rPr>
        <w:t>que se puedan mejorar y completar; desde esta perspectiva se propone planificar la evaluación teniendo en cuenta las siguientes condiciones:</w:t>
      </w:r>
    </w:p>
    <w:p w14:paraId="39840EE1" w14:textId="77777777" w:rsidR="00D32CEA" w:rsidRPr="00325276" w:rsidRDefault="00D32CEA" w:rsidP="00D32CEA">
      <w:pPr>
        <w:autoSpaceDE w:val="0"/>
        <w:autoSpaceDN w:val="0"/>
        <w:adjustRightInd w:val="0"/>
        <w:rPr>
          <w:rFonts w:ascii="Tahoma" w:hAnsi="Tahoma" w:cs="Tahoma"/>
          <w:sz w:val="22"/>
          <w:szCs w:val="22"/>
          <w:lang w:val="es-ES_tradnl"/>
        </w:rPr>
      </w:pPr>
    </w:p>
    <w:p w14:paraId="1A3B9AB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Decidir qué se va a evaluar</w:t>
      </w:r>
    </w:p>
    <w:p w14:paraId="7BAA40AE"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Cómo se hará la evaluación.</w:t>
      </w:r>
    </w:p>
    <w:p w14:paraId="4D803EE2"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Tener un programa de seguimiento que aporte a la evaluación</w:t>
      </w:r>
    </w:p>
    <w:p w14:paraId="4BF93EB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Dirigir la evaluación.</w:t>
      </w:r>
    </w:p>
    <w:p w14:paraId="33E6D6EE"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Hacer uso de los resultados que se obtengan en la evaluación en beneficio del proyecto y el pan</w:t>
      </w:r>
    </w:p>
    <w:p w14:paraId="39D03F01"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Realización de una evaluación mensual teniendo en cuenta los planes de seguimiento propuestos y organizados en un cronograma creado para tal fin en el que se incluyen las actividades propuestas.</w:t>
      </w:r>
    </w:p>
    <w:p w14:paraId="050DDB57"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Medición del impacto del proyecto teniendo en cuenta los indicadores propuestos y las metas alcanzadas.</w:t>
      </w:r>
    </w:p>
    <w:p w14:paraId="7FA44123" w14:textId="77777777" w:rsidR="00D32CEA" w:rsidRPr="00325276" w:rsidRDefault="00D32CEA" w:rsidP="00EF56CE">
      <w:pPr>
        <w:numPr>
          <w:ilvl w:val="0"/>
          <w:numId w:val="8"/>
        </w:numPr>
        <w:autoSpaceDE w:val="0"/>
        <w:autoSpaceDN w:val="0"/>
        <w:adjustRightInd w:val="0"/>
        <w:rPr>
          <w:rFonts w:ascii="Tahoma" w:hAnsi="Tahoma" w:cs="Tahoma"/>
          <w:sz w:val="22"/>
          <w:szCs w:val="22"/>
          <w:lang w:val="es-ES_tradnl" w:eastAsia="en-US"/>
        </w:rPr>
      </w:pPr>
      <w:r w:rsidRPr="00325276">
        <w:rPr>
          <w:rFonts w:ascii="Tahoma" w:hAnsi="Tahoma" w:cs="Tahoma"/>
          <w:sz w:val="22"/>
          <w:szCs w:val="22"/>
          <w:lang w:val="es-ES_tradnl" w:eastAsia="en-US"/>
        </w:rPr>
        <w:t>Medición de las actividades y coherencia con el cronograma, Por lo menos una (1) vez cada seis (6) meses.</w:t>
      </w:r>
    </w:p>
    <w:p w14:paraId="5B63E62E" w14:textId="77777777" w:rsidR="00317C7F" w:rsidRPr="00325276" w:rsidRDefault="00317C7F" w:rsidP="00D32CEA">
      <w:pPr>
        <w:pStyle w:val="Prrafodelista"/>
        <w:spacing w:after="0" w:line="240" w:lineRule="auto"/>
        <w:ind w:left="0"/>
        <w:rPr>
          <w:rFonts w:ascii="Tahoma" w:hAnsi="Tahoma" w:cs="Tahoma"/>
          <w:lang w:val="es-ES_tradnl"/>
        </w:rPr>
      </w:pPr>
    </w:p>
    <w:p w14:paraId="22826654" w14:textId="77777777" w:rsidR="00317C7F" w:rsidRPr="00325276" w:rsidRDefault="00317C7F" w:rsidP="00D32CEA">
      <w:pPr>
        <w:pStyle w:val="Prrafodelista"/>
        <w:spacing w:after="0" w:line="240" w:lineRule="auto"/>
        <w:ind w:left="0"/>
        <w:rPr>
          <w:rFonts w:ascii="Tahoma" w:hAnsi="Tahoma" w:cs="Tahoma"/>
          <w:lang w:val="es-ES_tradnl"/>
        </w:rPr>
      </w:pPr>
    </w:p>
    <w:p w14:paraId="7F9C6267" w14:textId="77777777" w:rsidR="00AD1B25" w:rsidRDefault="00AD1B25" w:rsidP="00D32CEA">
      <w:pPr>
        <w:pStyle w:val="Prrafodelista"/>
        <w:spacing w:after="0" w:line="240" w:lineRule="auto"/>
        <w:ind w:left="0"/>
        <w:rPr>
          <w:rFonts w:ascii="Tahoma" w:hAnsi="Tahoma" w:cs="Tahoma"/>
          <w:lang w:val="es-ES_tradnl"/>
        </w:rPr>
      </w:pPr>
    </w:p>
    <w:p w14:paraId="2130577F" w14:textId="77777777" w:rsidR="003863F5" w:rsidRDefault="003863F5" w:rsidP="00D32CEA">
      <w:pPr>
        <w:pStyle w:val="Prrafodelista"/>
        <w:spacing w:after="0" w:line="240" w:lineRule="auto"/>
        <w:ind w:left="0"/>
        <w:rPr>
          <w:rFonts w:ascii="Tahoma" w:hAnsi="Tahoma" w:cs="Tahoma"/>
          <w:lang w:val="es-ES_tradnl"/>
        </w:rPr>
      </w:pPr>
    </w:p>
    <w:p w14:paraId="569955A3" w14:textId="77777777" w:rsidR="003863F5" w:rsidRPr="00325276" w:rsidRDefault="003863F5" w:rsidP="00D32CEA">
      <w:pPr>
        <w:pStyle w:val="Prrafodelista"/>
        <w:spacing w:after="0" w:line="240" w:lineRule="auto"/>
        <w:ind w:left="0"/>
        <w:rPr>
          <w:rFonts w:ascii="Tahoma" w:hAnsi="Tahoma" w:cs="Tahoma"/>
          <w:lang w:val="es-ES_tradnl"/>
        </w:rPr>
      </w:pPr>
    </w:p>
    <w:p w14:paraId="2D780AF8" w14:textId="77777777" w:rsidR="00AD1B25" w:rsidRPr="00325276" w:rsidRDefault="00AD1B25" w:rsidP="00D32CEA">
      <w:pPr>
        <w:pStyle w:val="Prrafodelista"/>
        <w:spacing w:after="0" w:line="240" w:lineRule="auto"/>
        <w:ind w:left="0"/>
        <w:rPr>
          <w:rFonts w:ascii="Tahoma" w:hAnsi="Tahoma" w:cs="Tahoma"/>
          <w:lang w:val="es-ES_tradnl"/>
        </w:rPr>
      </w:pPr>
    </w:p>
    <w:p w14:paraId="7149A82E" w14:textId="77777777" w:rsidR="00D32CEA" w:rsidRPr="00325276" w:rsidRDefault="00D32CEA" w:rsidP="00AD1B25">
      <w:pPr>
        <w:pStyle w:val="Ttulo2"/>
        <w:numPr>
          <w:ilvl w:val="1"/>
          <w:numId w:val="5"/>
        </w:numPr>
        <w:spacing w:before="0" w:after="0"/>
        <w:jc w:val="left"/>
        <w:rPr>
          <w:rFonts w:ascii="Tahoma" w:hAnsi="Tahoma" w:cs="Tahoma"/>
          <w:i w:val="0"/>
          <w:sz w:val="22"/>
          <w:szCs w:val="22"/>
          <w:lang w:val="es-ES_tradnl"/>
        </w:rPr>
      </w:pPr>
      <w:bookmarkStart w:id="100" w:name="_Toc267991857"/>
      <w:bookmarkStart w:id="101" w:name="_Toc272387850"/>
      <w:bookmarkStart w:id="102" w:name="_Toc273872873"/>
      <w:bookmarkStart w:id="103" w:name="_Toc273957305"/>
      <w:bookmarkStart w:id="104" w:name="_Toc277660228"/>
      <w:bookmarkStart w:id="105" w:name="_Toc278821786"/>
      <w:bookmarkStart w:id="106" w:name="_Toc438358153"/>
      <w:r w:rsidRPr="00325276">
        <w:rPr>
          <w:rFonts w:ascii="Tahoma" w:hAnsi="Tahoma" w:cs="Tahoma"/>
          <w:i w:val="0"/>
          <w:sz w:val="22"/>
          <w:szCs w:val="22"/>
          <w:lang w:val="es-ES_tradnl"/>
        </w:rPr>
        <w:t>MATRIZ DE SEGUIMIENTO Y EVALUACIÓN</w:t>
      </w:r>
      <w:bookmarkEnd w:id="100"/>
      <w:bookmarkEnd w:id="101"/>
      <w:bookmarkEnd w:id="102"/>
      <w:bookmarkEnd w:id="103"/>
      <w:bookmarkEnd w:id="104"/>
      <w:bookmarkEnd w:id="105"/>
      <w:bookmarkEnd w:id="106"/>
    </w:p>
    <w:p w14:paraId="31C5CF9E" w14:textId="77777777" w:rsidR="00793C52" w:rsidRPr="00325276" w:rsidRDefault="00793C52" w:rsidP="00D32CEA">
      <w:pPr>
        <w:pStyle w:val="Prrafodelista"/>
        <w:spacing w:after="0" w:line="240" w:lineRule="auto"/>
        <w:ind w:left="0"/>
        <w:jc w:val="both"/>
        <w:rPr>
          <w:rFonts w:ascii="Tahoma" w:hAnsi="Tahoma" w:cs="Tahoma"/>
          <w:lang w:val="es-ES_tradnl"/>
        </w:rPr>
      </w:pPr>
    </w:p>
    <w:p w14:paraId="0CBAB140" w14:textId="77777777" w:rsidR="00D32CEA" w:rsidRPr="00325276" w:rsidRDefault="00D32CEA" w:rsidP="00D32CEA">
      <w:pPr>
        <w:pStyle w:val="Prrafodelista"/>
        <w:spacing w:after="0" w:line="240" w:lineRule="auto"/>
        <w:ind w:left="0"/>
        <w:jc w:val="both"/>
        <w:rPr>
          <w:rFonts w:ascii="Tahoma" w:hAnsi="Tahoma" w:cs="Tahoma"/>
          <w:lang w:val="es-ES_tradnl"/>
        </w:rPr>
      </w:pPr>
      <w:r w:rsidRPr="00325276">
        <w:rPr>
          <w:rFonts w:ascii="Tahoma" w:hAnsi="Tahoma" w:cs="Tahoma"/>
          <w:lang w:val="es-ES_tradnl"/>
        </w:rPr>
        <w:t>Se propone la siguiente herramienta para la recolección de datos y la consolidación de información que permita hacer efectivo el proceso de seguimiento y evaluación del plan de acción.</w:t>
      </w:r>
    </w:p>
    <w:p w14:paraId="712E9759" w14:textId="77777777" w:rsidR="00D32CEA" w:rsidRPr="00325276" w:rsidRDefault="00D32CEA" w:rsidP="00D32CEA">
      <w:pPr>
        <w:pStyle w:val="Prrafodelista"/>
        <w:spacing w:after="0" w:line="240" w:lineRule="auto"/>
        <w:ind w:left="0"/>
        <w:rPr>
          <w:rFonts w:ascii="Tahoma" w:hAnsi="Tahoma" w:cs="Tahoma"/>
          <w:color w:val="FF0000"/>
          <w:lang w:val="es-ES_tradnl"/>
        </w:rPr>
      </w:pPr>
    </w:p>
    <w:tbl>
      <w:tblPr>
        <w:tblW w:w="8910" w:type="dxa"/>
        <w:tblInd w:w="51" w:type="dxa"/>
        <w:tblCellMar>
          <w:left w:w="70" w:type="dxa"/>
          <w:right w:w="70" w:type="dxa"/>
        </w:tblCellMar>
        <w:tblLook w:val="04A0" w:firstRow="1" w:lastRow="0" w:firstColumn="1" w:lastColumn="0" w:noHBand="0" w:noVBand="1"/>
      </w:tblPr>
      <w:tblGrid>
        <w:gridCol w:w="9"/>
        <w:gridCol w:w="1885"/>
        <w:gridCol w:w="667"/>
        <w:gridCol w:w="617"/>
        <w:gridCol w:w="932"/>
        <w:gridCol w:w="1032"/>
        <w:gridCol w:w="933"/>
        <w:gridCol w:w="1393"/>
        <w:gridCol w:w="369"/>
        <w:gridCol w:w="1073"/>
      </w:tblGrid>
      <w:tr w:rsidR="00AD1B25" w:rsidRPr="00325276" w14:paraId="47D3EE89" w14:textId="77777777" w:rsidTr="00AD1B25">
        <w:trPr>
          <w:trHeight w:val="152"/>
        </w:trPr>
        <w:tc>
          <w:tcPr>
            <w:tcW w:w="8910" w:type="dxa"/>
            <w:gridSpan w:val="10"/>
            <w:tcBorders>
              <w:top w:val="single" w:sz="8" w:space="0" w:color="auto"/>
              <w:left w:val="single" w:sz="8" w:space="0" w:color="auto"/>
              <w:bottom w:val="nil"/>
              <w:right w:val="single" w:sz="8" w:space="0" w:color="000000"/>
            </w:tcBorders>
            <w:shd w:val="clear" w:color="000000" w:fill="C0C0C0"/>
          </w:tcPr>
          <w:p w14:paraId="23712CE4"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REGISTRO DE ACTIVIDADES</w:t>
            </w:r>
          </w:p>
        </w:tc>
      </w:tr>
      <w:tr w:rsidR="00AD1B25" w:rsidRPr="00325276" w14:paraId="57CC3898"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2872D117"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PROGRAMA:</w:t>
            </w:r>
          </w:p>
        </w:tc>
      </w:tr>
      <w:tr w:rsidR="00AD1B25" w:rsidRPr="00325276" w14:paraId="3F821002"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50A405DF"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PROYECTO:</w:t>
            </w:r>
          </w:p>
        </w:tc>
      </w:tr>
      <w:tr w:rsidR="00AD1B25" w:rsidRPr="00325276" w14:paraId="334B6391"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7BACE7F4"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ACTIVIDAD:</w:t>
            </w:r>
          </w:p>
        </w:tc>
      </w:tr>
      <w:tr w:rsidR="00AD1B25" w:rsidRPr="00325276" w14:paraId="63941CC3"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6E37891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INDICADOR DE CUMPLIMIENTO:</w:t>
            </w:r>
          </w:p>
        </w:tc>
      </w:tr>
      <w:tr w:rsidR="00AD1B25" w:rsidRPr="00325276" w14:paraId="2689CE6F" w14:textId="77777777" w:rsidTr="00AD1B25">
        <w:trPr>
          <w:trHeight w:val="263"/>
        </w:trPr>
        <w:tc>
          <w:tcPr>
            <w:tcW w:w="8910" w:type="dxa"/>
            <w:gridSpan w:val="10"/>
            <w:tcBorders>
              <w:top w:val="single" w:sz="8" w:space="0" w:color="auto"/>
              <w:left w:val="single" w:sz="8" w:space="0" w:color="auto"/>
              <w:bottom w:val="single" w:sz="4" w:space="0" w:color="auto"/>
              <w:right w:val="single" w:sz="8" w:space="0" w:color="000000"/>
            </w:tcBorders>
            <w:shd w:val="clear" w:color="000000" w:fill="CCFFCC"/>
          </w:tcPr>
          <w:p w14:paraId="44204F2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DESCRIPCIÓN DE LA ACTIVIDAD :</w:t>
            </w:r>
          </w:p>
        </w:tc>
      </w:tr>
      <w:tr w:rsidR="00AD1B25" w:rsidRPr="00325276" w14:paraId="66D891EE" w14:textId="77777777" w:rsidTr="00AD1B25">
        <w:trPr>
          <w:trHeight w:val="1386"/>
        </w:trPr>
        <w:tc>
          <w:tcPr>
            <w:tcW w:w="8910" w:type="dxa"/>
            <w:gridSpan w:val="10"/>
            <w:tcBorders>
              <w:top w:val="single" w:sz="4" w:space="0" w:color="auto"/>
              <w:left w:val="single" w:sz="8" w:space="0" w:color="auto"/>
              <w:bottom w:val="single" w:sz="4" w:space="0" w:color="auto"/>
              <w:right w:val="single" w:sz="8" w:space="0" w:color="000000"/>
            </w:tcBorders>
            <w:shd w:val="clear" w:color="auto" w:fill="auto"/>
          </w:tcPr>
          <w:p w14:paraId="0FC13971" w14:textId="77777777" w:rsidR="00D32CEA" w:rsidRPr="00325276" w:rsidRDefault="00D32CEA" w:rsidP="00AF3FF1">
            <w:pPr>
              <w:rPr>
                <w:rFonts w:ascii="Tahoma" w:hAnsi="Tahoma" w:cs="Tahoma"/>
                <w:sz w:val="16"/>
                <w:szCs w:val="16"/>
                <w:lang w:val="es-ES_tradnl" w:eastAsia="es-CO"/>
              </w:rPr>
            </w:pPr>
          </w:p>
          <w:p w14:paraId="02C5519C" w14:textId="77777777" w:rsidR="00D32CEA" w:rsidRPr="00325276" w:rsidRDefault="00D32CEA" w:rsidP="00AF3FF1">
            <w:pPr>
              <w:rPr>
                <w:rFonts w:ascii="Tahoma" w:hAnsi="Tahoma" w:cs="Tahoma"/>
                <w:sz w:val="16"/>
                <w:szCs w:val="16"/>
                <w:lang w:val="es-ES_tradnl" w:eastAsia="es-CO"/>
              </w:rPr>
            </w:pPr>
          </w:p>
        </w:tc>
      </w:tr>
      <w:tr w:rsidR="00AD1B25" w:rsidRPr="00325276" w14:paraId="25AEEDD7" w14:textId="77777777" w:rsidTr="00AD1B25">
        <w:trPr>
          <w:trHeight w:val="576"/>
        </w:trPr>
        <w:tc>
          <w:tcPr>
            <w:tcW w:w="2561" w:type="dxa"/>
            <w:gridSpan w:val="3"/>
            <w:tcBorders>
              <w:top w:val="nil"/>
              <w:left w:val="single" w:sz="8" w:space="0" w:color="auto"/>
              <w:bottom w:val="single" w:sz="4" w:space="0" w:color="auto"/>
              <w:right w:val="single" w:sz="4" w:space="0" w:color="auto"/>
            </w:tcBorders>
            <w:shd w:val="clear" w:color="000000" w:fill="CCFFCC"/>
          </w:tcPr>
          <w:p w14:paraId="1D63438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TIEMPO DE EJECUCIÓN PROGRAMADO</w:t>
            </w:r>
          </w:p>
        </w:tc>
        <w:tc>
          <w:tcPr>
            <w:tcW w:w="1549" w:type="dxa"/>
            <w:gridSpan w:val="2"/>
            <w:tcBorders>
              <w:top w:val="nil"/>
              <w:left w:val="nil"/>
              <w:bottom w:val="single" w:sz="4" w:space="0" w:color="auto"/>
              <w:right w:val="single" w:sz="4" w:space="0" w:color="auto"/>
            </w:tcBorders>
            <w:shd w:val="clear" w:color="000000" w:fill="CCFFCC"/>
          </w:tcPr>
          <w:p w14:paraId="0421C03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INICIO</w:t>
            </w:r>
          </w:p>
        </w:tc>
        <w:tc>
          <w:tcPr>
            <w:tcW w:w="1965" w:type="dxa"/>
            <w:gridSpan w:val="2"/>
            <w:tcBorders>
              <w:top w:val="nil"/>
              <w:left w:val="nil"/>
              <w:bottom w:val="single" w:sz="4" w:space="0" w:color="auto"/>
              <w:right w:val="single" w:sz="4" w:space="0" w:color="auto"/>
            </w:tcBorders>
            <w:shd w:val="clear" w:color="000000" w:fill="CCFFCC"/>
          </w:tcPr>
          <w:p w14:paraId="1DD81710"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TERMINACIÓN</w:t>
            </w:r>
          </w:p>
        </w:tc>
        <w:tc>
          <w:tcPr>
            <w:tcW w:w="1762" w:type="dxa"/>
            <w:gridSpan w:val="2"/>
            <w:tcBorders>
              <w:top w:val="nil"/>
              <w:left w:val="nil"/>
              <w:bottom w:val="single" w:sz="4" w:space="0" w:color="auto"/>
              <w:right w:val="single" w:sz="4" w:space="0" w:color="auto"/>
            </w:tcBorders>
            <w:shd w:val="clear" w:color="000000" w:fill="CCFFCC"/>
          </w:tcPr>
          <w:p w14:paraId="05F977D0"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RESULTADO</w:t>
            </w:r>
          </w:p>
        </w:tc>
        <w:tc>
          <w:tcPr>
            <w:tcW w:w="1073" w:type="dxa"/>
            <w:tcBorders>
              <w:top w:val="nil"/>
              <w:left w:val="nil"/>
              <w:bottom w:val="single" w:sz="4" w:space="0" w:color="auto"/>
              <w:right w:val="single" w:sz="8" w:space="0" w:color="auto"/>
            </w:tcBorders>
            <w:shd w:val="clear" w:color="000000" w:fill="CCFFCC"/>
          </w:tcPr>
          <w:p w14:paraId="4E76267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TIEMPO DE EJECUCIÓN EMPLEADO</w:t>
            </w:r>
          </w:p>
        </w:tc>
      </w:tr>
      <w:tr w:rsidR="00AD1B25" w:rsidRPr="00325276" w14:paraId="06D3878A" w14:textId="77777777" w:rsidTr="00AD1B25">
        <w:trPr>
          <w:trHeight w:val="388"/>
        </w:trPr>
        <w:tc>
          <w:tcPr>
            <w:tcW w:w="2561" w:type="dxa"/>
            <w:gridSpan w:val="3"/>
            <w:tcBorders>
              <w:top w:val="nil"/>
              <w:left w:val="single" w:sz="8" w:space="0" w:color="auto"/>
              <w:bottom w:val="single" w:sz="4" w:space="0" w:color="auto"/>
              <w:right w:val="single" w:sz="4" w:space="0" w:color="auto"/>
            </w:tcBorders>
            <w:shd w:val="clear" w:color="auto" w:fill="auto"/>
          </w:tcPr>
          <w:p w14:paraId="42E70A93" w14:textId="77777777" w:rsidR="00D32CEA" w:rsidRPr="00325276" w:rsidRDefault="00D32CEA" w:rsidP="00AF3FF1">
            <w:pPr>
              <w:rPr>
                <w:rFonts w:ascii="Tahoma" w:hAnsi="Tahoma" w:cs="Tahoma"/>
                <w:sz w:val="16"/>
                <w:szCs w:val="16"/>
                <w:lang w:val="es-ES_tradnl" w:eastAsia="es-CO"/>
              </w:rPr>
            </w:pPr>
          </w:p>
        </w:tc>
        <w:tc>
          <w:tcPr>
            <w:tcW w:w="1549" w:type="dxa"/>
            <w:gridSpan w:val="2"/>
            <w:tcBorders>
              <w:top w:val="nil"/>
              <w:left w:val="nil"/>
              <w:bottom w:val="single" w:sz="4" w:space="0" w:color="auto"/>
              <w:right w:val="single" w:sz="4" w:space="0" w:color="auto"/>
            </w:tcBorders>
            <w:shd w:val="clear" w:color="auto" w:fill="auto"/>
          </w:tcPr>
          <w:p w14:paraId="348D8F75" w14:textId="77777777" w:rsidR="00D32CEA" w:rsidRPr="00325276" w:rsidRDefault="00D32CEA" w:rsidP="00AF3FF1">
            <w:pPr>
              <w:rPr>
                <w:rFonts w:ascii="Tahoma" w:hAnsi="Tahoma" w:cs="Tahoma"/>
                <w:sz w:val="16"/>
                <w:szCs w:val="16"/>
                <w:lang w:val="es-ES_tradnl" w:eastAsia="es-CO"/>
              </w:rPr>
            </w:pPr>
          </w:p>
        </w:tc>
        <w:tc>
          <w:tcPr>
            <w:tcW w:w="1965" w:type="dxa"/>
            <w:gridSpan w:val="2"/>
            <w:tcBorders>
              <w:top w:val="nil"/>
              <w:left w:val="nil"/>
              <w:bottom w:val="single" w:sz="4" w:space="0" w:color="auto"/>
              <w:right w:val="single" w:sz="4" w:space="0" w:color="auto"/>
            </w:tcBorders>
            <w:shd w:val="clear" w:color="auto" w:fill="auto"/>
          </w:tcPr>
          <w:p w14:paraId="35C53E1E" w14:textId="77777777" w:rsidR="00D32CEA" w:rsidRPr="00325276" w:rsidRDefault="00D32CEA" w:rsidP="00AF3FF1">
            <w:pPr>
              <w:rPr>
                <w:rFonts w:ascii="Tahoma" w:hAnsi="Tahoma" w:cs="Tahoma"/>
                <w:sz w:val="16"/>
                <w:szCs w:val="16"/>
                <w:lang w:val="es-ES_tradnl" w:eastAsia="es-CO"/>
              </w:rPr>
            </w:pPr>
          </w:p>
        </w:tc>
        <w:tc>
          <w:tcPr>
            <w:tcW w:w="1762" w:type="dxa"/>
            <w:gridSpan w:val="2"/>
            <w:tcBorders>
              <w:top w:val="nil"/>
              <w:left w:val="nil"/>
              <w:bottom w:val="single" w:sz="4" w:space="0" w:color="auto"/>
              <w:right w:val="single" w:sz="4" w:space="0" w:color="auto"/>
            </w:tcBorders>
            <w:shd w:val="clear" w:color="auto" w:fill="auto"/>
          </w:tcPr>
          <w:p w14:paraId="6AECCABB" w14:textId="77777777" w:rsidR="00D32CEA" w:rsidRPr="00325276" w:rsidRDefault="00D32CEA" w:rsidP="00AF3FF1">
            <w:pPr>
              <w:rPr>
                <w:rFonts w:ascii="Tahoma" w:hAnsi="Tahoma" w:cs="Tahoma"/>
                <w:sz w:val="16"/>
                <w:szCs w:val="16"/>
                <w:lang w:val="es-ES_tradnl" w:eastAsia="es-CO"/>
              </w:rPr>
            </w:pPr>
          </w:p>
        </w:tc>
        <w:tc>
          <w:tcPr>
            <w:tcW w:w="1073" w:type="dxa"/>
            <w:tcBorders>
              <w:top w:val="nil"/>
              <w:left w:val="nil"/>
              <w:bottom w:val="single" w:sz="4" w:space="0" w:color="auto"/>
              <w:right w:val="single" w:sz="8" w:space="0" w:color="auto"/>
            </w:tcBorders>
            <w:shd w:val="clear" w:color="auto" w:fill="auto"/>
          </w:tcPr>
          <w:p w14:paraId="192A4CDD" w14:textId="77777777" w:rsidR="00D32CEA" w:rsidRPr="00325276" w:rsidRDefault="00D32CEA" w:rsidP="00AF3FF1">
            <w:pPr>
              <w:rPr>
                <w:rFonts w:ascii="Tahoma" w:hAnsi="Tahoma" w:cs="Tahoma"/>
                <w:sz w:val="16"/>
                <w:szCs w:val="16"/>
                <w:lang w:val="es-ES_tradnl" w:eastAsia="es-CO"/>
              </w:rPr>
            </w:pPr>
          </w:p>
        </w:tc>
      </w:tr>
      <w:tr w:rsidR="00AD1B25" w:rsidRPr="00325276" w14:paraId="0E1EA6B5" w14:textId="77777777" w:rsidTr="00AD1B25">
        <w:trPr>
          <w:trHeight w:val="246"/>
        </w:trPr>
        <w:tc>
          <w:tcPr>
            <w:tcW w:w="2561" w:type="dxa"/>
            <w:gridSpan w:val="3"/>
            <w:tcBorders>
              <w:top w:val="nil"/>
              <w:left w:val="single" w:sz="8" w:space="0" w:color="auto"/>
              <w:bottom w:val="single" w:sz="4" w:space="0" w:color="auto"/>
              <w:right w:val="single" w:sz="4" w:space="0" w:color="auto"/>
            </w:tcBorders>
            <w:shd w:val="clear" w:color="000000" w:fill="CCFFCC"/>
          </w:tcPr>
          <w:p w14:paraId="7C037705"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LOGROS</w:t>
            </w:r>
          </w:p>
        </w:tc>
        <w:tc>
          <w:tcPr>
            <w:tcW w:w="3514" w:type="dxa"/>
            <w:gridSpan w:val="4"/>
            <w:tcBorders>
              <w:top w:val="single" w:sz="4" w:space="0" w:color="auto"/>
              <w:left w:val="nil"/>
              <w:bottom w:val="single" w:sz="4" w:space="0" w:color="auto"/>
              <w:right w:val="single" w:sz="4" w:space="0" w:color="auto"/>
            </w:tcBorders>
            <w:shd w:val="clear" w:color="000000" w:fill="CCFFCC"/>
          </w:tcPr>
          <w:p w14:paraId="2BF9FC5E"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DIFICULTADES</w:t>
            </w:r>
          </w:p>
        </w:tc>
        <w:tc>
          <w:tcPr>
            <w:tcW w:w="2835" w:type="dxa"/>
            <w:gridSpan w:val="3"/>
            <w:tcBorders>
              <w:top w:val="single" w:sz="4" w:space="0" w:color="auto"/>
              <w:left w:val="nil"/>
              <w:bottom w:val="single" w:sz="4" w:space="0" w:color="auto"/>
              <w:right w:val="single" w:sz="8" w:space="0" w:color="000000"/>
            </w:tcBorders>
            <w:shd w:val="clear" w:color="000000" w:fill="CCFFCC"/>
          </w:tcPr>
          <w:p w14:paraId="30537E3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ACCIONES DE MEJORA</w:t>
            </w:r>
          </w:p>
        </w:tc>
      </w:tr>
      <w:tr w:rsidR="00AD1B25" w:rsidRPr="00325276" w14:paraId="31D1D667" w14:textId="77777777" w:rsidTr="00AD1B25">
        <w:trPr>
          <w:trHeight w:val="435"/>
        </w:trPr>
        <w:tc>
          <w:tcPr>
            <w:tcW w:w="2561" w:type="dxa"/>
            <w:gridSpan w:val="3"/>
            <w:tcBorders>
              <w:top w:val="nil"/>
              <w:left w:val="single" w:sz="8" w:space="0" w:color="auto"/>
              <w:bottom w:val="single" w:sz="4" w:space="0" w:color="auto"/>
              <w:right w:val="single" w:sz="4" w:space="0" w:color="auto"/>
            </w:tcBorders>
            <w:shd w:val="clear" w:color="auto" w:fill="auto"/>
          </w:tcPr>
          <w:p w14:paraId="48EE183D" w14:textId="77777777" w:rsidR="00D32CEA" w:rsidRPr="00325276" w:rsidRDefault="00D32CEA" w:rsidP="00AF3FF1">
            <w:pPr>
              <w:rPr>
                <w:rFonts w:ascii="Tahoma" w:hAnsi="Tahoma" w:cs="Tahoma"/>
                <w:sz w:val="16"/>
                <w:szCs w:val="16"/>
                <w:lang w:val="es-ES_tradnl" w:eastAsia="es-CO"/>
              </w:rPr>
            </w:pPr>
          </w:p>
          <w:p w14:paraId="7124B59F" w14:textId="77777777" w:rsidR="00D32CEA" w:rsidRPr="00325276" w:rsidRDefault="00D32CEA" w:rsidP="00AF3FF1">
            <w:pPr>
              <w:rPr>
                <w:rFonts w:ascii="Tahoma" w:hAnsi="Tahoma" w:cs="Tahoma"/>
                <w:sz w:val="16"/>
                <w:szCs w:val="16"/>
                <w:lang w:val="es-ES_tradnl" w:eastAsia="es-CO"/>
              </w:rPr>
            </w:pPr>
          </w:p>
          <w:p w14:paraId="28589052" w14:textId="77777777" w:rsidR="00D32CEA" w:rsidRPr="00325276" w:rsidRDefault="00D32CEA" w:rsidP="00AF3FF1">
            <w:pPr>
              <w:rPr>
                <w:rFonts w:ascii="Tahoma" w:hAnsi="Tahoma" w:cs="Tahoma"/>
                <w:sz w:val="16"/>
                <w:szCs w:val="16"/>
                <w:lang w:val="es-ES_tradnl" w:eastAsia="es-CO"/>
              </w:rPr>
            </w:pPr>
          </w:p>
          <w:p w14:paraId="68A5617E" w14:textId="77777777" w:rsidR="00D32CEA" w:rsidRPr="00325276" w:rsidRDefault="00D32CEA" w:rsidP="00AF3FF1">
            <w:pPr>
              <w:rPr>
                <w:rFonts w:ascii="Tahoma" w:hAnsi="Tahoma" w:cs="Tahoma"/>
                <w:sz w:val="16"/>
                <w:szCs w:val="16"/>
                <w:lang w:val="es-ES_tradnl" w:eastAsia="es-CO"/>
              </w:rPr>
            </w:pPr>
          </w:p>
          <w:p w14:paraId="2B9A1875" w14:textId="77777777" w:rsidR="00D32CEA" w:rsidRPr="00325276" w:rsidRDefault="00D32CEA" w:rsidP="00AF3FF1">
            <w:pPr>
              <w:rPr>
                <w:rFonts w:ascii="Tahoma" w:hAnsi="Tahoma" w:cs="Tahoma"/>
                <w:sz w:val="16"/>
                <w:szCs w:val="16"/>
                <w:lang w:val="es-ES_tradnl" w:eastAsia="es-CO"/>
              </w:rPr>
            </w:pPr>
          </w:p>
          <w:p w14:paraId="51A919BE" w14:textId="77777777" w:rsidR="00D32CEA" w:rsidRPr="00325276" w:rsidRDefault="00D32CEA" w:rsidP="00AF3FF1">
            <w:pPr>
              <w:rPr>
                <w:rFonts w:ascii="Tahoma" w:hAnsi="Tahoma" w:cs="Tahoma"/>
                <w:sz w:val="16"/>
                <w:szCs w:val="16"/>
                <w:lang w:val="es-ES_tradnl" w:eastAsia="es-CO"/>
              </w:rPr>
            </w:pPr>
          </w:p>
          <w:p w14:paraId="5F4D74AC" w14:textId="77777777" w:rsidR="00D32CEA" w:rsidRPr="00325276" w:rsidRDefault="00D32CEA" w:rsidP="00AF3FF1">
            <w:pPr>
              <w:rPr>
                <w:rFonts w:ascii="Tahoma" w:hAnsi="Tahoma" w:cs="Tahoma"/>
                <w:sz w:val="16"/>
                <w:szCs w:val="16"/>
                <w:lang w:val="es-ES_tradnl" w:eastAsia="es-CO"/>
              </w:rPr>
            </w:pPr>
          </w:p>
          <w:p w14:paraId="3981E4D8" w14:textId="77777777" w:rsidR="00D32CEA" w:rsidRPr="00325276" w:rsidRDefault="00D32CEA" w:rsidP="00AF3FF1">
            <w:pPr>
              <w:rPr>
                <w:rFonts w:ascii="Tahoma" w:hAnsi="Tahoma" w:cs="Tahoma"/>
                <w:sz w:val="16"/>
                <w:szCs w:val="16"/>
                <w:lang w:val="es-ES_tradnl" w:eastAsia="es-CO"/>
              </w:rPr>
            </w:pPr>
          </w:p>
          <w:p w14:paraId="4734FDB2" w14:textId="77777777" w:rsidR="00D32CEA" w:rsidRPr="00325276" w:rsidRDefault="00D32CEA" w:rsidP="00AF3FF1">
            <w:pPr>
              <w:rPr>
                <w:rFonts w:ascii="Tahoma" w:hAnsi="Tahoma" w:cs="Tahoma"/>
                <w:sz w:val="16"/>
                <w:szCs w:val="16"/>
                <w:lang w:val="es-ES_tradnl" w:eastAsia="es-CO"/>
              </w:rPr>
            </w:pPr>
          </w:p>
          <w:p w14:paraId="56F57D97" w14:textId="77777777" w:rsidR="00D32CEA" w:rsidRPr="00325276" w:rsidRDefault="00D32CEA" w:rsidP="00AF3FF1">
            <w:pPr>
              <w:rPr>
                <w:rFonts w:ascii="Tahoma" w:hAnsi="Tahoma" w:cs="Tahoma"/>
                <w:sz w:val="16"/>
                <w:szCs w:val="16"/>
                <w:lang w:val="es-ES_tradnl" w:eastAsia="es-CO"/>
              </w:rPr>
            </w:pPr>
          </w:p>
          <w:p w14:paraId="22DFE139" w14:textId="77777777" w:rsidR="00D32CEA" w:rsidRPr="00325276" w:rsidRDefault="00D32CEA" w:rsidP="00AF3FF1">
            <w:pPr>
              <w:rPr>
                <w:rFonts w:ascii="Tahoma" w:hAnsi="Tahoma" w:cs="Tahoma"/>
                <w:sz w:val="16"/>
                <w:szCs w:val="16"/>
                <w:lang w:val="es-ES_tradnl" w:eastAsia="es-CO"/>
              </w:rPr>
            </w:pPr>
          </w:p>
          <w:p w14:paraId="01D0199C" w14:textId="77777777" w:rsidR="0076615C" w:rsidRPr="00325276" w:rsidRDefault="0076615C" w:rsidP="00AF3FF1">
            <w:pPr>
              <w:rPr>
                <w:rFonts w:ascii="Tahoma" w:hAnsi="Tahoma" w:cs="Tahoma"/>
                <w:sz w:val="16"/>
                <w:szCs w:val="16"/>
                <w:lang w:val="es-ES_tradnl" w:eastAsia="es-CO"/>
              </w:rPr>
            </w:pPr>
          </w:p>
          <w:p w14:paraId="2773173E" w14:textId="77777777" w:rsidR="0076615C" w:rsidRPr="00325276" w:rsidRDefault="0076615C" w:rsidP="00AF3FF1">
            <w:pPr>
              <w:rPr>
                <w:rFonts w:ascii="Tahoma" w:hAnsi="Tahoma" w:cs="Tahoma"/>
                <w:sz w:val="16"/>
                <w:szCs w:val="16"/>
                <w:lang w:val="es-ES_tradnl" w:eastAsia="es-CO"/>
              </w:rPr>
            </w:pPr>
          </w:p>
          <w:p w14:paraId="054F6764" w14:textId="77777777" w:rsidR="0076615C" w:rsidRPr="00325276" w:rsidRDefault="0076615C" w:rsidP="00AF3FF1">
            <w:pPr>
              <w:rPr>
                <w:rFonts w:ascii="Tahoma" w:hAnsi="Tahoma" w:cs="Tahoma"/>
                <w:sz w:val="16"/>
                <w:szCs w:val="16"/>
                <w:lang w:val="es-ES_tradnl" w:eastAsia="es-CO"/>
              </w:rPr>
            </w:pPr>
          </w:p>
          <w:p w14:paraId="523E24D8" w14:textId="77777777" w:rsidR="0076615C" w:rsidRPr="00325276" w:rsidRDefault="0076615C" w:rsidP="00AF3FF1">
            <w:pPr>
              <w:rPr>
                <w:rFonts w:ascii="Tahoma" w:hAnsi="Tahoma" w:cs="Tahoma"/>
                <w:sz w:val="16"/>
                <w:szCs w:val="16"/>
                <w:lang w:val="es-ES_tradnl" w:eastAsia="es-CO"/>
              </w:rPr>
            </w:pPr>
          </w:p>
          <w:p w14:paraId="3518512E" w14:textId="77777777" w:rsidR="002F0EC9" w:rsidRPr="00325276" w:rsidRDefault="002F0EC9" w:rsidP="00AF3FF1">
            <w:pPr>
              <w:rPr>
                <w:rFonts w:ascii="Tahoma" w:hAnsi="Tahoma" w:cs="Tahoma"/>
                <w:sz w:val="16"/>
                <w:szCs w:val="16"/>
                <w:lang w:val="es-ES_tradnl" w:eastAsia="es-CO"/>
              </w:rPr>
            </w:pPr>
          </w:p>
          <w:p w14:paraId="00EF1BF8" w14:textId="77777777" w:rsidR="002F0EC9" w:rsidRPr="00325276" w:rsidRDefault="002F0EC9" w:rsidP="00AF3FF1">
            <w:pPr>
              <w:rPr>
                <w:rFonts w:ascii="Tahoma" w:hAnsi="Tahoma" w:cs="Tahoma"/>
                <w:sz w:val="16"/>
                <w:szCs w:val="16"/>
                <w:lang w:val="es-ES_tradnl" w:eastAsia="es-CO"/>
              </w:rPr>
            </w:pPr>
          </w:p>
          <w:p w14:paraId="7010ACCB" w14:textId="77777777" w:rsidR="002F0EC9" w:rsidRPr="00325276" w:rsidRDefault="002F0EC9" w:rsidP="00AF3FF1">
            <w:pPr>
              <w:rPr>
                <w:rFonts w:ascii="Tahoma" w:hAnsi="Tahoma" w:cs="Tahoma"/>
                <w:sz w:val="16"/>
                <w:szCs w:val="16"/>
                <w:lang w:val="es-ES_tradnl" w:eastAsia="es-CO"/>
              </w:rPr>
            </w:pPr>
          </w:p>
          <w:p w14:paraId="4AC1CE53" w14:textId="77777777" w:rsidR="002F0EC9" w:rsidRPr="00325276" w:rsidRDefault="002F0EC9" w:rsidP="00AF3FF1">
            <w:pPr>
              <w:rPr>
                <w:rFonts w:ascii="Tahoma" w:hAnsi="Tahoma" w:cs="Tahoma"/>
                <w:sz w:val="16"/>
                <w:szCs w:val="16"/>
                <w:lang w:val="es-ES_tradnl" w:eastAsia="es-CO"/>
              </w:rPr>
            </w:pPr>
          </w:p>
          <w:p w14:paraId="08151ECC" w14:textId="77777777" w:rsidR="00D32CEA" w:rsidRPr="00325276" w:rsidRDefault="00D32CEA" w:rsidP="00AF3FF1">
            <w:pPr>
              <w:rPr>
                <w:rFonts w:ascii="Tahoma" w:hAnsi="Tahoma" w:cs="Tahoma"/>
                <w:sz w:val="16"/>
                <w:szCs w:val="16"/>
                <w:lang w:val="es-ES_tradnl" w:eastAsia="es-CO"/>
              </w:rPr>
            </w:pPr>
          </w:p>
          <w:p w14:paraId="2D4B2704" w14:textId="77777777" w:rsidR="00D32CEA" w:rsidRPr="00325276" w:rsidRDefault="00D32CEA" w:rsidP="00AF3FF1">
            <w:pPr>
              <w:rPr>
                <w:rFonts w:ascii="Tahoma" w:hAnsi="Tahoma" w:cs="Tahoma"/>
                <w:sz w:val="16"/>
                <w:szCs w:val="16"/>
                <w:lang w:val="es-ES_tradnl" w:eastAsia="es-CO"/>
              </w:rPr>
            </w:pPr>
          </w:p>
          <w:p w14:paraId="3724930E" w14:textId="77777777" w:rsidR="00D32CEA" w:rsidRPr="00325276" w:rsidRDefault="00D32CEA" w:rsidP="00AF3FF1">
            <w:pPr>
              <w:rPr>
                <w:rFonts w:ascii="Tahoma" w:hAnsi="Tahoma" w:cs="Tahoma"/>
                <w:sz w:val="16"/>
                <w:szCs w:val="16"/>
                <w:lang w:val="es-ES_tradnl" w:eastAsia="es-CO"/>
              </w:rPr>
            </w:pPr>
          </w:p>
        </w:tc>
        <w:tc>
          <w:tcPr>
            <w:tcW w:w="3514" w:type="dxa"/>
            <w:gridSpan w:val="4"/>
            <w:tcBorders>
              <w:top w:val="single" w:sz="4" w:space="0" w:color="auto"/>
              <w:left w:val="nil"/>
              <w:bottom w:val="single" w:sz="4" w:space="0" w:color="auto"/>
              <w:right w:val="single" w:sz="4" w:space="0" w:color="auto"/>
            </w:tcBorders>
            <w:shd w:val="clear" w:color="auto" w:fill="auto"/>
          </w:tcPr>
          <w:p w14:paraId="112A4852" w14:textId="77777777" w:rsidR="00D32CEA" w:rsidRPr="00325276" w:rsidRDefault="00D32CEA" w:rsidP="00AF3FF1">
            <w:pPr>
              <w:rPr>
                <w:rFonts w:ascii="Tahoma" w:hAnsi="Tahoma" w:cs="Tahoma"/>
                <w:sz w:val="16"/>
                <w:szCs w:val="16"/>
                <w:lang w:val="es-ES_tradnl" w:eastAsia="es-CO"/>
              </w:rPr>
            </w:pPr>
          </w:p>
          <w:p w14:paraId="1E25292A" w14:textId="77777777" w:rsidR="00D32CEA" w:rsidRPr="00325276" w:rsidRDefault="00D32CEA" w:rsidP="00AF3FF1">
            <w:pPr>
              <w:rPr>
                <w:rFonts w:ascii="Tahoma" w:hAnsi="Tahoma" w:cs="Tahoma"/>
                <w:sz w:val="16"/>
                <w:szCs w:val="16"/>
                <w:lang w:val="es-ES_tradnl" w:eastAsia="es-CO"/>
              </w:rPr>
            </w:pPr>
          </w:p>
          <w:p w14:paraId="12A8ECA7" w14:textId="77777777" w:rsidR="00D32CEA" w:rsidRPr="00325276" w:rsidRDefault="00D32CEA" w:rsidP="00AF3FF1">
            <w:pPr>
              <w:rPr>
                <w:rFonts w:ascii="Tahoma" w:hAnsi="Tahoma" w:cs="Tahoma"/>
                <w:sz w:val="16"/>
                <w:szCs w:val="16"/>
                <w:lang w:val="es-ES_tradnl" w:eastAsia="es-CO"/>
              </w:rPr>
            </w:pPr>
          </w:p>
          <w:p w14:paraId="758B8593" w14:textId="77777777" w:rsidR="00D32CEA" w:rsidRPr="00325276" w:rsidRDefault="00D32CEA" w:rsidP="00AF3FF1">
            <w:pPr>
              <w:rPr>
                <w:rFonts w:ascii="Tahoma" w:hAnsi="Tahoma" w:cs="Tahoma"/>
                <w:sz w:val="16"/>
                <w:szCs w:val="16"/>
                <w:lang w:val="es-ES_tradnl" w:eastAsia="es-CO"/>
              </w:rPr>
            </w:pPr>
          </w:p>
        </w:tc>
        <w:tc>
          <w:tcPr>
            <w:tcW w:w="2835" w:type="dxa"/>
            <w:gridSpan w:val="3"/>
            <w:tcBorders>
              <w:top w:val="single" w:sz="4" w:space="0" w:color="auto"/>
              <w:left w:val="nil"/>
              <w:bottom w:val="single" w:sz="4" w:space="0" w:color="auto"/>
              <w:right w:val="single" w:sz="8" w:space="0" w:color="000000"/>
            </w:tcBorders>
            <w:shd w:val="clear" w:color="auto" w:fill="auto"/>
          </w:tcPr>
          <w:p w14:paraId="0490607A" w14:textId="77777777" w:rsidR="00D32CEA" w:rsidRPr="00325276" w:rsidRDefault="00D32CEA" w:rsidP="00AF3FF1">
            <w:pPr>
              <w:rPr>
                <w:rFonts w:ascii="Tahoma" w:hAnsi="Tahoma" w:cs="Tahoma"/>
                <w:sz w:val="16"/>
                <w:szCs w:val="16"/>
                <w:lang w:val="es-ES_tradnl" w:eastAsia="es-CO"/>
              </w:rPr>
            </w:pPr>
          </w:p>
        </w:tc>
      </w:tr>
      <w:tr w:rsidR="00D32CEA" w:rsidRPr="00325276" w14:paraId="5845F3EB" w14:textId="77777777" w:rsidTr="00AD1B25">
        <w:trPr>
          <w:gridBefore w:val="1"/>
          <w:wBefore w:w="9" w:type="dxa"/>
          <w:trHeight w:val="75"/>
        </w:trPr>
        <w:tc>
          <w:tcPr>
            <w:tcW w:w="8901" w:type="dxa"/>
            <w:gridSpan w:val="9"/>
            <w:tcBorders>
              <w:top w:val="single" w:sz="8" w:space="0" w:color="auto"/>
              <w:left w:val="single" w:sz="8" w:space="0" w:color="auto"/>
              <w:bottom w:val="single" w:sz="8" w:space="0" w:color="auto"/>
              <w:right w:val="single" w:sz="8" w:space="0" w:color="000000"/>
            </w:tcBorders>
            <w:shd w:val="clear" w:color="000000" w:fill="A6A6A6"/>
          </w:tcPr>
          <w:p w14:paraId="5A1AFC17"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ESTRATEGIAS DE MEJORA</w:t>
            </w:r>
          </w:p>
        </w:tc>
      </w:tr>
      <w:tr w:rsidR="00D32CEA" w:rsidRPr="00325276" w14:paraId="5E5B41AD" w14:textId="77777777" w:rsidTr="00AD1B25">
        <w:trPr>
          <w:gridBefore w:val="1"/>
          <w:wBefore w:w="9" w:type="dxa"/>
          <w:trHeight w:val="285"/>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0EAB57FD"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PROGRAMA:</w:t>
            </w:r>
          </w:p>
        </w:tc>
      </w:tr>
      <w:tr w:rsidR="00D32CEA" w:rsidRPr="00325276" w14:paraId="2F0D340C" w14:textId="77777777" w:rsidTr="00AD1B25">
        <w:trPr>
          <w:gridBefore w:val="1"/>
          <w:wBefore w:w="9" w:type="dxa"/>
          <w:trHeight w:val="230"/>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6DF36F9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PROYECTO:</w:t>
            </w:r>
          </w:p>
        </w:tc>
      </w:tr>
      <w:tr w:rsidR="00D32CEA" w:rsidRPr="00325276" w14:paraId="18485E27" w14:textId="77777777" w:rsidTr="00AD1B25">
        <w:trPr>
          <w:gridBefore w:val="1"/>
          <w:wBefore w:w="9" w:type="dxa"/>
          <w:trHeight w:val="276"/>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89286C1"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ACTIVIDAD:</w:t>
            </w:r>
          </w:p>
        </w:tc>
      </w:tr>
      <w:tr w:rsidR="00D32CEA" w:rsidRPr="00325276" w14:paraId="51545D45" w14:textId="77777777" w:rsidTr="00AD1B25">
        <w:trPr>
          <w:gridBefore w:val="1"/>
          <w:wBefore w:w="9" w:type="dxa"/>
          <w:trHeight w:val="252"/>
        </w:trPr>
        <w:tc>
          <w:tcPr>
            <w:tcW w:w="8901" w:type="dxa"/>
            <w:gridSpan w:val="9"/>
            <w:tcBorders>
              <w:top w:val="single" w:sz="8" w:space="0" w:color="auto"/>
              <w:left w:val="single" w:sz="8" w:space="0" w:color="auto"/>
              <w:bottom w:val="single" w:sz="4" w:space="0" w:color="auto"/>
              <w:right w:val="single" w:sz="8" w:space="0" w:color="000000"/>
            </w:tcBorders>
            <w:shd w:val="clear" w:color="000000" w:fill="CCFFCC"/>
          </w:tcPr>
          <w:p w14:paraId="2B50AEF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DESCRIPCIÓN DE LA ACTIVIDAD</w:t>
            </w:r>
          </w:p>
        </w:tc>
      </w:tr>
      <w:tr w:rsidR="00D32CEA" w:rsidRPr="00325276" w14:paraId="2F30AF7A" w14:textId="77777777" w:rsidTr="00AD1B25">
        <w:trPr>
          <w:gridBefore w:val="1"/>
          <w:wBefore w:w="9" w:type="dxa"/>
          <w:trHeight w:val="630"/>
        </w:trPr>
        <w:tc>
          <w:tcPr>
            <w:tcW w:w="8901" w:type="dxa"/>
            <w:gridSpan w:val="9"/>
            <w:tcBorders>
              <w:top w:val="single" w:sz="4" w:space="0" w:color="auto"/>
              <w:left w:val="single" w:sz="8" w:space="0" w:color="auto"/>
              <w:bottom w:val="single" w:sz="4" w:space="0" w:color="auto"/>
              <w:right w:val="single" w:sz="8" w:space="0" w:color="000000"/>
            </w:tcBorders>
            <w:shd w:val="clear" w:color="auto" w:fill="auto"/>
          </w:tcPr>
          <w:p w14:paraId="2C8AF45D" w14:textId="77777777" w:rsidR="00D32CEA" w:rsidRPr="00325276" w:rsidRDefault="00D32CEA" w:rsidP="00AF3FF1">
            <w:pPr>
              <w:rPr>
                <w:rFonts w:ascii="Tahoma" w:hAnsi="Tahoma" w:cs="Tahoma"/>
                <w:sz w:val="16"/>
                <w:szCs w:val="16"/>
                <w:lang w:val="es-ES_tradnl" w:eastAsia="es-CO"/>
              </w:rPr>
            </w:pPr>
          </w:p>
          <w:p w14:paraId="69CD5485" w14:textId="77777777" w:rsidR="00AD1B25" w:rsidRPr="00325276" w:rsidRDefault="00AD1B25" w:rsidP="00AF3FF1">
            <w:pPr>
              <w:rPr>
                <w:rFonts w:ascii="Tahoma" w:hAnsi="Tahoma" w:cs="Tahoma"/>
                <w:sz w:val="16"/>
                <w:szCs w:val="16"/>
                <w:lang w:val="es-ES_tradnl" w:eastAsia="es-CO"/>
              </w:rPr>
            </w:pPr>
          </w:p>
          <w:p w14:paraId="05307020" w14:textId="77777777" w:rsidR="00AD1B25" w:rsidRPr="00325276" w:rsidRDefault="00AD1B25" w:rsidP="00AF3FF1">
            <w:pPr>
              <w:rPr>
                <w:rFonts w:ascii="Tahoma" w:hAnsi="Tahoma" w:cs="Tahoma"/>
                <w:sz w:val="16"/>
                <w:szCs w:val="16"/>
                <w:lang w:val="es-ES_tradnl" w:eastAsia="es-CO"/>
              </w:rPr>
            </w:pPr>
          </w:p>
          <w:p w14:paraId="2E4A2E21" w14:textId="77777777" w:rsidR="00AD1B25" w:rsidRPr="00325276" w:rsidRDefault="00AD1B25" w:rsidP="00AF3FF1">
            <w:pPr>
              <w:rPr>
                <w:rFonts w:ascii="Tahoma" w:hAnsi="Tahoma" w:cs="Tahoma"/>
                <w:sz w:val="16"/>
                <w:szCs w:val="16"/>
                <w:lang w:val="es-ES_tradnl" w:eastAsia="es-CO"/>
              </w:rPr>
            </w:pPr>
          </w:p>
          <w:p w14:paraId="6ED86BCC" w14:textId="77777777" w:rsidR="00AD1B25" w:rsidRPr="00325276" w:rsidRDefault="00AD1B25" w:rsidP="00AF3FF1">
            <w:pPr>
              <w:rPr>
                <w:rFonts w:ascii="Tahoma" w:hAnsi="Tahoma" w:cs="Tahoma"/>
                <w:sz w:val="16"/>
                <w:szCs w:val="16"/>
                <w:lang w:val="es-ES_tradnl" w:eastAsia="es-CO"/>
              </w:rPr>
            </w:pPr>
          </w:p>
          <w:p w14:paraId="7FAC59B5" w14:textId="77777777" w:rsidR="00AD1B25" w:rsidRPr="00325276" w:rsidRDefault="00AD1B25" w:rsidP="00AF3FF1">
            <w:pPr>
              <w:rPr>
                <w:rFonts w:ascii="Tahoma" w:hAnsi="Tahoma" w:cs="Tahoma"/>
                <w:sz w:val="16"/>
                <w:szCs w:val="16"/>
                <w:lang w:val="es-ES_tradnl" w:eastAsia="es-CO"/>
              </w:rPr>
            </w:pPr>
          </w:p>
          <w:p w14:paraId="11FA647A" w14:textId="77777777" w:rsidR="00AD1B25" w:rsidRPr="00325276" w:rsidRDefault="00AD1B25" w:rsidP="00AF3FF1">
            <w:pPr>
              <w:rPr>
                <w:rFonts w:ascii="Tahoma" w:hAnsi="Tahoma" w:cs="Tahoma"/>
                <w:sz w:val="16"/>
                <w:szCs w:val="16"/>
                <w:lang w:val="es-ES_tradnl" w:eastAsia="es-CO"/>
              </w:rPr>
            </w:pPr>
          </w:p>
          <w:p w14:paraId="4DED4934" w14:textId="77777777" w:rsidR="00AD1B25" w:rsidRPr="00325276" w:rsidRDefault="00AD1B25" w:rsidP="00AF3FF1">
            <w:pPr>
              <w:rPr>
                <w:rFonts w:ascii="Tahoma" w:hAnsi="Tahoma" w:cs="Tahoma"/>
                <w:sz w:val="16"/>
                <w:szCs w:val="16"/>
                <w:lang w:val="es-ES_tradnl" w:eastAsia="es-CO"/>
              </w:rPr>
            </w:pPr>
          </w:p>
          <w:p w14:paraId="231E222A" w14:textId="77777777" w:rsidR="00AD1B25" w:rsidRPr="00325276" w:rsidRDefault="00AD1B25" w:rsidP="00AF3FF1">
            <w:pPr>
              <w:rPr>
                <w:rFonts w:ascii="Tahoma" w:hAnsi="Tahoma" w:cs="Tahoma"/>
                <w:sz w:val="16"/>
                <w:szCs w:val="16"/>
                <w:lang w:val="es-ES_tradnl" w:eastAsia="es-CO"/>
              </w:rPr>
            </w:pPr>
          </w:p>
          <w:p w14:paraId="561169AB" w14:textId="77777777" w:rsidR="00AD1B25" w:rsidRPr="00325276" w:rsidRDefault="00AD1B25" w:rsidP="00AF3FF1">
            <w:pPr>
              <w:rPr>
                <w:rFonts w:ascii="Tahoma" w:hAnsi="Tahoma" w:cs="Tahoma"/>
                <w:sz w:val="16"/>
                <w:szCs w:val="16"/>
                <w:lang w:val="es-ES_tradnl" w:eastAsia="es-CO"/>
              </w:rPr>
            </w:pPr>
          </w:p>
          <w:p w14:paraId="750F98BD" w14:textId="77777777" w:rsidR="00AD1B25" w:rsidRPr="00325276" w:rsidRDefault="00AD1B25" w:rsidP="00AF3FF1">
            <w:pPr>
              <w:rPr>
                <w:rFonts w:ascii="Tahoma" w:hAnsi="Tahoma" w:cs="Tahoma"/>
                <w:sz w:val="16"/>
                <w:szCs w:val="16"/>
                <w:lang w:val="es-ES_tradnl" w:eastAsia="es-CO"/>
              </w:rPr>
            </w:pPr>
          </w:p>
          <w:p w14:paraId="72637FC5" w14:textId="77777777" w:rsidR="00AD1B25" w:rsidRPr="00325276" w:rsidRDefault="00AD1B25" w:rsidP="00AF3FF1">
            <w:pPr>
              <w:rPr>
                <w:rFonts w:ascii="Tahoma" w:hAnsi="Tahoma" w:cs="Tahoma"/>
                <w:sz w:val="16"/>
                <w:szCs w:val="16"/>
                <w:lang w:val="es-ES_tradnl" w:eastAsia="es-CO"/>
              </w:rPr>
            </w:pPr>
          </w:p>
          <w:p w14:paraId="6E29A52B" w14:textId="77777777" w:rsidR="00AD1B25" w:rsidRPr="00325276" w:rsidRDefault="00AD1B25" w:rsidP="00AF3FF1">
            <w:pPr>
              <w:rPr>
                <w:rFonts w:ascii="Tahoma" w:hAnsi="Tahoma" w:cs="Tahoma"/>
                <w:sz w:val="16"/>
                <w:szCs w:val="16"/>
                <w:lang w:val="es-ES_tradnl" w:eastAsia="es-CO"/>
              </w:rPr>
            </w:pPr>
          </w:p>
          <w:p w14:paraId="4EB26585" w14:textId="77777777" w:rsidR="00AD1B25" w:rsidRPr="00325276" w:rsidRDefault="00AD1B25" w:rsidP="00AF3FF1">
            <w:pPr>
              <w:rPr>
                <w:rFonts w:ascii="Tahoma" w:hAnsi="Tahoma" w:cs="Tahoma"/>
                <w:sz w:val="16"/>
                <w:szCs w:val="16"/>
                <w:lang w:val="es-ES_tradnl" w:eastAsia="es-CO"/>
              </w:rPr>
            </w:pPr>
          </w:p>
          <w:p w14:paraId="2CED85BF" w14:textId="77777777" w:rsidR="00AD1B25" w:rsidRPr="00325276" w:rsidRDefault="00AD1B25" w:rsidP="00AF3FF1">
            <w:pPr>
              <w:rPr>
                <w:rFonts w:ascii="Tahoma" w:hAnsi="Tahoma" w:cs="Tahoma"/>
                <w:sz w:val="16"/>
                <w:szCs w:val="16"/>
                <w:lang w:val="es-ES_tradnl" w:eastAsia="es-CO"/>
              </w:rPr>
            </w:pPr>
          </w:p>
        </w:tc>
      </w:tr>
      <w:tr w:rsidR="00D32CEA" w:rsidRPr="00325276" w14:paraId="017C849F" w14:textId="77777777" w:rsidTr="00AD1B25">
        <w:trPr>
          <w:gridBefore w:val="1"/>
          <w:wBefore w:w="9" w:type="dxa"/>
          <w:trHeight w:val="337"/>
        </w:trPr>
        <w:tc>
          <w:tcPr>
            <w:tcW w:w="1885" w:type="dxa"/>
            <w:tcBorders>
              <w:top w:val="single" w:sz="4" w:space="0" w:color="auto"/>
              <w:left w:val="single" w:sz="8" w:space="0" w:color="auto"/>
              <w:bottom w:val="single" w:sz="4" w:space="0" w:color="auto"/>
              <w:right w:val="single" w:sz="4" w:space="0" w:color="auto"/>
            </w:tcBorders>
            <w:shd w:val="clear" w:color="000000" w:fill="CCFFCC"/>
          </w:tcPr>
          <w:p w14:paraId="79C8B2E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ACCIONES DE MEJORA</w:t>
            </w:r>
          </w:p>
        </w:tc>
        <w:tc>
          <w:tcPr>
            <w:tcW w:w="1284" w:type="dxa"/>
            <w:gridSpan w:val="2"/>
            <w:tcBorders>
              <w:top w:val="single" w:sz="4" w:space="0" w:color="auto"/>
              <w:left w:val="nil"/>
              <w:bottom w:val="single" w:sz="4" w:space="0" w:color="auto"/>
              <w:right w:val="single" w:sz="4" w:space="0" w:color="auto"/>
            </w:tcBorders>
            <w:shd w:val="clear" w:color="000000" w:fill="CCFFCC"/>
          </w:tcPr>
          <w:p w14:paraId="23847B73"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OBJETIVO DE LA ACCIÓN</w:t>
            </w:r>
          </w:p>
        </w:tc>
        <w:tc>
          <w:tcPr>
            <w:tcW w:w="1964" w:type="dxa"/>
            <w:gridSpan w:val="2"/>
            <w:tcBorders>
              <w:top w:val="single" w:sz="4" w:space="0" w:color="auto"/>
              <w:left w:val="nil"/>
              <w:bottom w:val="single" w:sz="4" w:space="0" w:color="auto"/>
              <w:right w:val="single" w:sz="4" w:space="0" w:color="auto"/>
            </w:tcBorders>
            <w:shd w:val="clear" w:color="000000" w:fill="CCFFCC"/>
          </w:tcPr>
          <w:p w14:paraId="2C80A659"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RECURSOS</w:t>
            </w:r>
          </w:p>
        </w:tc>
        <w:tc>
          <w:tcPr>
            <w:tcW w:w="933" w:type="dxa"/>
            <w:tcBorders>
              <w:top w:val="single" w:sz="4" w:space="0" w:color="auto"/>
              <w:left w:val="nil"/>
              <w:bottom w:val="single" w:sz="4" w:space="0" w:color="auto"/>
              <w:right w:val="single" w:sz="4" w:space="0" w:color="auto"/>
            </w:tcBorders>
            <w:shd w:val="clear" w:color="000000" w:fill="CCFFCC"/>
          </w:tcPr>
          <w:p w14:paraId="5E7A6751"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INICIO</w:t>
            </w:r>
          </w:p>
        </w:tc>
        <w:tc>
          <w:tcPr>
            <w:tcW w:w="1393" w:type="dxa"/>
            <w:tcBorders>
              <w:top w:val="single" w:sz="4" w:space="0" w:color="auto"/>
              <w:left w:val="nil"/>
              <w:bottom w:val="single" w:sz="4" w:space="0" w:color="auto"/>
              <w:right w:val="single" w:sz="4" w:space="0" w:color="auto"/>
            </w:tcBorders>
            <w:shd w:val="clear" w:color="000000" w:fill="CCFFCC"/>
          </w:tcPr>
          <w:p w14:paraId="18DA771A"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FECHA DE TERMINACIÓN</w:t>
            </w:r>
          </w:p>
        </w:tc>
        <w:tc>
          <w:tcPr>
            <w:tcW w:w="1442" w:type="dxa"/>
            <w:gridSpan w:val="2"/>
            <w:tcBorders>
              <w:top w:val="single" w:sz="4" w:space="0" w:color="auto"/>
              <w:left w:val="nil"/>
              <w:bottom w:val="single" w:sz="4" w:space="0" w:color="auto"/>
              <w:right w:val="single" w:sz="8" w:space="0" w:color="auto"/>
            </w:tcBorders>
            <w:shd w:val="clear" w:color="000000" w:fill="CCFFCC"/>
          </w:tcPr>
          <w:p w14:paraId="1017F0C6" w14:textId="77777777" w:rsidR="00D32CEA" w:rsidRPr="00325276" w:rsidRDefault="00D32CEA" w:rsidP="00AF3FF1">
            <w:pPr>
              <w:rPr>
                <w:rFonts w:ascii="Tahoma" w:hAnsi="Tahoma" w:cs="Tahoma"/>
                <w:b/>
                <w:bCs/>
                <w:sz w:val="16"/>
                <w:szCs w:val="16"/>
                <w:lang w:val="es-ES_tradnl" w:eastAsia="es-CO"/>
              </w:rPr>
            </w:pPr>
            <w:r w:rsidRPr="00325276">
              <w:rPr>
                <w:rFonts w:ascii="Tahoma" w:hAnsi="Tahoma" w:cs="Tahoma"/>
                <w:b/>
                <w:bCs/>
                <w:sz w:val="16"/>
                <w:szCs w:val="16"/>
                <w:lang w:val="es-ES_tradnl" w:eastAsia="es-CO"/>
              </w:rPr>
              <w:t>RESPONSABLE Y/O RESPONSABLES</w:t>
            </w:r>
          </w:p>
        </w:tc>
      </w:tr>
      <w:tr w:rsidR="00D32CEA" w:rsidRPr="00325276" w14:paraId="47AF0F54" w14:textId="77777777" w:rsidTr="00AD1B25">
        <w:trPr>
          <w:gridBefore w:val="1"/>
          <w:wBefore w:w="9" w:type="dxa"/>
          <w:trHeight w:val="509"/>
        </w:trPr>
        <w:tc>
          <w:tcPr>
            <w:tcW w:w="1885" w:type="dxa"/>
            <w:tcBorders>
              <w:top w:val="nil"/>
              <w:left w:val="single" w:sz="8" w:space="0" w:color="auto"/>
              <w:bottom w:val="single" w:sz="8" w:space="0" w:color="auto"/>
              <w:right w:val="single" w:sz="4" w:space="0" w:color="auto"/>
            </w:tcBorders>
            <w:shd w:val="clear" w:color="000000" w:fill="CCFFCC"/>
          </w:tcPr>
          <w:p w14:paraId="20F86D14"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Describa la acción de mejora mediante la cual se busca superar una debilidad o fortalecer la actividad</w:t>
            </w:r>
          </w:p>
        </w:tc>
        <w:tc>
          <w:tcPr>
            <w:tcW w:w="1284" w:type="dxa"/>
            <w:gridSpan w:val="2"/>
            <w:tcBorders>
              <w:top w:val="nil"/>
              <w:left w:val="nil"/>
              <w:bottom w:val="single" w:sz="8" w:space="0" w:color="auto"/>
              <w:right w:val="single" w:sz="4" w:space="0" w:color="auto"/>
            </w:tcBorders>
            <w:shd w:val="clear" w:color="000000" w:fill="CCFFCC"/>
          </w:tcPr>
          <w:p w14:paraId="757D5D46"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Indique que se pretende lograr con la implementación de la acción de mejora</w:t>
            </w:r>
          </w:p>
        </w:tc>
        <w:tc>
          <w:tcPr>
            <w:tcW w:w="1964" w:type="dxa"/>
            <w:gridSpan w:val="2"/>
            <w:tcBorders>
              <w:top w:val="nil"/>
              <w:left w:val="nil"/>
              <w:bottom w:val="single" w:sz="8" w:space="0" w:color="auto"/>
              <w:right w:val="single" w:sz="4" w:space="0" w:color="auto"/>
            </w:tcBorders>
            <w:shd w:val="clear" w:color="000000" w:fill="CCFFCC"/>
          </w:tcPr>
          <w:p w14:paraId="657036EF"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Describa la actividad sobre la cual se imprentara la acción de mejora</w:t>
            </w:r>
          </w:p>
        </w:tc>
        <w:tc>
          <w:tcPr>
            <w:tcW w:w="933" w:type="dxa"/>
            <w:tcBorders>
              <w:top w:val="nil"/>
              <w:left w:val="nil"/>
              <w:bottom w:val="single" w:sz="8" w:space="0" w:color="auto"/>
              <w:right w:val="single" w:sz="4" w:space="0" w:color="auto"/>
            </w:tcBorders>
            <w:shd w:val="clear" w:color="000000" w:fill="CCFFCC"/>
          </w:tcPr>
          <w:p w14:paraId="1CF851A8"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PROGRAMADA</w:t>
            </w:r>
          </w:p>
        </w:tc>
        <w:tc>
          <w:tcPr>
            <w:tcW w:w="1393" w:type="dxa"/>
            <w:tcBorders>
              <w:top w:val="nil"/>
              <w:left w:val="nil"/>
              <w:bottom w:val="single" w:sz="8" w:space="0" w:color="auto"/>
              <w:right w:val="single" w:sz="4" w:space="0" w:color="auto"/>
            </w:tcBorders>
            <w:shd w:val="clear" w:color="000000" w:fill="CCFFCC"/>
          </w:tcPr>
          <w:p w14:paraId="7D6163E8"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PROGRAMADA</w:t>
            </w:r>
          </w:p>
        </w:tc>
        <w:tc>
          <w:tcPr>
            <w:tcW w:w="1442" w:type="dxa"/>
            <w:gridSpan w:val="2"/>
            <w:tcBorders>
              <w:top w:val="nil"/>
              <w:left w:val="nil"/>
              <w:bottom w:val="single" w:sz="8" w:space="0" w:color="auto"/>
              <w:right w:val="single" w:sz="8" w:space="0" w:color="auto"/>
            </w:tcBorders>
            <w:shd w:val="clear" w:color="000000" w:fill="CCFFCC"/>
          </w:tcPr>
          <w:p w14:paraId="1C42BF3C" w14:textId="77777777" w:rsidR="00D32CEA" w:rsidRPr="00325276" w:rsidRDefault="00D32CEA" w:rsidP="00AF3FF1">
            <w:pPr>
              <w:rPr>
                <w:rFonts w:ascii="Tahoma" w:hAnsi="Tahoma" w:cs="Tahoma"/>
                <w:sz w:val="10"/>
                <w:szCs w:val="10"/>
                <w:lang w:val="es-ES_tradnl" w:eastAsia="es-CO"/>
              </w:rPr>
            </w:pPr>
            <w:r w:rsidRPr="00325276">
              <w:rPr>
                <w:rFonts w:ascii="Tahoma" w:hAnsi="Tahoma" w:cs="Tahoma"/>
                <w:sz w:val="10"/>
                <w:szCs w:val="10"/>
                <w:lang w:val="es-ES_tradnl" w:eastAsia="es-CO"/>
              </w:rPr>
              <w:t>Defina las personas que serán responsables de implementar la acción de mejora y realizar el respectivo seguimiento y evaluación</w:t>
            </w:r>
          </w:p>
        </w:tc>
      </w:tr>
      <w:tr w:rsidR="00D32CEA" w:rsidRPr="00325276" w14:paraId="032F096A" w14:textId="77777777" w:rsidTr="00AD1B25">
        <w:trPr>
          <w:gridBefore w:val="1"/>
          <w:wBefore w:w="9" w:type="dxa"/>
          <w:trHeight w:val="702"/>
        </w:trPr>
        <w:tc>
          <w:tcPr>
            <w:tcW w:w="1885" w:type="dxa"/>
            <w:tcBorders>
              <w:top w:val="nil"/>
              <w:left w:val="single" w:sz="8" w:space="0" w:color="auto"/>
              <w:bottom w:val="single" w:sz="4" w:space="0" w:color="auto"/>
              <w:right w:val="single" w:sz="4" w:space="0" w:color="auto"/>
            </w:tcBorders>
            <w:shd w:val="clear" w:color="auto" w:fill="auto"/>
          </w:tcPr>
          <w:p w14:paraId="21EBDBA4" w14:textId="77777777" w:rsidR="00D32CEA" w:rsidRPr="00325276" w:rsidRDefault="00D32CEA" w:rsidP="00AF3FF1">
            <w:pPr>
              <w:rPr>
                <w:rFonts w:ascii="Tahoma" w:hAnsi="Tahoma" w:cs="Tahoma"/>
                <w:sz w:val="16"/>
                <w:szCs w:val="16"/>
                <w:lang w:val="es-ES_tradnl" w:eastAsia="es-CO"/>
              </w:rPr>
            </w:pPr>
          </w:p>
          <w:p w14:paraId="7055D90C" w14:textId="77777777" w:rsidR="00D32CEA" w:rsidRPr="00325276" w:rsidRDefault="00D32CEA" w:rsidP="00AF3FF1">
            <w:pPr>
              <w:rPr>
                <w:rFonts w:ascii="Tahoma" w:hAnsi="Tahoma" w:cs="Tahoma"/>
                <w:sz w:val="16"/>
                <w:szCs w:val="16"/>
                <w:lang w:val="es-ES_tradnl" w:eastAsia="es-CO"/>
              </w:rPr>
            </w:pPr>
          </w:p>
          <w:p w14:paraId="2874A396" w14:textId="77777777" w:rsidR="00D32CEA" w:rsidRPr="00325276" w:rsidRDefault="00D32CEA" w:rsidP="00AF3FF1">
            <w:pPr>
              <w:rPr>
                <w:rFonts w:ascii="Tahoma" w:hAnsi="Tahoma" w:cs="Tahoma"/>
                <w:sz w:val="16"/>
                <w:szCs w:val="16"/>
                <w:lang w:val="es-ES_tradnl" w:eastAsia="es-CO"/>
              </w:rPr>
            </w:pPr>
          </w:p>
          <w:p w14:paraId="1DB47FA5" w14:textId="77777777" w:rsidR="00D32CEA" w:rsidRPr="00325276" w:rsidRDefault="00D32CEA" w:rsidP="00AF3FF1">
            <w:pPr>
              <w:rPr>
                <w:rFonts w:ascii="Tahoma" w:hAnsi="Tahoma" w:cs="Tahoma"/>
                <w:sz w:val="16"/>
                <w:szCs w:val="16"/>
                <w:lang w:val="es-ES_tradnl" w:eastAsia="es-CO"/>
              </w:rPr>
            </w:pPr>
          </w:p>
          <w:p w14:paraId="3091A1BA" w14:textId="77777777" w:rsidR="00D32CEA" w:rsidRPr="00325276" w:rsidRDefault="00D32CEA" w:rsidP="00AF3FF1">
            <w:pPr>
              <w:rPr>
                <w:rFonts w:ascii="Tahoma" w:hAnsi="Tahoma" w:cs="Tahoma"/>
                <w:sz w:val="16"/>
                <w:szCs w:val="16"/>
                <w:lang w:val="es-ES_tradnl" w:eastAsia="es-CO"/>
              </w:rPr>
            </w:pPr>
          </w:p>
          <w:p w14:paraId="5DF62CAB" w14:textId="77777777" w:rsidR="00D32CEA" w:rsidRPr="00325276" w:rsidRDefault="00D32CEA" w:rsidP="00AF3FF1">
            <w:pPr>
              <w:rPr>
                <w:rFonts w:ascii="Tahoma" w:hAnsi="Tahoma" w:cs="Tahoma"/>
                <w:sz w:val="16"/>
                <w:szCs w:val="16"/>
                <w:lang w:val="es-ES_tradnl" w:eastAsia="es-CO"/>
              </w:rPr>
            </w:pPr>
          </w:p>
          <w:p w14:paraId="481C7CA1" w14:textId="77777777" w:rsidR="00D32CEA" w:rsidRPr="00325276" w:rsidRDefault="00D32CEA" w:rsidP="00AF3FF1">
            <w:pPr>
              <w:rPr>
                <w:rFonts w:ascii="Tahoma" w:hAnsi="Tahoma" w:cs="Tahoma"/>
                <w:sz w:val="16"/>
                <w:szCs w:val="16"/>
                <w:lang w:val="es-ES_tradnl" w:eastAsia="es-CO"/>
              </w:rPr>
            </w:pPr>
          </w:p>
          <w:p w14:paraId="07E60488" w14:textId="77777777" w:rsidR="00D32CEA" w:rsidRPr="00325276" w:rsidRDefault="00D32CEA" w:rsidP="00AF3FF1">
            <w:pPr>
              <w:rPr>
                <w:rFonts w:ascii="Tahoma" w:hAnsi="Tahoma" w:cs="Tahoma"/>
                <w:sz w:val="16"/>
                <w:szCs w:val="16"/>
                <w:lang w:val="es-ES_tradnl" w:eastAsia="es-CO"/>
              </w:rPr>
            </w:pPr>
          </w:p>
          <w:p w14:paraId="1E48994B" w14:textId="77777777" w:rsidR="00D32CEA" w:rsidRPr="00325276" w:rsidRDefault="00D32CEA" w:rsidP="00AF3FF1">
            <w:pPr>
              <w:rPr>
                <w:rFonts w:ascii="Tahoma" w:hAnsi="Tahoma" w:cs="Tahoma"/>
                <w:sz w:val="16"/>
                <w:szCs w:val="16"/>
                <w:lang w:val="es-ES_tradnl" w:eastAsia="es-CO"/>
              </w:rPr>
            </w:pPr>
          </w:p>
          <w:p w14:paraId="622D9B73" w14:textId="77777777" w:rsidR="00D32CEA" w:rsidRPr="00325276" w:rsidRDefault="00D32CEA" w:rsidP="00AF3FF1">
            <w:pPr>
              <w:rPr>
                <w:rFonts w:ascii="Tahoma" w:hAnsi="Tahoma" w:cs="Tahoma"/>
                <w:sz w:val="16"/>
                <w:szCs w:val="16"/>
                <w:lang w:val="es-ES_tradnl" w:eastAsia="es-CO"/>
              </w:rPr>
            </w:pPr>
          </w:p>
          <w:p w14:paraId="0AB17661" w14:textId="77777777" w:rsidR="00D32CEA" w:rsidRPr="00325276" w:rsidRDefault="00D32CEA" w:rsidP="00AF3FF1">
            <w:pPr>
              <w:rPr>
                <w:rFonts w:ascii="Tahoma" w:hAnsi="Tahoma" w:cs="Tahoma"/>
                <w:sz w:val="16"/>
                <w:szCs w:val="16"/>
                <w:lang w:val="es-ES_tradnl" w:eastAsia="es-CO"/>
              </w:rPr>
            </w:pPr>
          </w:p>
          <w:p w14:paraId="5517146B" w14:textId="77777777" w:rsidR="00D32CEA" w:rsidRPr="00325276" w:rsidRDefault="00D32CEA" w:rsidP="00AF3FF1">
            <w:pPr>
              <w:rPr>
                <w:rFonts w:ascii="Tahoma" w:hAnsi="Tahoma" w:cs="Tahoma"/>
                <w:sz w:val="16"/>
                <w:szCs w:val="16"/>
                <w:lang w:val="es-ES_tradnl" w:eastAsia="es-CO"/>
              </w:rPr>
            </w:pPr>
          </w:p>
          <w:p w14:paraId="71773B03" w14:textId="77777777" w:rsidR="00D32CEA" w:rsidRPr="00325276" w:rsidRDefault="00D32CEA" w:rsidP="00AF3FF1">
            <w:pPr>
              <w:rPr>
                <w:rFonts w:ascii="Tahoma" w:hAnsi="Tahoma" w:cs="Tahoma"/>
                <w:sz w:val="16"/>
                <w:szCs w:val="16"/>
                <w:lang w:val="es-ES_tradnl" w:eastAsia="es-CO"/>
              </w:rPr>
            </w:pPr>
          </w:p>
          <w:p w14:paraId="061FE2BF" w14:textId="77777777" w:rsidR="00D32CEA" w:rsidRPr="00325276" w:rsidRDefault="00D32CEA" w:rsidP="00AF3FF1">
            <w:pPr>
              <w:rPr>
                <w:rFonts w:ascii="Tahoma" w:hAnsi="Tahoma" w:cs="Tahoma"/>
                <w:sz w:val="16"/>
                <w:szCs w:val="16"/>
                <w:lang w:val="es-ES_tradnl" w:eastAsia="es-CO"/>
              </w:rPr>
            </w:pPr>
          </w:p>
          <w:p w14:paraId="104A6838" w14:textId="77777777" w:rsidR="00D32CEA" w:rsidRPr="00325276" w:rsidRDefault="00D32CEA" w:rsidP="00AF3FF1">
            <w:pPr>
              <w:rPr>
                <w:rFonts w:ascii="Tahoma" w:hAnsi="Tahoma" w:cs="Tahoma"/>
                <w:sz w:val="16"/>
                <w:szCs w:val="16"/>
                <w:lang w:val="es-ES_tradnl" w:eastAsia="es-CO"/>
              </w:rPr>
            </w:pPr>
          </w:p>
          <w:p w14:paraId="118CF3FA" w14:textId="77777777" w:rsidR="00D32CEA" w:rsidRPr="00325276" w:rsidRDefault="00D32CEA" w:rsidP="00AF3FF1">
            <w:pPr>
              <w:rPr>
                <w:rFonts w:ascii="Tahoma" w:hAnsi="Tahoma" w:cs="Tahoma"/>
                <w:sz w:val="16"/>
                <w:szCs w:val="16"/>
                <w:lang w:val="es-ES_tradnl" w:eastAsia="es-CO"/>
              </w:rPr>
            </w:pPr>
          </w:p>
          <w:p w14:paraId="67788A2C" w14:textId="77777777" w:rsidR="00D32CEA" w:rsidRPr="00325276" w:rsidRDefault="00D32CEA" w:rsidP="00AF3FF1">
            <w:pPr>
              <w:rPr>
                <w:rFonts w:ascii="Tahoma" w:hAnsi="Tahoma" w:cs="Tahoma"/>
                <w:sz w:val="16"/>
                <w:szCs w:val="16"/>
                <w:lang w:val="es-ES_tradnl" w:eastAsia="es-CO"/>
              </w:rPr>
            </w:pPr>
          </w:p>
          <w:p w14:paraId="16599759" w14:textId="77777777" w:rsidR="00D32CEA" w:rsidRPr="00325276" w:rsidRDefault="00D32CEA" w:rsidP="00AF3FF1">
            <w:pPr>
              <w:rPr>
                <w:rFonts w:ascii="Tahoma" w:hAnsi="Tahoma" w:cs="Tahoma"/>
                <w:sz w:val="16"/>
                <w:szCs w:val="16"/>
                <w:lang w:val="es-ES_tradnl" w:eastAsia="es-CO"/>
              </w:rPr>
            </w:pPr>
          </w:p>
          <w:p w14:paraId="060FF140" w14:textId="77777777" w:rsidR="00D32CEA" w:rsidRPr="00325276" w:rsidRDefault="00D32CEA" w:rsidP="00AF3FF1">
            <w:pPr>
              <w:rPr>
                <w:rFonts w:ascii="Tahoma" w:hAnsi="Tahoma" w:cs="Tahoma"/>
                <w:sz w:val="16"/>
                <w:szCs w:val="16"/>
                <w:lang w:val="es-ES_tradnl" w:eastAsia="es-CO"/>
              </w:rPr>
            </w:pPr>
          </w:p>
          <w:p w14:paraId="2CA6D568" w14:textId="77777777" w:rsidR="00D32CEA" w:rsidRPr="00325276" w:rsidRDefault="00D32CEA" w:rsidP="00AF3FF1">
            <w:pPr>
              <w:rPr>
                <w:rFonts w:ascii="Tahoma" w:hAnsi="Tahoma" w:cs="Tahoma"/>
                <w:sz w:val="16"/>
                <w:szCs w:val="16"/>
                <w:lang w:val="es-ES_tradnl" w:eastAsia="es-CO"/>
              </w:rPr>
            </w:pPr>
          </w:p>
          <w:p w14:paraId="1755B041" w14:textId="77777777" w:rsidR="00D32CEA" w:rsidRPr="00325276" w:rsidRDefault="00D32CEA" w:rsidP="00AF3FF1">
            <w:pPr>
              <w:rPr>
                <w:rFonts w:ascii="Tahoma" w:hAnsi="Tahoma" w:cs="Tahoma"/>
                <w:sz w:val="16"/>
                <w:szCs w:val="16"/>
                <w:lang w:val="es-ES_tradnl" w:eastAsia="es-CO"/>
              </w:rPr>
            </w:pPr>
          </w:p>
          <w:p w14:paraId="4D576D4D" w14:textId="77777777" w:rsidR="00D32CEA" w:rsidRPr="00325276" w:rsidRDefault="00D32CEA" w:rsidP="00AF3FF1">
            <w:pPr>
              <w:rPr>
                <w:rFonts w:ascii="Tahoma" w:hAnsi="Tahoma" w:cs="Tahoma"/>
                <w:sz w:val="16"/>
                <w:szCs w:val="16"/>
                <w:lang w:val="es-ES_tradnl" w:eastAsia="es-CO"/>
              </w:rPr>
            </w:pPr>
          </w:p>
          <w:p w14:paraId="2E090BF3" w14:textId="77777777" w:rsidR="00D32CEA" w:rsidRPr="00325276" w:rsidRDefault="00D32CEA" w:rsidP="00AF3FF1">
            <w:pPr>
              <w:rPr>
                <w:rFonts w:ascii="Tahoma" w:hAnsi="Tahoma" w:cs="Tahoma"/>
                <w:sz w:val="16"/>
                <w:szCs w:val="16"/>
                <w:lang w:val="es-ES_tradnl" w:eastAsia="es-CO"/>
              </w:rPr>
            </w:pPr>
          </w:p>
          <w:p w14:paraId="2C1C2F1D" w14:textId="77777777" w:rsidR="00D32CEA" w:rsidRPr="00325276" w:rsidRDefault="00D32CEA" w:rsidP="00AF3FF1">
            <w:pPr>
              <w:rPr>
                <w:rFonts w:ascii="Tahoma" w:hAnsi="Tahoma" w:cs="Tahoma"/>
                <w:sz w:val="16"/>
                <w:szCs w:val="16"/>
                <w:lang w:val="es-ES_tradnl" w:eastAsia="es-CO"/>
              </w:rPr>
            </w:pPr>
          </w:p>
          <w:p w14:paraId="50482A1A" w14:textId="77777777" w:rsidR="00D32CEA" w:rsidRPr="00325276" w:rsidRDefault="00D32CEA" w:rsidP="00AF3FF1">
            <w:pPr>
              <w:rPr>
                <w:rFonts w:ascii="Tahoma" w:hAnsi="Tahoma" w:cs="Tahoma"/>
                <w:sz w:val="16"/>
                <w:szCs w:val="16"/>
                <w:lang w:val="es-ES_tradnl" w:eastAsia="es-CO"/>
              </w:rPr>
            </w:pPr>
          </w:p>
          <w:p w14:paraId="7B83F49E" w14:textId="77777777" w:rsidR="00D32CEA" w:rsidRPr="00325276" w:rsidRDefault="00D32CEA" w:rsidP="00AF3FF1">
            <w:pPr>
              <w:rPr>
                <w:rFonts w:ascii="Tahoma" w:hAnsi="Tahoma" w:cs="Tahoma"/>
                <w:sz w:val="16"/>
                <w:szCs w:val="16"/>
                <w:lang w:val="es-ES_tradnl" w:eastAsia="es-CO"/>
              </w:rPr>
            </w:pPr>
          </w:p>
          <w:p w14:paraId="104C550D" w14:textId="77777777" w:rsidR="00D32CEA" w:rsidRPr="00325276" w:rsidRDefault="00D32CEA" w:rsidP="00AF3FF1">
            <w:pPr>
              <w:rPr>
                <w:rFonts w:ascii="Tahoma" w:hAnsi="Tahoma" w:cs="Tahoma"/>
                <w:sz w:val="16"/>
                <w:szCs w:val="16"/>
                <w:lang w:val="es-ES_tradnl" w:eastAsia="es-CO"/>
              </w:rPr>
            </w:pPr>
          </w:p>
          <w:p w14:paraId="5B678CBE" w14:textId="77777777" w:rsidR="00D32CEA" w:rsidRPr="00325276" w:rsidRDefault="00D32CEA" w:rsidP="00AF3FF1">
            <w:pPr>
              <w:rPr>
                <w:rFonts w:ascii="Tahoma" w:hAnsi="Tahoma" w:cs="Tahoma"/>
                <w:sz w:val="16"/>
                <w:szCs w:val="16"/>
                <w:lang w:val="es-ES_tradnl" w:eastAsia="es-CO"/>
              </w:rPr>
            </w:pPr>
          </w:p>
          <w:p w14:paraId="2E8F37A1" w14:textId="77777777" w:rsidR="00D32CEA" w:rsidRPr="00325276" w:rsidRDefault="00D32CEA" w:rsidP="00AF3FF1">
            <w:pPr>
              <w:rPr>
                <w:rFonts w:ascii="Tahoma" w:hAnsi="Tahoma" w:cs="Tahoma"/>
                <w:sz w:val="16"/>
                <w:szCs w:val="16"/>
                <w:lang w:val="es-ES_tradnl" w:eastAsia="es-CO"/>
              </w:rPr>
            </w:pPr>
          </w:p>
          <w:p w14:paraId="4755F6D3" w14:textId="77777777" w:rsidR="00D32CEA" w:rsidRPr="00325276" w:rsidRDefault="00D32CEA" w:rsidP="00AF3FF1">
            <w:pPr>
              <w:rPr>
                <w:rFonts w:ascii="Tahoma" w:hAnsi="Tahoma" w:cs="Tahoma"/>
                <w:sz w:val="16"/>
                <w:szCs w:val="16"/>
                <w:lang w:val="es-ES_tradnl" w:eastAsia="es-CO"/>
              </w:rPr>
            </w:pPr>
          </w:p>
          <w:p w14:paraId="47EAE69A" w14:textId="77777777" w:rsidR="00D32CEA" w:rsidRPr="00325276" w:rsidRDefault="00D32CEA" w:rsidP="00AF3FF1">
            <w:pPr>
              <w:rPr>
                <w:rFonts w:ascii="Tahoma" w:hAnsi="Tahoma" w:cs="Tahoma"/>
                <w:sz w:val="16"/>
                <w:szCs w:val="16"/>
                <w:lang w:val="es-ES_tradnl" w:eastAsia="es-CO"/>
              </w:rPr>
            </w:pPr>
          </w:p>
          <w:p w14:paraId="199D75A5" w14:textId="77777777" w:rsidR="00D32CEA" w:rsidRPr="00325276" w:rsidRDefault="00D32CEA" w:rsidP="00AF3FF1">
            <w:pPr>
              <w:rPr>
                <w:rFonts w:ascii="Tahoma" w:hAnsi="Tahoma" w:cs="Tahoma"/>
                <w:sz w:val="16"/>
                <w:szCs w:val="16"/>
                <w:lang w:val="es-ES_tradnl" w:eastAsia="es-CO"/>
              </w:rPr>
            </w:pPr>
          </w:p>
          <w:p w14:paraId="48B6EA4C" w14:textId="77777777" w:rsidR="00D32CEA" w:rsidRPr="00325276" w:rsidRDefault="00D32CEA" w:rsidP="00AF3FF1">
            <w:pPr>
              <w:rPr>
                <w:rFonts w:ascii="Tahoma" w:hAnsi="Tahoma" w:cs="Tahoma"/>
                <w:sz w:val="16"/>
                <w:szCs w:val="16"/>
                <w:lang w:val="es-ES_tradnl" w:eastAsia="es-CO"/>
              </w:rPr>
            </w:pPr>
          </w:p>
          <w:p w14:paraId="2C4737A8" w14:textId="77777777" w:rsidR="00D32CEA" w:rsidRPr="00325276" w:rsidRDefault="00D32CEA" w:rsidP="00AF3FF1">
            <w:pPr>
              <w:rPr>
                <w:rFonts w:ascii="Tahoma" w:hAnsi="Tahoma" w:cs="Tahoma"/>
                <w:sz w:val="16"/>
                <w:szCs w:val="16"/>
                <w:lang w:val="es-ES_tradnl" w:eastAsia="es-CO"/>
              </w:rPr>
            </w:pPr>
          </w:p>
          <w:p w14:paraId="432EFDE6" w14:textId="77777777" w:rsidR="00D32CEA" w:rsidRPr="00325276" w:rsidRDefault="00D32CEA" w:rsidP="00AF3FF1">
            <w:pPr>
              <w:rPr>
                <w:rFonts w:ascii="Tahoma" w:hAnsi="Tahoma" w:cs="Tahoma"/>
                <w:sz w:val="16"/>
                <w:szCs w:val="16"/>
                <w:lang w:val="es-ES_tradnl" w:eastAsia="es-CO"/>
              </w:rPr>
            </w:pPr>
          </w:p>
          <w:p w14:paraId="7CCF4089" w14:textId="77777777" w:rsidR="00D32CEA" w:rsidRPr="00325276" w:rsidRDefault="00D32CEA" w:rsidP="00AF3FF1">
            <w:pPr>
              <w:rPr>
                <w:rFonts w:ascii="Tahoma" w:hAnsi="Tahoma" w:cs="Tahoma"/>
                <w:sz w:val="16"/>
                <w:szCs w:val="16"/>
                <w:lang w:val="es-ES_tradnl" w:eastAsia="es-CO"/>
              </w:rPr>
            </w:pPr>
          </w:p>
          <w:p w14:paraId="35EBBBC2" w14:textId="77777777" w:rsidR="00D32CEA" w:rsidRPr="00325276" w:rsidRDefault="00D32CEA" w:rsidP="00AF3FF1">
            <w:pPr>
              <w:rPr>
                <w:rFonts w:ascii="Tahoma" w:hAnsi="Tahoma" w:cs="Tahoma"/>
                <w:sz w:val="16"/>
                <w:szCs w:val="16"/>
                <w:lang w:val="es-ES_tradnl" w:eastAsia="es-CO"/>
              </w:rPr>
            </w:pPr>
          </w:p>
          <w:p w14:paraId="2F8EE236" w14:textId="77777777" w:rsidR="00D32CEA" w:rsidRPr="00325276" w:rsidRDefault="00D32CEA" w:rsidP="00AF3FF1">
            <w:pPr>
              <w:rPr>
                <w:rFonts w:ascii="Tahoma" w:hAnsi="Tahoma" w:cs="Tahoma"/>
                <w:sz w:val="16"/>
                <w:szCs w:val="16"/>
                <w:lang w:val="es-ES_tradnl" w:eastAsia="es-CO"/>
              </w:rPr>
            </w:pPr>
          </w:p>
          <w:p w14:paraId="1788F834" w14:textId="77777777" w:rsidR="00D32CEA" w:rsidRPr="00325276" w:rsidRDefault="00D32CEA" w:rsidP="00AF3FF1">
            <w:pPr>
              <w:rPr>
                <w:rFonts w:ascii="Tahoma" w:hAnsi="Tahoma" w:cs="Tahoma"/>
                <w:sz w:val="16"/>
                <w:szCs w:val="16"/>
                <w:lang w:val="es-ES_tradnl" w:eastAsia="es-CO"/>
              </w:rPr>
            </w:pPr>
          </w:p>
          <w:p w14:paraId="7CA69A69" w14:textId="77777777" w:rsidR="00D32CEA" w:rsidRPr="00325276" w:rsidRDefault="00D32CEA" w:rsidP="00AF3FF1">
            <w:pPr>
              <w:rPr>
                <w:rFonts w:ascii="Tahoma" w:hAnsi="Tahoma" w:cs="Tahoma"/>
                <w:sz w:val="16"/>
                <w:szCs w:val="16"/>
                <w:lang w:val="es-ES_tradnl" w:eastAsia="es-CO"/>
              </w:rPr>
            </w:pPr>
          </w:p>
          <w:p w14:paraId="1E7E9ED7" w14:textId="77777777" w:rsidR="00D32CEA" w:rsidRPr="00325276" w:rsidRDefault="00D32CEA" w:rsidP="00AF3FF1">
            <w:pPr>
              <w:rPr>
                <w:rFonts w:ascii="Tahoma" w:hAnsi="Tahoma" w:cs="Tahoma"/>
                <w:sz w:val="16"/>
                <w:szCs w:val="16"/>
                <w:lang w:val="es-ES_tradnl" w:eastAsia="es-CO"/>
              </w:rPr>
            </w:pPr>
          </w:p>
        </w:tc>
        <w:tc>
          <w:tcPr>
            <w:tcW w:w="1284" w:type="dxa"/>
            <w:gridSpan w:val="2"/>
            <w:tcBorders>
              <w:top w:val="nil"/>
              <w:left w:val="nil"/>
              <w:bottom w:val="single" w:sz="4" w:space="0" w:color="auto"/>
              <w:right w:val="single" w:sz="4" w:space="0" w:color="auto"/>
            </w:tcBorders>
            <w:shd w:val="clear" w:color="auto" w:fill="auto"/>
          </w:tcPr>
          <w:p w14:paraId="7AA058C5" w14:textId="77777777" w:rsidR="00D32CEA" w:rsidRPr="00325276" w:rsidRDefault="00D32CEA" w:rsidP="00AF3FF1">
            <w:pPr>
              <w:rPr>
                <w:rFonts w:ascii="Tahoma" w:hAnsi="Tahoma" w:cs="Tahoma"/>
                <w:sz w:val="16"/>
                <w:szCs w:val="16"/>
                <w:lang w:val="es-ES_tradnl" w:eastAsia="es-CO"/>
              </w:rPr>
            </w:pPr>
          </w:p>
        </w:tc>
        <w:tc>
          <w:tcPr>
            <w:tcW w:w="1964" w:type="dxa"/>
            <w:gridSpan w:val="2"/>
            <w:tcBorders>
              <w:top w:val="nil"/>
              <w:left w:val="nil"/>
              <w:bottom w:val="single" w:sz="4" w:space="0" w:color="auto"/>
              <w:right w:val="single" w:sz="4" w:space="0" w:color="auto"/>
            </w:tcBorders>
            <w:shd w:val="clear" w:color="auto" w:fill="auto"/>
          </w:tcPr>
          <w:p w14:paraId="747A8662" w14:textId="77777777" w:rsidR="00D32CEA" w:rsidRPr="00325276" w:rsidRDefault="00D32CEA" w:rsidP="00AF3FF1">
            <w:pPr>
              <w:rPr>
                <w:rFonts w:ascii="Tahoma" w:hAnsi="Tahoma" w:cs="Tahoma"/>
                <w:sz w:val="16"/>
                <w:szCs w:val="16"/>
                <w:lang w:val="es-ES_tradnl" w:eastAsia="es-CO"/>
              </w:rPr>
            </w:pPr>
          </w:p>
        </w:tc>
        <w:tc>
          <w:tcPr>
            <w:tcW w:w="933" w:type="dxa"/>
            <w:tcBorders>
              <w:top w:val="nil"/>
              <w:left w:val="nil"/>
              <w:bottom w:val="single" w:sz="4" w:space="0" w:color="auto"/>
              <w:right w:val="single" w:sz="4" w:space="0" w:color="auto"/>
            </w:tcBorders>
            <w:shd w:val="clear" w:color="auto" w:fill="auto"/>
          </w:tcPr>
          <w:p w14:paraId="1B825185" w14:textId="77777777" w:rsidR="00D32CEA" w:rsidRPr="00325276" w:rsidRDefault="00D32CEA" w:rsidP="00AF3FF1">
            <w:pPr>
              <w:rPr>
                <w:rFonts w:ascii="Tahoma" w:hAnsi="Tahoma" w:cs="Tahoma"/>
                <w:sz w:val="16"/>
                <w:szCs w:val="16"/>
                <w:lang w:val="es-ES_tradnl" w:eastAsia="es-CO"/>
              </w:rPr>
            </w:pPr>
          </w:p>
        </w:tc>
        <w:tc>
          <w:tcPr>
            <w:tcW w:w="1393" w:type="dxa"/>
            <w:tcBorders>
              <w:top w:val="nil"/>
              <w:left w:val="nil"/>
              <w:bottom w:val="single" w:sz="4" w:space="0" w:color="auto"/>
              <w:right w:val="single" w:sz="4" w:space="0" w:color="auto"/>
            </w:tcBorders>
            <w:shd w:val="clear" w:color="auto" w:fill="auto"/>
          </w:tcPr>
          <w:p w14:paraId="717E0ECA" w14:textId="77777777" w:rsidR="00D32CEA" w:rsidRPr="00325276" w:rsidRDefault="00D32CEA" w:rsidP="00AF3FF1">
            <w:pPr>
              <w:rPr>
                <w:rFonts w:ascii="Tahoma" w:hAnsi="Tahoma" w:cs="Tahoma"/>
                <w:sz w:val="16"/>
                <w:szCs w:val="16"/>
                <w:lang w:val="es-ES_tradnl" w:eastAsia="es-CO"/>
              </w:rPr>
            </w:pPr>
          </w:p>
        </w:tc>
        <w:tc>
          <w:tcPr>
            <w:tcW w:w="1442" w:type="dxa"/>
            <w:gridSpan w:val="2"/>
            <w:tcBorders>
              <w:top w:val="nil"/>
              <w:left w:val="nil"/>
              <w:bottom w:val="single" w:sz="4" w:space="0" w:color="auto"/>
              <w:right w:val="single" w:sz="8" w:space="0" w:color="auto"/>
            </w:tcBorders>
            <w:shd w:val="clear" w:color="auto" w:fill="auto"/>
          </w:tcPr>
          <w:p w14:paraId="0C0A536C" w14:textId="77777777" w:rsidR="00D32CEA" w:rsidRPr="00325276" w:rsidRDefault="00D32CEA" w:rsidP="00AF3FF1">
            <w:pPr>
              <w:rPr>
                <w:rFonts w:ascii="Tahoma" w:hAnsi="Tahoma" w:cs="Tahoma"/>
                <w:sz w:val="16"/>
                <w:szCs w:val="16"/>
                <w:lang w:val="es-ES_tradnl" w:eastAsia="es-CO"/>
              </w:rPr>
            </w:pPr>
          </w:p>
        </w:tc>
      </w:tr>
    </w:tbl>
    <w:p w14:paraId="3E88DD4F" w14:textId="77777777" w:rsidR="00751F00" w:rsidRPr="00325276" w:rsidRDefault="00751F00" w:rsidP="00D32CEA">
      <w:pPr>
        <w:pStyle w:val="Prrafodelista"/>
        <w:spacing w:after="0" w:line="240" w:lineRule="auto"/>
        <w:ind w:left="0"/>
        <w:rPr>
          <w:rFonts w:ascii="Tahoma" w:hAnsi="Tahoma" w:cs="Tahoma"/>
          <w:color w:val="FF0000"/>
          <w:lang w:val="es-ES_tradnl"/>
        </w:rPr>
      </w:pPr>
      <w:r w:rsidRPr="00325276">
        <w:rPr>
          <w:rFonts w:ascii="Tahoma" w:hAnsi="Tahoma" w:cs="Tahoma"/>
          <w:color w:val="FF0000"/>
          <w:lang w:val="es-ES_tradnl"/>
        </w:rPr>
        <w:t xml:space="preserve"> </w:t>
      </w:r>
    </w:p>
    <w:p w14:paraId="239EE337" w14:textId="77777777" w:rsidR="00751F00" w:rsidRPr="00325276" w:rsidRDefault="00751F00" w:rsidP="00751F00">
      <w:pPr>
        <w:rPr>
          <w:rFonts w:eastAsia="Calibri"/>
          <w:sz w:val="22"/>
          <w:szCs w:val="22"/>
          <w:lang w:val="es-ES_tradnl" w:eastAsia="en-US"/>
        </w:rPr>
      </w:pPr>
      <w:r w:rsidRPr="00325276">
        <w:rPr>
          <w:lang w:val="es-ES_tradnl"/>
        </w:rPr>
        <w:br w:type="page"/>
      </w:r>
    </w:p>
    <w:p w14:paraId="217F7259" w14:textId="77777777" w:rsidR="00751F00" w:rsidRPr="00325276" w:rsidRDefault="00751F00" w:rsidP="006C747C">
      <w:pPr>
        <w:pStyle w:val="Ttulo1"/>
        <w:numPr>
          <w:ilvl w:val="0"/>
          <w:numId w:val="5"/>
        </w:numPr>
        <w:spacing w:before="0"/>
        <w:rPr>
          <w:rFonts w:ascii="Tahoma" w:hAnsi="Tahoma" w:cs="Tahoma"/>
          <w:color w:val="000000"/>
          <w:sz w:val="22"/>
          <w:szCs w:val="22"/>
          <w:lang w:val="es-ES_tradnl"/>
        </w:rPr>
      </w:pPr>
      <w:bookmarkStart w:id="107" w:name="_Toc438358154"/>
      <w:r w:rsidRPr="00325276">
        <w:rPr>
          <w:rFonts w:ascii="Tahoma" w:hAnsi="Tahoma" w:cs="Tahoma"/>
          <w:color w:val="000000"/>
          <w:sz w:val="22"/>
          <w:szCs w:val="22"/>
          <w:lang w:val="es-ES_tradnl"/>
        </w:rPr>
        <w:lastRenderedPageBreak/>
        <w:t>BIBLIOGRAFÍA</w:t>
      </w:r>
      <w:bookmarkEnd w:id="107"/>
    </w:p>
    <w:p w14:paraId="3152911B" w14:textId="77777777" w:rsidR="00D32CEA" w:rsidRDefault="00D32CEA" w:rsidP="00D32CEA">
      <w:pPr>
        <w:pStyle w:val="Prrafodelista"/>
        <w:spacing w:after="0" w:line="240" w:lineRule="auto"/>
        <w:ind w:left="0"/>
        <w:rPr>
          <w:rFonts w:ascii="Tahoma" w:hAnsi="Tahoma" w:cs="Tahoma"/>
          <w:color w:val="FF0000"/>
          <w:lang w:val="es-ES_tradnl"/>
        </w:rPr>
      </w:pPr>
    </w:p>
    <w:sdt>
      <w:sdtPr>
        <w:rPr>
          <w:rFonts w:ascii="Times New Roman" w:hAnsi="Times New Roman"/>
          <w:b w:val="0"/>
          <w:bCs w:val="0"/>
          <w:color w:val="auto"/>
          <w:sz w:val="24"/>
          <w:szCs w:val="24"/>
          <w:lang w:eastAsia="es-ES"/>
        </w:rPr>
        <w:id w:val="1486662376"/>
        <w:docPartObj>
          <w:docPartGallery w:val="Bibliographies"/>
          <w:docPartUnique/>
        </w:docPartObj>
      </w:sdtPr>
      <w:sdtEndPr/>
      <w:sdtContent>
        <w:p w14:paraId="7E3A7ED0" w14:textId="0016E46D" w:rsidR="006C747C" w:rsidRDefault="006C747C" w:rsidP="006C747C">
          <w:pPr>
            <w:pStyle w:val="Ttulo1"/>
            <w:numPr>
              <w:ilvl w:val="0"/>
              <w:numId w:val="0"/>
            </w:numPr>
          </w:pPr>
        </w:p>
        <w:sdt>
          <w:sdtPr>
            <w:id w:val="111145805"/>
            <w:bibliography/>
          </w:sdtPr>
          <w:sdtEndPr/>
          <w:sdtContent>
            <w:p w14:paraId="0AA9B268" w14:textId="77777777" w:rsidR="006C747C" w:rsidRDefault="006C747C" w:rsidP="006C747C">
              <w:pPr>
                <w:pStyle w:val="Bibliografa"/>
                <w:rPr>
                  <w:noProof/>
                </w:rPr>
              </w:pPr>
              <w:r>
                <w:fldChar w:fldCharType="begin"/>
              </w:r>
              <w:r>
                <w:instrText>BIBLIOGRAPHY</w:instrText>
              </w:r>
              <w:r>
                <w:fldChar w:fldCharType="separate"/>
              </w:r>
              <w:r>
                <w:rPr>
                  <w:noProof/>
                </w:rPr>
                <w:t>PGIRS. (2015). Plan de Gestión Integral de Residuos Sólidos Municipio de Bituima. Bituima, Cundinamarca, Colombia.</w:t>
              </w:r>
            </w:p>
            <w:p w14:paraId="2B2E005F" w14:textId="77777777" w:rsidR="006C747C" w:rsidRDefault="006C747C" w:rsidP="006C747C">
              <w:pPr>
                <w:pStyle w:val="Bibliografa"/>
                <w:rPr>
                  <w:noProof/>
                </w:rPr>
              </w:pPr>
              <w:r>
                <w:rPr>
                  <w:noProof/>
                </w:rPr>
                <w:t xml:space="preserve">SISBEN. (2018). </w:t>
              </w:r>
              <w:r>
                <w:rPr>
                  <w:i/>
                  <w:iCs/>
                  <w:noProof/>
                </w:rPr>
                <w:t>Departamento Administrativo Nacional de Estadística</w:t>
              </w:r>
              <w:r>
                <w:rPr>
                  <w:noProof/>
                </w:rPr>
                <w:t>. Recuperado el Nov de 2019, de www.dane.gov.co.</w:t>
              </w:r>
            </w:p>
            <w:p w14:paraId="1ED10605" w14:textId="77777777" w:rsidR="006C747C" w:rsidRDefault="006C747C" w:rsidP="006C747C">
              <w:pPr>
                <w:pStyle w:val="Bibliografa"/>
                <w:rPr>
                  <w:noProof/>
                </w:rPr>
              </w:pPr>
              <w:r>
                <w:rPr>
                  <w:noProof/>
                </w:rPr>
                <w:t>PMGR. (2016). Plan Municipal de Gestión del Riesgo. Bituima, Cundinamarca, Colombia.</w:t>
              </w:r>
            </w:p>
            <w:p w14:paraId="53E0A88F" w14:textId="77777777" w:rsidR="006C747C" w:rsidRDefault="006C747C" w:rsidP="006C747C">
              <w:pPr>
                <w:pStyle w:val="Bibliografa"/>
                <w:rPr>
                  <w:noProof/>
                </w:rPr>
              </w:pPr>
              <w:r>
                <w:rPr>
                  <w:noProof/>
                </w:rPr>
                <w:t xml:space="preserve">PDM. (2016). Plan de Desarrollo Municipal . </w:t>
              </w:r>
              <w:r>
                <w:rPr>
                  <w:i/>
                  <w:iCs/>
                  <w:noProof/>
                </w:rPr>
                <w:t>Bituima para que te quedes</w:t>
              </w:r>
              <w:r>
                <w:rPr>
                  <w:noProof/>
                </w:rPr>
                <w:t xml:space="preserve"> . Bituima, Cundinamarca, Colombia.</w:t>
              </w:r>
            </w:p>
            <w:p w14:paraId="251FDEE3" w14:textId="6CAF5F5F" w:rsidR="006C747C" w:rsidRDefault="006C747C" w:rsidP="006C747C">
              <w:r>
                <w:rPr>
                  <w:b/>
                  <w:bCs/>
                  <w:noProof/>
                </w:rPr>
                <w:fldChar w:fldCharType="end"/>
              </w:r>
            </w:p>
          </w:sdtContent>
        </w:sdt>
      </w:sdtContent>
    </w:sdt>
    <w:p w14:paraId="3B671FC4" w14:textId="77777777" w:rsidR="006C747C" w:rsidRDefault="006C747C" w:rsidP="00D32CEA">
      <w:pPr>
        <w:pStyle w:val="Prrafodelista"/>
        <w:spacing w:after="0" w:line="240" w:lineRule="auto"/>
        <w:ind w:left="0"/>
        <w:rPr>
          <w:rFonts w:ascii="Tahoma" w:hAnsi="Tahoma" w:cs="Tahoma"/>
          <w:color w:val="FF0000"/>
          <w:lang w:val="es-ES_tradnl"/>
        </w:rPr>
      </w:pPr>
    </w:p>
    <w:p w14:paraId="1700C49F" w14:textId="77777777" w:rsidR="006C747C" w:rsidRPr="00325276" w:rsidRDefault="006C747C" w:rsidP="00D32CEA">
      <w:pPr>
        <w:pStyle w:val="Prrafodelista"/>
        <w:spacing w:after="0" w:line="240" w:lineRule="auto"/>
        <w:ind w:left="0"/>
        <w:rPr>
          <w:rFonts w:ascii="Tahoma" w:hAnsi="Tahoma" w:cs="Tahoma"/>
          <w:color w:val="FF0000"/>
          <w:lang w:val="es-ES_tradnl"/>
        </w:rPr>
      </w:pPr>
    </w:p>
    <w:sectPr w:rsidR="006C747C" w:rsidRPr="00325276" w:rsidSect="008A0283">
      <w:pgSz w:w="12240" w:h="15840" w:code="1"/>
      <w:pgMar w:top="1951" w:right="1701" w:bottom="1417" w:left="1701"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E1E00" w14:textId="77777777" w:rsidR="00C17624" w:rsidRDefault="00C17624">
      <w:r>
        <w:separator/>
      </w:r>
    </w:p>
  </w:endnote>
  <w:endnote w:type="continuationSeparator" w:id="0">
    <w:p w14:paraId="48BEB477" w14:textId="77777777" w:rsidR="00C17624" w:rsidRDefault="00C1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1DB4B" w14:textId="77777777" w:rsidR="00C17624" w:rsidRDefault="00331F49" w:rsidP="003A1C9A">
    <w:pPr>
      <w:pStyle w:val="Piedepgina"/>
      <w:tabs>
        <w:tab w:val="left" w:pos="8791"/>
        <w:tab w:val="right" w:pos="9972"/>
      </w:tabs>
      <w:rPr>
        <w:rStyle w:val="Nmerodepgina"/>
        <w:rFonts w:ascii="Tahoma" w:hAnsi="Tahoma" w:cs="Tahoma"/>
        <w:sz w:val="18"/>
        <w:szCs w:val="18"/>
      </w:rPr>
    </w:pPr>
    <w:r>
      <w:rPr>
        <w:rFonts w:ascii="Tahoma" w:hAnsi="Tahoma" w:cs="Tahoma"/>
        <w:noProof/>
        <w:sz w:val="18"/>
        <w:szCs w:val="18"/>
        <w:lang w:val="es-CO" w:eastAsia="es-CO"/>
      </w:rPr>
      <w:pict w14:anchorId="519BB4E2">
        <v:shapetype id="_x0000_t32" coordsize="21600,21600" o:spt="32" o:oned="t" path="m,l21600,21600e" filled="f">
          <v:path arrowok="t" fillok="f" o:connecttype="none"/>
          <o:lock v:ext="edit" shapetype="t"/>
        </v:shapetype>
        <v:shape id="_x0000_s2057" type="#_x0000_t32" style="position:absolute;margin-left:-3.3pt;margin-top:-17.8pt;width:457.5pt;height:.05pt;z-index:251670528" o:connectortype="straight"/>
      </w:pict>
    </w:r>
    <w:r w:rsidR="00C17624" w:rsidRPr="00423E6D">
      <w:rPr>
        <w:rStyle w:val="Nmerodepgina"/>
        <w:rFonts w:ascii="Tahoma" w:hAnsi="Tahoma" w:cs="Tahoma"/>
        <w:sz w:val="18"/>
        <w:szCs w:val="18"/>
      </w:rPr>
      <w:fldChar w:fldCharType="begin"/>
    </w:r>
    <w:r w:rsidR="00C17624" w:rsidRPr="00423E6D">
      <w:rPr>
        <w:rStyle w:val="Nmerodepgina"/>
        <w:rFonts w:ascii="Tahoma" w:hAnsi="Tahoma" w:cs="Tahoma"/>
        <w:sz w:val="18"/>
        <w:szCs w:val="18"/>
      </w:rPr>
      <w:instrText xml:space="preserve"> PAGE </w:instrText>
    </w:r>
    <w:r w:rsidR="00C17624" w:rsidRPr="00423E6D">
      <w:rPr>
        <w:rStyle w:val="Nmerodepgina"/>
        <w:rFonts w:ascii="Tahoma" w:hAnsi="Tahoma" w:cs="Tahoma"/>
        <w:sz w:val="18"/>
        <w:szCs w:val="18"/>
      </w:rPr>
      <w:fldChar w:fldCharType="separate"/>
    </w:r>
    <w:r>
      <w:rPr>
        <w:rStyle w:val="Nmerodepgina"/>
        <w:rFonts w:ascii="Tahoma" w:hAnsi="Tahoma" w:cs="Tahoma"/>
        <w:noProof/>
        <w:sz w:val="18"/>
        <w:szCs w:val="18"/>
      </w:rPr>
      <w:t>22</w:t>
    </w:r>
    <w:r w:rsidR="00C17624" w:rsidRPr="00423E6D">
      <w:rPr>
        <w:rStyle w:val="Nmerodepgina"/>
        <w:rFonts w:ascii="Tahoma" w:hAnsi="Tahoma" w:cs="Tahoma"/>
        <w:sz w:val="18"/>
        <w:szCs w:val="18"/>
      </w:rPr>
      <w:fldChar w:fldCharType="end"/>
    </w:r>
    <w:r w:rsidR="00C17624" w:rsidRPr="00423E6D">
      <w:rPr>
        <w:rStyle w:val="Nmerodepgina"/>
        <w:rFonts w:ascii="Tahoma" w:hAnsi="Tahoma" w:cs="Tahoma"/>
        <w:sz w:val="18"/>
        <w:szCs w:val="18"/>
      </w:rPr>
      <w:t xml:space="preserve"> de </w:t>
    </w:r>
    <w:r w:rsidR="00C17624" w:rsidRPr="00423E6D">
      <w:rPr>
        <w:rStyle w:val="Nmerodepgina"/>
        <w:rFonts w:ascii="Tahoma" w:hAnsi="Tahoma" w:cs="Tahoma"/>
        <w:sz w:val="18"/>
        <w:szCs w:val="18"/>
      </w:rPr>
      <w:fldChar w:fldCharType="begin"/>
    </w:r>
    <w:r w:rsidR="00C17624" w:rsidRPr="00423E6D">
      <w:rPr>
        <w:rStyle w:val="Nmerodepgina"/>
        <w:rFonts w:ascii="Tahoma" w:hAnsi="Tahoma" w:cs="Tahoma"/>
        <w:sz w:val="18"/>
        <w:szCs w:val="18"/>
      </w:rPr>
      <w:instrText xml:space="preserve"> NUMPAGES </w:instrText>
    </w:r>
    <w:r w:rsidR="00C17624" w:rsidRPr="00423E6D">
      <w:rPr>
        <w:rStyle w:val="Nmerodepgina"/>
        <w:rFonts w:ascii="Tahoma" w:hAnsi="Tahoma" w:cs="Tahoma"/>
        <w:sz w:val="18"/>
        <w:szCs w:val="18"/>
      </w:rPr>
      <w:fldChar w:fldCharType="separate"/>
    </w:r>
    <w:r>
      <w:rPr>
        <w:rStyle w:val="Nmerodepgina"/>
        <w:rFonts w:ascii="Tahoma" w:hAnsi="Tahoma" w:cs="Tahoma"/>
        <w:noProof/>
        <w:sz w:val="18"/>
        <w:szCs w:val="18"/>
      </w:rPr>
      <w:t>66</w:t>
    </w:r>
    <w:r w:rsidR="00C17624" w:rsidRPr="00423E6D">
      <w:rPr>
        <w:rStyle w:val="Nmerodepgina"/>
        <w:rFonts w:ascii="Tahoma" w:hAnsi="Tahoma" w:cs="Tahoma"/>
        <w:sz w:val="18"/>
        <w:szCs w:val="18"/>
      </w:rPr>
      <w:fldChar w:fldCharType="end"/>
    </w:r>
  </w:p>
  <w:p w14:paraId="00F6A2B8" w14:textId="77777777" w:rsidR="00C17624" w:rsidRDefault="00C176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9512" w14:textId="77777777" w:rsidR="00C17624" w:rsidRDefault="00331F49" w:rsidP="00E45381">
    <w:pPr>
      <w:pStyle w:val="Piedepgina"/>
      <w:tabs>
        <w:tab w:val="left" w:pos="8791"/>
        <w:tab w:val="right" w:pos="9972"/>
      </w:tabs>
      <w:jc w:val="right"/>
      <w:rPr>
        <w:rStyle w:val="Nmerodepgina"/>
        <w:rFonts w:ascii="Tahoma" w:hAnsi="Tahoma" w:cs="Tahoma"/>
        <w:sz w:val="18"/>
        <w:szCs w:val="18"/>
      </w:rPr>
    </w:pPr>
    <w:r>
      <w:rPr>
        <w:rFonts w:ascii="Tahoma" w:hAnsi="Tahoma" w:cs="Tahoma"/>
        <w:noProof/>
        <w:sz w:val="18"/>
        <w:szCs w:val="18"/>
        <w:lang w:val="es-CO" w:eastAsia="es-CO"/>
      </w:rPr>
      <w:pict w14:anchorId="5D7728D4">
        <v:shapetype id="_x0000_t32" coordsize="21600,21600" o:spt="32" o:oned="t" path="m,l21600,21600e" filled="f">
          <v:path arrowok="t" fillok="f" o:connecttype="none"/>
          <o:lock v:ext="edit" shapetype="t"/>
        </v:shapetype>
        <v:shape id="_x0000_s2055" type="#_x0000_t32" style="position:absolute;left:0;text-align:left;margin-left:27.45pt;margin-top:-26.1pt;width:431.25pt;height:0;z-index:251668480" o:connectortype="straight"/>
      </w:pict>
    </w:r>
    <w:r w:rsidR="00C17624" w:rsidRPr="00423E6D">
      <w:rPr>
        <w:rStyle w:val="Nmerodepgina"/>
        <w:rFonts w:ascii="Tahoma" w:hAnsi="Tahoma" w:cs="Tahoma"/>
        <w:sz w:val="18"/>
        <w:szCs w:val="18"/>
      </w:rPr>
      <w:fldChar w:fldCharType="begin"/>
    </w:r>
    <w:r w:rsidR="00C17624" w:rsidRPr="00423E6D">
      <w:rPr>
        <w:rStyle w:val="Nmerodepgina"/>
        <w:rFonts w:ascii="Tahoma" w:hAnsi="Tahoma" w:cs="Tahoma"/>
        <w:sz w:val="18"/>
        <w:szCs w:val="18"/>
      </w:rPr>
      <w:instrText xml:space="preserve"> PAGE </w:instrText>
    </w:r>
    <w:r w:rsidR="00C17624" w:rsidRPr="00423E6D">
      <w:rPr>
        <w:rStyle w:val="Nmerodepgina"/>
        <w:rFonts w:ascii="Tahoma" w:hAnsi="Tahoma" w:cs="Tahoma"/>
        <w:sz w:val="18"/>
        <w:szCs w:val="18"/>
      </w:rPr>
      <w:fldChar w:fldCharType="separate"/>
    </w:r>
    <w:r>
      <w:rPr>
        <w:rStyle w:val="Nmerodepgina"/>
        <w:rFonts w:ascii="Tahoma" w:hAnsi="Tahoma" w:cs="Tahoma"/>
        <w:noProof/>
        <w:sz w:val="18"/>
        <w:szCs w:val="18"/>
      </w:rPr>
      <w:t>21</w:t>
    </w:r>
    <w:r w:rsidR="00C17624" w:rsidRPr="00423E6D">
      <w:rPr>
        <w:rStyle w:val="Nmerodepgina"/>
        <w:rFonts w:ascii="Tahoma" w:hAnsi="Tahoma" w:cs="Tahoma"/>
        <w:sz w:val="18"/>
        <w:szCs w:val="18"/>
      </w:rPr>
      <w:fldChar w:fldCharType="end"/>
    </w:r>
    <w:r w:rsidR="00C17624" w:rsidRPr="00423E6D">
      <w:rPr>
        <w:rStyle w:val="Nmerodepgina"/>
        <w:rFonts w:ascii="Tahoma" w:hAnsi="Tahoma" w:cs="Tahoma"/>
        <w:sz w:val="18"/>
        <w:szCs w:val="18"/>
      </w:rPr>
      <w:t xml:space="preserve"> de </w:t>
    </w:r>
    <w:r w:rsidR="00C17624" w:rsidRPr="00423E6D">
      <w:rPr>
        <w:rStyle w:val="Nmerodepgina"/>
        <w:rFonts w:ascii="Tahoma" w:hAnsi="Tahoma" w:cs="Tahoma"/>
        <w:sz w:val="18"/>
        <w:szCs w:val="18"/>
      </w:rPr>
      <w:fldChar w:fldCharType="begin"/>
    </w:r>
    <w:r w:rsidR="00C17624" w:rsidRPr="00423E6D">
      <w:rPr>
        <w:rStyle w:val="Nmerodepgina"/>
        <w:rFonts w:ascii="Tahoma" w:hAnsi="Tahoma" w:cs="Tahoma"/>
        <w:sz w:val="18"/>
        <w:szCs w:val="18"/>
      </w:rPr>
      <w:instrText xml:space="preserve"> NUMPAGES </w:instrText>
    </w:r>
    <w:r w:rsidR="00C17624" w:rsidRPr="00423E6D">
      <w:rPr>
        <w:rStyle w:val="Nmerodepgina"/>
        <w:rFonts w:ascii="Tahoma" w:hAnsi="Tahoma" w:cs="Tahoma"/>
        <w:sz w:val="18"/>
        <w:szCs w:val="18"/>
      </w:rPr>
      <w:fldChar w:fldCharType="separate"/>
    </w:r>
    <w:r>
      <w:rPr>
        <w:rStyle w:val="Nmerodepgina"/>
        <w:rFonts w:ascii="Tahoma" w:hAnsi="Tahoma" w:cs="Tahoma"/>
        <w:noProof/>
        <w:sz w:val="18"/>
        <w:szCs w:val="18"/>
      </w:rPr>
      <w:t>66</w:t>
    </w:r>
    <w:r w:rsidR="00C17624" w:rsidRPr="00423E6D">
      <w:rPr>
        <w:rStyle w:val="Nmerodepgina"/>
        <w:rFonts w:ascii="Tahoma" w:hAnsi="Tahoma" w:cs="Tahoma"/>
        <w:sz w:val="18"/>
        <w:szCs w:val="18"/>
      </w:rPr>
      <w:fldChar w:fldCharType="end"/>
    </w:r>
  </w:p>
  <w:p w14:paraId="64779C68" w14:textId="77777777" w:rsidR="00C17624" w:rsidRDefault="00C17624" w:rsidP="00B17CB1">
    <w:pPr>
      <w:pStyle w:val="Piedepgina"/>
      <w:tabs>
        <w:tab w:val="left" w:pos="8791"/>
        <w:tab w:val="right" w:pos="9972"/>
      </w:tabs>
      <w:rPr>
        <w:rStyle w:val="Nmerodepgina"/>
        <w:rFonts w:ascii="Tahoma" w:hAnsi="Tahoma" w:cs="Tahoma"/>
        <w:sz w:val="18"/>
        <w:szCs w:val="18"/>
      </w:rPr>
    </w:pP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r>
      <w:rPr>
        <w:rStyle w:val="Nmerodepgina"/>
        <w:rFonts w:ascii="Tahoma" w:hAnsi="Tahoma" w:cs="Tahoma"/>
        <w:sz w:val="18"/>
        <w:szCs w:val="18"/>
      </w:rPr>
      <w:tab/>
    </w:r>
  </w:p>
  <w:p w14:paraId="5BB82133" w14:textId="77777777" w:rsidR="00C17624" w:rsidRDefault="00C17624" w:rsidP="00215FB3">
    <w:pPr>
      <w:pStyle w:val="Piedepgina"/>
      <w:tabs>
        <w:tab w:val="left" w:pos="8791"/>
        <w:tab w:val="right" w:pos="99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901BC" w14:textId="77777777" w:rsidR="00C17624" w:rsidRDefault="00C17624">
      <w:r>
        <w:separator/>
      </w:r>
    </w:p>
  </w:footnote>
  <w:footnote w:type="continuationSeparator" w:id="0">
    <w:p w14:paraId="0FDB912A" w14:textId="77777777" w:rsidR="00C17624" w:rsidRDefault="00C17624">
      <w:r>
        <w:continuationSeparator/>
      </w:r>
    </w:p>
  </w:footnote>
  <w:footnote w:id="1">
    <w:p w14:paraId="3F6627FB" w14:textId="77777777" w:rsidR="00C17624" w:rsidRPr="00D2052A" w:rsidRDefault="00C17624" w:rsidP="00490BDE">
      <w:pPr>
        <w:pStyle w:val="Textonotapie"/>
        <w:jc w:val="left"/>
        <w:rPr>
          <w:rFonts w:ascii="Tahoma" w:hAnsi="Tahoma" w:cs="Tahoma"/>
          <w:sz w:val="14"/>
          <w:szCs w:val="14"/>
        </w:rPr>
      </w:pPr>
      <w:r>
        <w:rPr>
          <w:rStyle w:val="Refdenotaalpie"/>
          <w:rFonts w:ascii="Tahoma" w:hAnsi="Tahoma" w:cs="Tahoma"/>
          <w:sz w:val="16"/>
          <w:szCs w:val="16"/>
        </w:rPr>
        <w:footnoteRef/>
      </w:r>
      <w:r>
        <w:rPr>
          <w:rFonts w:ascii="Tahoma" w:hAnsi="Tahoma" w:cs="Tahoma"/>
          <w:sz w:val="16"/>
          <w:szCs w:val="16"/>
        </w:rPr>
        <w:t xml:space="preserve"> </w:t>
      </w:r>
      <w:r w:rsidRPr="00D2052A">
        <w:rPr>
          <w:rFonts w:ascii="Tahoma" w:hAnsi="Tahoma" w:cs="Tahoma"/>
          <w:sz w:val="14"/>
          <w:szCs w:val="14"/>
        </w:rPr>
        <w:t>Ministerio de Ambiente, Vivienda y Desarrollo Territorial. Política Nacional de Educación Ambiental. 2002. p. 3</w:t>
      </w:r>
    </w:p>
  </w:footnote>
  <w:footnote w:id="2">
    <w:p w14:paraId="4D188F4A" w14:textId="77777777" w:rsidR="00C17624" w:rsidRPr="00017F9E" w:rsidRDefault="00C17624" w:rsidP="003A1C9A">
      <w:pPr>
        <w:pBdr>
          <w:top w:val="nil"/>
          <w:left w:val="nil"/>
          <w:bottom w:val="nil"/>
          <w:right w:val="nil"/>
          <w:between w:val="nil"/>
        </w:pBdr>
        <w:rPr>
          <w:rFonts w:ascii="Tahoma" w:eastAsia="Tahoma" w:hAnsi="Tahoma" w:cs="Tahoma"/>
          <w:color w:val="000000"/>
          <w:sz w:val="16"/>
          <w:szCs w:val="16"/>
        </w:rPr>
      </w:pPr>
      <w:r w:rsidRPr="00017F9E">
        <w:rPr>
          <w:rStyle w:val="Refdenotaalpie"/>
          <w:rFonts w:ascii="Tahoma" w:hAnsi="Tahoma" w:cs="Tahoma"/>
          <w:sz w:val="16"/>
          <w:szCs w:val="16"/>
        </w:rPr>
        <w:footnoteRef/>
      </w:r>
      <w:r w:rsidRPr="00017F9E">
        <w:rPr>
          <w:rFonts w:ascii="Tahoma" w:hAnsi="Tahoma" w:cs="Tahoma"/>
          <w:sz w:val="16"/>
          <w:szCs w:val="16"/>
        </w:rPr>
        <w:t xml:space="preserve"> </w:t>
      </w:r>
      <w:r w:rsidRPr="00017F9E">
        <w:rPr>
          <w:rFonts w:ascii="Tahoma" w:eastAsia="Tahoma" w:hAnsi="Tahoma" w:cs="Tahoma"/>
          <w:color w:val="000000"/>
          <w:sz w:val="16"/>
          <w:szCs w:val="16"/>
        </w:rPr>
        <w:t>(Ibídem, p. 14)</w:t>
      </w:r>
    </w:p>
  </w:footnote>
  <w:footnote w:id="3">
    <w:p w14:paraId="423DF22F" w14:textId="77777777" w:rsidR="00C17624" w:rsidRDefault="00C17624" w:rsidP="003A1C9A">
      <w:pPr>
        <w:pBdr>
          <w:top w:val="nil"/>
          <w:left w:val="nil"/>
          <w:bottom w:val="nil"/>
          <w:right w:val="nil"/>
          <w:between w:val="nil"/>
        </w:pBdr>
        <w:rPr>
          <w:rFonts w:ascii="Tahoma" w:eastAsia="Tahoma" w:hAnsi="Tahoma" w:cs="Tahoma"/>
          <w:color w:val="000000"/>
          <w:sz w:val="14"/>
          <w:szCs w:val="14"/>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Corantioquia/Secretaria de Educación de Antioquia. Orientaciones para cumplimiento de Directiva 007 del 21 DE Octubre de 2009, emitida por la Procuraduría General de la Nación. 2010.p.3</w:t>
      </w:r>
    </w:p>
  </w:footnote>
  <w:footnote w:id="4">
    <w:p w14:paraId="5D80C8EB" w14:textId="77777777" w:rsidR="00C17624" w:rsidRPr="00017F9E" w:rsidRDefault="00C17624" w:rsidP="003A1C9A">
      <w:pPr>
        <w:pBdr>
          <w:top w:val="nil"/>
          <w:left w:val="nil"/>
          <w:bottom w:val="nil"/>
          <w:right w:val="nil"/>
          <w:between w:val="nil"/>
        </w:pBdr>
        <w:rPr>
          <w:rFonts w:ascii="Tahoma" w:eastAsia="Tahoma" w:hAnsi="Tahoma" w:cs="Tahoma"/>
          <w:color w:val="000000"/>
          <w:sz w:val="16"/>
          <w:szCs w:val="16"/>
        </w:rPr>
      </w:pPr>
      <w:r w:rsidRPr="00017F9E">
        <w:rPr>
          <w:rFonts w:ascii="Tahoma" w:hAnsi="Tahoma" w:cs="Tahoma"/>
          <w:sz w:val="16"/>
          <w:szCs w:val="16"/>
          <w:vertAlign w:val="superscript"/>
        </w:rPr>
        <w:footnoteRef/>
      </w:r>
      <w:r w:rsidRPr="00017F9E">
        <w:rPr>
          <w:rFonts w:ascii="Tahoma" w:eastAsia="Tahoma" w:hAnsi="Tahoma" w:cs="Tahoma"/>
          <w:color w:val="000000"/>
          <w:sz w:val="16"/>
          <w:szCs w:val="16"/>
        </w:rPr>
        <w:t xml:space="preserve"> Ministerio de Ambiente, Vivienda y Desarrollo Territorial, Op.Cit., p. 6</w:t>
      </w:r>
    </w:p>
    <w:p w14:paraId="30A8C307" w14:textId="77777777" w:rsidR="00C17624" w:rsidRDefault="00C17624" w:rsidP="003A1C9A">
      <w:pPr>
        <w:pBdr>
          <w:top w:val="nil"/>
          <w:left w:val="nil"/>
          <w:bottom w:val="nil"/>
          <w:right w:val="nil"/>
          <w:between w:val="nil"/>
        </w:pBdr>
        <w:jc w:val="center"/>
        <w:rPr>
          <w:rFonts w:ascii="Arial" w:eastAsia="Arial" w:hAnsi="Arial" w:cs="Arial"/>
          <w:color w:val="000000"/>
          <w:sz w:val="20"/>
          <w:szCs w:val="20"/>
        </w:rPr>
      </w:pPr>
    </w:p>
  </w:footnote>
  <w:footnote w:id="5">
    <w:p w14:paraId="554EAD59" w14:textId="77777777" w:rsidR="00C17624" w:rsidRPr="007472B0" w:rsidRDefault="00C17624" w:rsidP="007472B0">
      <w:pPr>
        <w:pStyle w:val="Textonotapie"/>
        <w:jc w:val="both"/>
        <w:rPr>
          <w:lang w:val="es-ES_tradnl"/>
        </w:rPr>
      </w:pPr>
      <w:r>
        <w:rPr>
          <w:rStyle w:val="Refdenotaalpie"/>
        </w:rPr>
        <w:footnoteRef/>
      </w:r>
      <w:r>
        <w:t xml:space="preserve"> </w:t>
      </w:r>
      <w:r w:rsidRPr="00D72A03">
        <w:rPr>
          <w:rFonts w:ascii="Tahoma" w:eastAsia="Tahoma" w:hAnsi="Tahoma" w:cs="Tahoma"/>
          <w:sz w:val="22"/>
          <w:szCs w:val="22"/>
        </w:rPr>
        <w:t>Congreso de la República (2012) Ley 1549 de 2012. [En línea:] </w:t>
      </w:r>
      <w:hyperlink r:id="rId1" w:tgtFrame="_blank" w:history="1">
        <w:r w:rsidRPr="00D72A03">
          <w:rPr>
            <w:rStyle w:val="Hipervnculo"/>
            <w:rFonts w:ascii="Tahoma" w:eastAsia="Tahoma" w:hAnsi="Tahoma" w:cs="Tahoma"/>
            <w:color w:val="auto"/>
            <w:sz w:val="22"/>
            <w:szCs w:val="22"/>
          </w:rPr>
          <w:t>http://wsp.presidencia.gov.co/Normativa/Leyes/Documents/ley154905072012.pdf</w:t>
        </w:r>
      </w:hyperlink>
      <w:r w:rsidRPr="00D72A03">
        <w:rPr>
          <w:rFonts w:ascii="Tahoma" w:eastAsia="Tahoma" w:hAnsi="Tahoma" w:cs="Tahoma"/>
          <w:sz w:val="22"/>
          <w:szCs w:val="22"/>
        </w:rPr>
        <w:t>. (Recuperado el 21/10/2019).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60CB" w14:textId="1ACC61C0" w:rsidR="00C17624" w:rsidRDefault="00C17624">
    <w:pPr>
      <w:pStyle w:val="Encabezado"/>
      <w:rPr>
        <w:rFonts w:ascii="Arial" w:hAnsi="Arial" w:cs="Arial"/>
        <w:i/>
        <w:sz w:val="20"/>
      </w:rPr>
    </w:pPr>
    <w:r w:rsidRPr="00E45381">
      <w:rPr>
        <w:rFonts w:ascii="Arial" w:hAnsi="Arial" w:cs="Arial"/>
        <w:i/>
        <w:sz w:val="20"/>
      </w:rPr>
      <w:t>Plan territorial de Educación Ambiental PTEA – 20</w:t>
    </w:r>
    <w:r>
      <w:rPr>
        <w:rFonts w:ascii="Arial" w:hAnsi="Arial" w:cs="Arial"/>
        <w:i/>
        <w:sz w:val="20"/>
      </w:rPr>
      <w:t>20</w:t>
    </w:r>
    <w:r w:rsidRPr="00E45381">
      <w:rPr>
        <w:rFonts w:ascii="Arial" w:hAnsi="Arial" w:cs="Arial"/>
        <w:i/>
        <w:sz w:val="20"/>
      </w:rPr>
      <w:t>-20</w:t>
    </w:r>
    <w:r>
      <w:rPr>
        <w:rFonts w:ascii="Arial" w:hAnsi="Arial" w:cs="Arial"/>
        <w:i/>
        <w:sz w:val="20"/>
      </w:rPr>
      <w:t>23 Bituima</w:t>
    </w:r>
    <w:r w:rsidRPr="00E45381">
      <w:rPr>
        <w:rFonts w:ascii="Arial" w:hAnsi="Arial" w:cs="Arial"/>
        <w:i/>
        <w:sz w:val="20"/>
      </w:rPr>
      <w:t xml:space="preserve"> Cundinamarca</w:t>
    </w:r>
  </w:p>
  <w:p w14:paraId="3D21EA78" w14:textId="77777777" w:rsidR="00C17624" w:rsidRPr="00C56195" w:rsidRDefault="00C17624">
    <w:pPr>
      <w:pStyle w:val="Encabezado"/>
      <w:rPr>
        <w:rFonts w:ascii="Arial" w:hAnsi="Arial" w:cs="Arial"/>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E6E6" w14:textId="58236E8B" w:rsidR="00C17624" w:rsidRDefault="00C17624" w:rsidP="008A0283">
    <w:r>
      <w:rPr>
        <w:noProof/>
        <w:lang w:val="es-CO" w:eastAsia="es-CO"/>
      </w:rPr>
      <w:drawing>
        <wp:anchor distT="0" distB="0" distL="114300" distR="114300" simplePos="0" relativeHeight="251679232" behindDoc="0" locked="0" layoutInCell="1" allowOverlap="1" wp14:anchorId="2121D376" wp14:editId="2BD389C5">
          <wp:simplePos x="0" y="0"/>
          <wp:positionH relativeFrom="column">
            <wp:posOffset>0</wp:posOffset>
          </wp:positionH>
          <wp:positionV relativeFrom="paragraph">
            <wp:posOffset>2540</wp:posOffset>
          </wp:positionV>
          <wp:extent cx="467995" cy="561340"/>
          <wp:effectExtent l="0" t="0" r="0" b="0"/>
          <wp:wrapSquare wrapText="bothSides"/>
          <wp:docPr id="7" name="Imagen 1" descr="esultado de imagen para escudo de bituima, c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ltado de imagen para escudo de bituima, cun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97D61" w14:textId="3645E0F8" w:rsidR="00C17624" w:rsidRDefault="00C17624" w:rsidP="008A0283">
    <w:pPr>
      <w:pStyle w:val="Encabezado"/>
    </w:pPr>
    <w:r w:rsidRPr="00E45381">
      <w:rPr>
        <w:noProof/>
      </w:rPr>
      <w:t xml:space="preserve"> </w:t>
    </w:r>
    <w:r w:rsidRPr="00E45381">
      <w:rPr>
        <w:noProof/>
        <w:lang w:val="es-CO" w:eastAsia="es-CO"/>
      </w:rPr>
      <w:drawing>
        <wp:anchor distT="0" distB="0" distL="114300" distR="114300" simplePos="0" relativeHeight="251678208" behindDoc="1" locked="0" layoutInCell="1" allowOverlap="1" wp14:anchorId="2E9A580D" wp14:editId="4D510B31">
          <wp:simplePos x="0" y="0"/>
          <wp:positionH relativeFrom="column">
            <wp:posOffset>4423410</wp:posOffset>
          </wp:positionH>
          <wp:positionV relativeFrom="paragraph">
            <wp:posOffset>-227330</wp:posOffset>
          </wp:positionV>
          <wp:extent cx="960120" cy="539750"/>
          <wp:effectExtent l="0" t="0" r="0" b="0"/>
          <wp:wrapTight wrapText="bothSides">
            <wp:wrapPolygon edited="0">
              <wp:start x="0" y="0"/>
              <wp:lineTo x="0" y="20584"/>
              <wp:lineTo x="21000" y="20584"/>
              <wp:lineTo x="21000" y="0"/>
              <wp:lineTo x="0" y="0"/>
            </wp:wrapPolygon>
          </wp:wrapTight>
          <wp:docPr id="2" name="Imagen 2" descr="C:\Users\CLAUDIA\Dropbox\LOGO CAR SIN LEY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UDIA\Dropbox\LOGO CAR SIN LEYEND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9C11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63DBE"/>
    <w:multiLevelType w:val="hybridMultilevel"/>
    <w:tmpl w:val="AED48944"/>
    <w:lvl w:ilvl="0" w:tplc="E568508C">
      <w:start w:val="1"/>
      <w:numFmt w:val="bullet"/>
      <w:lvlText w:val=""/>
      <w:lvlJc w:val="left"/>
      <w:pPr>
        <w:tabs>
          <w:tab w:val="num" w:pos="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D5A19"/>
    <w:multiLevelType w:val="multilevel"/>
    <w:tmpl w:val="AE3489AC"/>
    <w:lvl w:ilvl="0">
      <w:start w:val="1"/>
      <w:numFmt w:val="decimal"/>
      <w:pStyle w:val="Titulo1"/>
      <w:lvlText w:val="%1."/>
      <w:lvlJc w:val="left"/>
      <w:pPr>
        <w:ind w:left="360" w:hanging="360"/>
      </w:pPr>
      <w:rPr>
        <w:rFonts w:hint="default"/>
        <w:b/>
        <w:sz w:val="24"/>
        <w:szCs w:val="24"/>
      </w:rPr>
    </w:lvl>
    <w:lvl w:ilvl="1">
      <w:start w:val="1"/>
      <w:numFmt w:val="decimal"/>
      <w:pStyle w:val="Titulo2"/>
      <w:lvlText w:val="%1.%2."/>
      <w:lvlJc w:val="left"/>
      <w:pPr>
        <w:ind w:left="792" w:hanging="432"/>
      </w:pPr>
      <w:rPr>
        <w:rFonts w:hint="default"/>
        <w:sz w:val="20"/>
      </w:rPr>
    </w:lvl>
    <w:lvl w:ilvl="2">
      <w:start w:val="1"/>
      <w:numFmt w:val="decimal"/>
      <w:pStyle w:val="Titulo3"/>
      <w:lvlText w:val="%1.%2.%3."/>
      <w:lvlJc w:val="left"/>
      <w:pPr>
        <w:ind w:left="930" w:hanging="504"/>
      </w:pPr>
      <w:rPr>
        <w:rFonts w:ascii="Arial" w:hAnsi="Arial" w:cs="Arial" w:hint="default"/>
        <w:b w:val="0"/>
        <w:color w:val="336600"/>
      </w:rPr>
    </w:lvl>
    <w:lvl w:ilvl="3">
      <w:start w:val="1"/>
      <w:numFmt w:val="decimal"/>
      <w:pStyle w:val="Titulo4"/>
      <w:lvlText w:val="%1.%2.%3.%4."/>
      <w:lvlJc w:val="left"/>
      <w:pPr>
        <w:ind w:left="1074"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0E60D8"/>
    <w:multiLevelType w:val="hybridMultilevel"/>
    <w:tmpl w:val="08D2D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5D4348"/>
    <w:multiLevelType w:val="hybridMultilevel"/>
    <w:tmpl w:val="BCEC3FEE"/>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6" w15:restartNumberingAfterBreak="0">
    <w:nsid w:val="17F37B30"/>
    <w:multiLevelType w:val="multilevel"/>
    <w:tmpl w:val="7C287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40015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8" w15:restartNumberingAfterBreak="0">
    <w:nsid w:val="23E24AD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9" w15:restartNumberingAfterBreak="0">
    <w:nsid w:val="24563147"/>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0" w15:restartNumberingAfterBreak="0">
    <w:nsid w:val="26065EBA"/>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1" w15:restartNumberingAfterBreak="0">
    <w:nsid w:val="2C3F1DAF"/>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2" w15:restartNumberingAfterBreak="0">
    <w:nsid w:val="2D124C52"/>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3" w15:restartNumberingAfterBreak="0">
    <w:nsid w:val="2E164B9C"/>
    <w:multiLevelType w:val="multilevel"/>
    <w:tmpl w:val="69EABCA0"/>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4404" w:hanging="576"/>
      </w:pPr>
      <w:rPr>
        <w:rFonts w:cs="Times New Roman"/>
      </w:rPr>
    </w:lvl>
    <w:lvl w:ilvl="2">
      <w:start w:val="1"/>
      <w:numFmt w:val="decimal"/>
      <w:pStyle w:val="Ttulo3"/>
      <w:lvlText w:val="%1.%2.%3"/>
      <w:lvlJc w:val="left"/>
      <w:pPr>
        <w:ind w:left="5257" w:hanging="720"/>
      </w:pPr>
      <w:rPr>
        <w:rFonts w:cs="Times New Roman"/>
        <w:b/>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4" w15:restartNumberingAfterBreak="0">
    <w:nsid w:val="3008699D"/>
    <w:multiLevelType w:val="multilevel"/>
    <w:tmpl w:val="1A2C48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21750FC"/>
    <w:multiLevelType w:val="hybridMultilevel"/>
    <w:tmpl w:val="C1D0D710"/>
    <w:lvl w:ilvl="0" w:tplc="DB6420E0">
      <w:numFmt w:val="bullet"/>
      <w:lvlText w:val="-"/>
      <w:lvlJc w:val="left"/>
      <w:pPr>
        <w:ind w:left="720"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5217D8"/>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7" w15:restartNumberingAfterBreak="0">
    <w:nsid w:val="33D4799E"/>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8" w15:restartNumberingAfterBreak="0">
    <w:nsid w:val="37EB611D"/>
    <w:multiLevelType w:val="multilevel"/>
    <w:tmpl w:val="E326CD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0C21953"/>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0" w15:restartNumberingAfterBreak="0">
    <w:nsid w:val="43A25FC8"/>
    <w:multiLevelType w:val="multilevel"/>
    <w:tmpl w:val="78C233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6BD7406"/>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2" w15:restartNumberingAfterBreak="0">
    <w:nsid w:val="46CD5A8C"/>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3" w15:restartNumberingAfterBreak="0">
    <w:nsid w:val="4A322434"/>
    <w:multiLevelType w:val="hybridMultilevel"/>
    <w:tmpl w:val="32DA4814"/>
    <w:lvl w:ilvl="0" w:tplc="EBF226F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DFF7A4B"/>
    <w:multiLevelType w:val="hybridMultilevel"/>
    <w:tmpl w:val="D00E5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E03668"/>
    <w:multiLevelType w:val="multilevel"/>
    <w:tmpl w:val="EED021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18701C1"/>
    <w:multiLevelType w:val="hybridMultilevel"/>
    <w:tmpl w:val="CB82CC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EB0586"/>
    <w:multiLevelType w:val="multilevel"/>
    <w:tmpl w:val="14AC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67B028D"/>
    <w:multiLevelType w:val="hybridMultilevel"/>
    <w:tmpl w:val="698A723E"/>
    <w:lvl w:ilvl="0" w:tplc="240A000D">
      <w:start w:val="1"/>
      <w:numFmt w:val="bullet"/>
      <w:lvlText w:val=""/>
      <w:lvlJc w:val="left"/>
      <w:pPr>
        <w:tabs>
          <w:tab w:val="num" w:pos="720"/>
        </w:tabs>
        <w:ind w:left="720" w:hanging="360"/>
      </w:pPr>
      <w:rPr>
        <w:rFonts w:ascii="Symbol" w:hAnsi="Symbol" w:hint="default"/>
      </w:rPr>
    </w:lvl>
    <w:lvl w:ilvl="1" w:tplc="240A0003">
      <w:start w:val="3490"/>
      <w:numFmt w:val="bullet"/>
      <w:lvlText w:val="–"/>
      <w:lvlJc w:val="left"/>
      <w:pPr>
        <w:tabs>
          <w:tab w:val="num" w:pos="1440"/>
        </w:tabs>
        <w:ind w:left="1440" w:hanging="360"/>
      </w:pPr>
      <w:rPr>
        <w:rFonts w:ascii="Times New Roman" w:hAnsi="Times New Roman" w:hint="default"/>
      </w:rPr>
    </w:lvl>
    <w:lvl w:ilvl="2" w:tplc="240A0005" w:tentative="1">
      <w:start w:val="1"/>
      <w:numFmt w:val="bullet"/>
      <w:lvlText w:val="•"/>
      <w:lvlJc w:val="left"/>
      <w:pPr>
        <w:tabs>
          <w:tab w:val="num" w:pos="2160"/>
        </w:tabs>
        <w:ind w:left="2160" w:hanging="360"/>
      </w:pPr>
      <w:rPr>
        <w:rFonts w:ascii="Times New Roman" w:hAnsi="Times New Roman" w:hint="default"/>
      </w:rPr>
    </w:lvl>
    <w:lvl w:ilvl="3" w:tplc="240A0001" w:tentative="1">
      <w:start w:val="1"/>
      <w:numFmt w:val="bullet"/>
      <w:lvlText w:val="•"/>
      <w:lvlJc w:val="left"/>
      <w:pPr>
        <w:tabs>
          <w:tab w:val="num" w:pos="2880"/>
        </w:tabs>
        <w:ind w:left="2880" w:hanging="360"/>
      </w:pPr>
      <w:rPr>
        <w:rFonts w:ascii="Times New Roman" w:hAnsi="Times New Roman" w:hint="default"/>
      </w:rPr>
    </w:lvl>
    <w:lvl w:ilvl="4" w:tplc="240A0003" w:tentative="1">
      <w:start w:val="1"/>
      <w:numFmt w:val="bullet"/>
      <w:lvlText w:val="•"/>
      <w:lvlJc w:val="left"/>
      <w:pPr>
        <w:tabs>
          <w:tab w:val="num" w:pos="3600"/>
        </w:tabs>
        <w:ind w:left="3600" w:hanging="360"/>
      </w:pPr>
      <w:rPr>
        <w:rFonts w:ascii="Times New Roman" w:hAnsi="Times New Roman" w:hint="default"/>
      </w:rPr>
    </w:lvl>
    <w:lvl w:ilvl="5" w:tplc="240A0005" w:tentative="1">
      <w:start w:val="1"/>
      <w:numFmt w:val="bullet"/>
      <w:lvlText w:val="•"/>
      <w:lvlJc w:val="left"/>
      <w:pPr>
        <w:tabs>
          <w:tab w:val="num" w:pos="4320"/>
        </w:tabs>
        <w:ind w:left="4320" w:hanging="360"/>
      </w:pPr>
      <w:rPr>
        <w:rFonts w:ascii="Times New Roman" w:hAnsi="Times New Roman" w:hint="default"/>
      </w:rPr>
    </w:lvl>
    <w:lvl w:ilvl="6" w:tplc="240A0001" w:tentative="1">
      <w:start w:val="1"/>
      <w:numFmt w:val="bullet"/>
      <w:lvlText w:val="•"/>
      <w:lvlJc w:val="left"/>
      <w:pPr>
        <w:tabs>
          <w:tab w:val="num" w:pos="5040"/>
        </w:tabs>
        <w:ind w:left="5040" w:hanging="360"/>
      </w:pPr>
      <w:rPr>
        <w:rFonts w:ascii="Times New Roman" w:hAnsi="Times New Roman" w:hint="default"/>
      </w:rPr>
    </w:lvl>
    <w:lvl w:ilvl="7" w:tplc="240A0003" w:tentative="1">
      <w:start w:val="1"/>
      <w:numFmt w:val="bullet"/>
      <w:lvlText w:val="•"/>
      <w:lvlJc w:val="left"/>
      <w:pPr>
        <w:tabs>
          <w:tab w:val="num" w:pos="5760"/>
        </w:tabs>
        <w:ind w:left="5760" w:hanging="360"/>
      </w:pPr>
      <w:rPr>
        <w:rFonts w:ascii="Times New Roman" w:hAnsi="Times New Roman" w:hint="default"/>
      </w:rPr>
    </w:lvl>
    <w:lvl w:ilvl="8" w:tplc="240A0005"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9205F0E"/>
    <w:multiLevelType w:val="multilevel"/>
    <w:tmpl w:val="ECAE72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C8349FB"/>
    <w:multiLevelType w:val="multilevel"/>
    <w:tmpl w:val="C2ACE9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D9D16E6"/>
    <w:multiLevelType w:val="multilevel"/>
    <w:tmpl w:val="5464D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E911B7B"/>
    <w:multiLevelType w:val="multilevel"/>
    <w:tmpl w:val="F544C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E955064"/>
    <w:multiLevelType w:val="multilevel"/>
    <w:tmpl w:val="AA807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5FB20D8D"/>
    <w:multiLevelType w:val="hybridMultilevel"/>
    <w:tmpl w:val="08EC9A7E"/>
    <w:lvl w:ilvl="0" w:tplc="33D254C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07B115F"/>
    <w:multiLevelType w:val="hybridMultilevel"/>
    <w:tmpl w:val="3B941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47142B"/>
    <w:multiLevelType w:val="multilevel"/>
    <w:tmpl w:val="DA2C749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B834BBF"/>
    <w:multiLevelType w:val="hybridMultilevel"/>
    <w:tmpl w:val="8FBECFF0"/>
    <w:lvl w:ilvl="0" w:tplc="DB6420E0">
      <w:numFmt w:val="bullet"/>
      <w:lvlText w:val="-"/>
      <w:lvlJc w:val="left"/>
      <w:pPr>
        <w:ind w:left="360" w:hanging="360"/>
      </w:pPr>
      <w:rPr>
        <w:rFonts w:ascii="Century Gothic" w:eastAsia="Times New Roman" w:hAnsi="Century Gothic"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15:restartNumberingAfterBreak="0">
    <w:nsid w:val="6B8A52FE"/>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9" w15:restartNumberingAfterBreak="0">
    <w:nsid w:val="6D17555C"/>
    <w:multiLevelType w:val="multilevel"/>
    <w:tmpl w:val="FF00625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DD60639"/>
    <w:multiLevelType w:val="multilevel"/>
    <w:tmpl w:val="F036E0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E6E530F"/>
    <w:multiLevelType w:val="multilevel"/>
    <w:tmpl w:val="736A4BDA"/>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2" w15:restartNumberingAfterBreak="0">
    <w:nsid w:val="72410279"/>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43" w15:restartNumberingAfterBreak="0">
    <w:nsid w:val="7BEA1BD4"/>
    <w:multiLevelType w:val="multilevel"/>
    <w:tmpl w:val="35205C48"/>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num w:numId="1">
    <w:abstractNumId w:val="0"/>
  </w:num>
  <w:num w:numId="2">
    <w:abstractNumId w:val="21"/>
  </w:num>
  <w:num w:numId="3">
    <w:abstractNumId w:val="13"/>
  </w:num>
  <w:num w:numId="4">
    <w:abstractNumId w:val="3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4"/>
  </w:num>
  <w:num w:numId="8">
    <w:abstractNumId w:val="2"/>
  </w:num>
  <w:num w:numId="9">
    <w:abstractNumId w:val="23"/>
  </w:num>
  <w:num w:numId="10">
    <w:abstractNumId w:val="39"/>
  </w:num>
  <w:num w:numId="11">
    <w:abstractNumId w:val="33"/>
  </w:num>
  <w:num w:numId="12">
    <w:abstractNumId w:val="36"/>
  </w:num>
  <w:num w:numId="13">
    <w:abstractNumId w:val="18"/>
  </w:num>
  <w:num w:numId="14">
    <w:abstractNumId w:val="30"/>
  </w:num>
  <w:num w:numId="15">
    <w:abstractNumId w:val="31"/>
  </w:num>
  <w:num w:numId="16">
    <w:abstractNumId w:val="25"/>
  </w:num>
  <w:num w:numId="17">
    <w:abstractNumId w:val="41"/>
  </w:num>
  <w:num w:numId="18">
    <w:abstractNumId w:val="14"/>
  </w:num>
  <w:num w:numId="19">
    <w:abstractNumId w:val="20"/>
  </w:num>
  <w:num w:numId="20">
    <w:abstractNumId w:val="27"/>
  </w:num>
  <w:num w:numId="21">
    <w:abstractNumId w:val="29"/>
  </w:num>
  <w:num w:numId="22">
    <w:abstractNumId w:val="32"/>
  </w:num>
  <w:num w:numId="23">
    <w:abstractNumId w:val="6"/>
  </w:num>
  <w:num w:numId="24">
    <w:abstractNumId w:val="40"/>
  </w:num>
  <w:num w:numId="25">
    <w:abstractNumId w:val="24"/>
  </w:num>
  <w:num w:numId="26">
    <w:abstractNumId w:val="22"/>
  </w:num>
  <w:num w:numId="27">
    <w:abstractNumId w:val="13"/>
  </w:num>
  <w:num w:numId="28">
    <w:abstractNumId w:val="13"/>
  </w:num>
  <w:num w:numId="29">
    <w:abstractNumId w:val="13"/>
  </w:num>
  <w:num w:numId="30">
    <w:abstractNumId w:val="13"/>
  </w:num>
  <w:num w:numId="31">
    <w:abstractNumId w:val="1"/>
  </w:num>
  <w:num w:numId="32">
    <w:abstractNumId w:val="3"/>
  </w:num>
  <w:num w:numId="33">
    <w:abstractNumId w:val="5"/>
  </w:num>
  <w:num w:numId="34">
    <w:abstractNumId w:val="26"/>
  </w:num>
  <w:num w:numId="35">
    <w:abstractNumId w:val="4"/>
  </w:num>
  <w:num w:numId="36">
    <w:abstractNumId w:val="11"/>
  </w:num>
  <w:num w:numId="37">
    <w:abstractNumId w:val="42"/>
  </w:num>
  <w:num w:numId="38">
    <w:abstractNumId w:val="17"/>
  </w:num>
  <w:num w:numId="39">
    <w:abstractNumId w:val="12"/>
  </w:num>
  <w:num w:numId="40">
    <w:abstractNumId w:val="35"/>
  </w:num>
  <w:num w:numId="41">
    <w:abstractNumId w:val="10"/>
  </w:num>
  <w:num w:numId="42">
    <w:abstractNumId w:val="8"/>
  </w:num>
  <w:num w:numId="43">
    <w:abstractNumId w:val="43"/>
  </w:num>
  <w:num w:numId="44">
    <w:abstractNumId w:val="38"/>
  </w:num>
  <w:num w:numId="45">
    <w:abstractNumId w:val="7"/>
  </w:num>
  <w:num w:numId="46">
    <w:abstractNumId w:val="19"/>
  </w:num>
  <w:num w:numId="47">
    <w:abstractNumId w:val="16"/>
  </w:num>
  <w:num w:numId="48">
    <w:abstractNumId w:val="9"/>
  </w:num>
  <w:num w:numId="4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8"/>
    <o:shapelayout v:ext="edit">
      <o:idmap v:ext="edit" data="2"/>
      <o:rules v:ext="edit">
        <o:r id="V:Rule3" type="connector" idref="#_x0000_s2055"/>
        <o:r id="V:Rule4"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0427DC"/>
    <w:rsid w:val="000007E9"/>
    <w:rsid w:val="000010A7"/>
    <w:rsid w:val="00002164"/>
    <w:rsid w:val="000026A3"/>
    <w:rsid w:val="00002E7D"/>
    <w:rsid w:val="000031DF"/>
    <w:rsid w:val="00003F4F"/>
    <w:rsid w:val="000045A1"/>
    <w:rsid w:val="00005922"/>
    <w:rsid w:val="0000670B"/>
    <w:rsid w:val="000077F6"/>
    <w:rsid w:val="00007A01"/>
    <w:rsid w:val="00010528"/>
    <w:rsid w:val="00011877"/>
    <w:rsid w:val="000128EC"/>
    <w:rsid w:val="0001402C"/>
    <w:rsid w:val="00014E2A"/>
    <w:rsid w:val="00014E41"/>
    <w:rsid w:val="0001624A"/>
    <w:rsid w:val="000165DA"/>
    <w:rsid w:val="00016640"/>
    <w:rsid w:val="00017AFD"/>
    <w:rsid w:val="00017C22"/>
    <w:rsid w:val="000218E4"/>
    <w:rsid w:val="00021B37"/>
    <w:rsid w:val="0002240D"/>
    <w:rsid w:val="0002412E"/>
    <w:rsid w:val="00024230"/>
    <w:rsid w:val="00024846"/>
    <w:rsid w:val="00024A15"/>
    <w:rsid w:val="00025532"/>
    <w:rsid w:val="0003166F"/>
    <w:rsid w:val="00031821"/>
    <w:rsid w:val="000325CF"/>
    <w:rsid w:val="00032A4E"/>
    <w:rsid w:val="00032DBA"/>
    <w:rsid w:val="00035241"/>
    <w:rsid w:val="000352F0"/>
    <w:rsid w:val="00037B18"/>
    <w:rsid w:val="00040EEC"/>
    <w:rsid w:val="000427DC"/>
    <w:rsid w:val="0004305C"/>
    <w:rsid w:val="00043BAA"/>
    <w:rsid w:val="00045026"/>
    <w:rsid w:val="000525CC"/>
    <w:rsid w:val="00052F42"/>
    <w:rsid w:val="00053E98"/>
    <w:rsid w:val="00054C78"/>
    <w:rsid w:val="00055953"/>
    <w:rsid w:val="00057485"/>
    <w:rsid w:val="00060669"/>
    <w:rsid w:val="00061912"/>
    <w:rsid w:val="000633FA"/>
    <w:rsid w:val="00064E90"/>
    <w:rsid w:val="00064F18"/>
    <w:rsid w:val="000654E4"/>
    <w:rsid w:val="000657C1"/>
    <w:rsid w:val="000663CC"/>
    <w:rsid w:val="00066749"/>
    <w:rsid w:val="00067B57"/>
    <w:rsid w:val="00070B39"/>
    <w:rsid w:val="00071E6A"/>
    <w:rsid w:val="00072EDE"/>
    <w:rsid w:val="000734AA"/>
    <w:rsid w:val="00073EFF"/>
    <w:rsid w:val="000740CF"/>
    <w:rsid w:val="00076911"/>
    <w:rsid w:val="00084256"/>
    <w:rsid w:val="00084D17"/>
    <w:rsid w:val="00085F41"/>
    <w:rsid w:val="0008601F"/>
    <w:rsid w:val="000869BD"/>
    <w:rsid w:val="0009110C"/>
    <w:rsid w:val="00091BD1"/>
    <w:rsid w:val="00092ED9"/>
    <w:rsid w:val="00093697"/>
    <w:rsid w:val="000936DD"/>
    <w:rsid w:val="00093768"/>
    <w:rsid w:val="00095CC2"/>
    <w:rsid w:val="000965A2"/>
    <w:rsid w:val="00096822"/>
    <w:rsid w:val="000978AB"/>
    <w:rsid w:val="000A082C"/>
    <w:rsid w:val="000A28F6"/>
    <w:rsid w:val="000A2F56"/>
    <w:rsid w:val="000A651A"/>
    <w:rsid w:val="000A6E57"/>
    <w:rsid w:val="000B0E0C"/>
    <w:rsid w:val="000B1286"/>
    <w:rsid w:val="000B1907"/>
    <w:rsid w:val="000B2633"/>
    <w:rsid w:val="000B32EE"/>
    <w:rsid w:val="000B54EE"/>
    <w:rsid w:val="000B5693"/>
    <w:rsid w:val="000B64FB"/>
    <w:rsid w:val="000B74FD"/>
    <w:rsid w:val="000C064A"/>
    <w:rsid w:val="000C0ED0"/>
    <w:rsid w:val="000C116F"/>
    <w:rsid w:val="000C577F"/>
    <w:rsid w:val="000C5A46"/>
    <w:rsid w:val="000C5AB3"/>
    <w:rsid w:val="000C5C80"/>
    <w:rsid w:val="000C5F97"/>
    <w:rsid w:val="000C62AA"/>
    <w:rsid w:val="000C6BD0"/>
    <w:rsid w:val="000C6E38"/>
    <w:rsid w:val="000C776F"/>
    <w:rsid w:val="000D0237"/>
    <w:rsid w:val="000D0A48"/>
    <w:rsid w:val="000D1451"/>
    <w:rsid w:val="000D28A5"/>
    <w:rsid w:val="000D28BC"/>
    <w:rsid w:val="000D3204"/>
    <w:rsid w:val="000D6D34"/>
    <w:rsid w:val="000D7104"/>
    <w:rsid w:val="000D7C52"/>
    <w:rsid w:val="000E07B2"/>
    <w:rsid w:val="000E0DEB"/>
    <w:rsid w:val="000E11D5"/>
    <w:rsid w:val="000E3441"/>
    <w:rsid w:val="000E4763"/>
    <w:rsid w:val="000E64BE"/>
    <w:rsid w:val="000E7A7D"/>
    <w:rsid w:val="000F13EB"/>
    <w:rsid w:val="000F17D9"/>
    <w:rsid w:val="000F1D70"/>
    <w:rsid w:val="000F2ED2"/>
    <w:rsid w:val="000F317C"/>
    <w:rsid w:val="000F3185"/>
    <w:rsid w:val="000F4BE9"/>
    <w:rsid w:val="000F5CEB"/>
    <w:rsid w:val="00102769"/>
    <w:rsid w:val="00103A63"/>
    <w:rsid w:val="00103E77"/>
    <w:rsid w:val="001056B7"/>
    <w:rsid w:val="0010656F"/>
    <w:rsid w:val="00106C09"/>
    <w:rsid w:val="00107C0C"/>
    <w:rsid w:val="00110689"/>
    <w:rsid w:val="001109D8"/>
    <w:rsid w:val="00112C46"/>
    <w:rsid w:val="0011349B"/>
    <w:rsid w:val="00114257"/>
    <w:rsid w:val="00114F7B"/>
    <w:rsid w:val="00117A88"/>
    <w:rsid w:val="0012050D"/>
    <w:rsid w:val="00121373"/>
    <w:rsid w:val="001225AC"/>
    <w:rsid w:val="00122B40"/>
    <w:rsid w:val="00126E2B"/>
    <w:rsid w:val="001302DD"/>
    <w:rsid w:val="001319C7"/>
    <w:rsid w:val="00132252"/>
    <w:rsid w:val="00133310"/>
    <w:rsid w:val="001350DD"/>
    <w:rsid w:val="0013610B"/>
    <w:rsid w:val="00136EAB"/>
    <w:rsid w:val="00142E12"/>
    <w:rsid w:val="00143C90"/>
    <w:rsid w:val="00145AE9"/>
    <w:rsid w:val="00147C9E"/>
    <w:rsid w:val="0015081C"/>
    <w:rsid w:val="0015286E"/>
    <w:rsid w:val="001529B8"/>
    <w:rsid w:val="00152C2D"/>
    <w:rsid w:val="0015419B"/>
    <w:rsid w:val="001545B6"/>
    <w:rsid w:val="00154F5C"/>
    <w:rsid w:val="00154FBB"/>
    <w:rsid w:val="00156CC5"/>
    <w:rsid w:val="001572B6"/>
    <w:rsid w:val="00157A8F"/>
    <w:rsid w:val="00160A94"/>
    <w:rsid w:val="001610E4"/>
    <w:rsid w:val="00161D49"/>
    <w:rsid w:val="001636D8"/>
    <w:rsid w:val="00164086"/>
    <w:rsid w:val="00164266"/>
    <w:rsid w:val="001659C3"/>
    <w:rsid w:val="00171D86"/>
    <w:rsid w:val="001721E3"/>
    <w:rsid w:val="00172CB5"/>
    <w:rsid w:val="001739FA"/>
    <w:rsid w:val="00174732"/>
    <w:rsid w:val="00175C96"/>
    <w:rsid w:val="00176A99"/>
    <w:rsid w:val="00176BEF"/>
    <w:rsid w:val="00180315"/>
    <w:rsid w:val="00180648"/>
    <w:rsid w:val="001807AD"/>
    <w:rsid w:val="00180E98"/>
    <w:rsid w:val="00181DD8"/>
    <w:rsid w:val="001825FF"/>
    <w:rsid w:val="001828FA"/>
    <w:rsid w:val="00182919"/>
    <w:rsid w:val="00183169"/>
    <w:rsid w:val="00183958"/>
    <w:rsid w:val="00184322"/>
    <w:rsid w:val="001843C0"/>
    <w:rsid w:val="001846AA"/>
    <w:rsid w:val="001872E6"/>
    <w:rsid w:val="00190599"/>
    <w:rsid w:val="00191434"/>
    <w:rsid w:val="00192D23"/>
    <w:rsid w:val="00192F17"/>
    <w:rsid w:val="001937AA"/>
    <w:rsid w:val="001940C5"/>
    <w:rsid w:val="0019447D"/>
    <w:rsid w:val="00196E9A"/>
    <w:rsid w:val="0019714B"/>
    <w:rsid w:val="001974F6"/>
    <w:rsid w:val="001A1C88"/>
    <w:rsid w:val="001A21C7"/>
    <w:rsid w:val="001A40AE"/>
    <w:rsid w:val="001A42BA"/>
    <w:rsid w:val="001A6391"/>
    <w:rsid w:val="001A6915"/>
    <w:rsid w:val="001A78B9"/>
    <w:rsid w:val="001B1880"/>
    <w:rsid w:val="001B2275"/>
    <w:rsid w:val="001B39AD"/>
    <w:rsid w:val="001B3ACB"/>
    <w:rsid w:val="001B3D71"/>
    <w:rsid w:val="001B48EC"/>
    <w:rsid w:val="001B6179"/>
    <w:rsid w:val="001B67DA"/>
    <w:rsid w:val="001C2221"/>
    <w:rsid w:val="001C3396"/>
    <w:rsid w:val="001C35EC"/>
    <w:rsid w:val="001C3935"/>
    <w:rsid w:val="001C476F"/>
    <w:rsid w:val="001C4C15"/>
    <w:rsid w:val="001C5EDD"/>
    <w:rsid w:val="001D09C5"/>
    <w:rsid w:val="001D0A57"/>
    <w:rsid w:val="001D0B20"/>
    <w:rsid w:val="001D14B5"/>
    <w:rsid w:val="001D5D1E"/>
    <w:rsid w:val="001D5ECA"/>
    <w:rsid w:val="001D6FCA"/>
    <w:rsid w:val="001D756B"/>
    <w:rsid w:val="001D7A40"/>
    <w:rsid w:val="001E053D"/>
    <w:rsid w:val="001E0663"/>
    <w:rsid w:val="001E0D00"/>
    <w:rsid w:val="001E238E"/>
    <w:rsid w:val="001E3597"/>
    <w:rsid w:val="001E3A2D"/>
    <w:rsid w:val="001E3DFD"/>
    <w:rsid w:val="001E763D"/>
    <w:rsid w:val="001E793C"/>
    <w:rsid w:val="001F1CC5"/>
    <w:rsid w:val="001F1E96"/>
    <w:rsid w:val="001F2076"/>
    <w:rsid w:val="001F2DE2"/>
    <w:rsid w:val="001F56B0"/>
    <w:rsid w:val="001F5A16"/>
    <w:rsid w:val="001F5A52"/>
    <w:rsid w:val="001F637A"/>
    <w:rsid w:val="001F71E9"/>
    <w:rsid w:val="00200013"/>
    <w:rsid w:val="00200AC1"/>
    <w:rsid w:val="002016E2"/>
    <w:rsid w:val="002022CE"/>
    <w:rsid w:val="002033D0"/>
    <w:rsid w:val="00203B40"/>
    <w:rsid w:val="0020439F"/>
    <w:rsid w:val="00204773"/>
    <w:rsid w:val="00206407"/>
    <w:rsid w:val="002078B2"/>
    <w:rsid w:val="00212889"/>
    <w:rsid w:val="00213C02"/>
    <w:rsid w:val="002146C2"/>
    <w:rsid w:val="00215FB3"/>
    <w:rsid w:val="002160CD"/>
    <w:rsid w:val="00217697"/>
    <w:rsid w:val="00222B77"/>
    <w:rsid w:val="0022306A"/>
    <w:rsid w:val="0022461E"/>
    <w:rsid w:val="00224A9E"/>
    <w:rsid w:val="00226B7F"/>
    <w:rsid w:val="00226F35"/>
    <w:rsid w:val="00227036"/>
    <w:rsid w:val="00231E0E"/>
    <w:rsid w:val="00232184"/>
    <w:rsid w:val="0023466A"/>
    <w:rsid w:val="00234A2E"/>
    <w:rsid w:val="00234EF1"/>
    <w:rsid w:val="00236081"/>
    <w:rsid w:val="002361F5"/>
    <w:rsid w:val="002406AD"/>
    <w:rsid w:val="00241C8C"/>
    <w:rsid w:val="00242849"/>
    <w:rsid w:val="00243F9C"/>
    <w:rsid w:val="002469DD"/>
    <w:rsid w:val="00250001"/>
    <w:rsid w:val="00253112"/>
    <w:rsid w:val="0025403A"/>
    <w:rsid w:val="002548E3"/>
    <w:rsid w:val="002563EB"/>
    <w:rsid w:val="00257E0E"/>
    <w:rsid w:val="002612A1"/>
    <w:rsid w:val="00262131"/>
    <w:rsid w:val="00262EE7"/>
    <w:rsid w:val="00263F8F"/>
    <w:rsid w:val="00264CA1"/>
    <w:rsid w:val="00264F74"/>
    <w:rsid w:val="002658F1"/>
    <w:rsid w:val="00265EF8"/>
    <w:rsid w:val="0026743C"/>
    <w:rsid w:val="00270843"/>
    <w:rsid w:val="002717A3"/>
    <w:rsid w:val="0027180C"/>
    <w:rsid w:val="00271EC3"/>
    <w:rsid w:val="00272319"/>
    <w:rsid w:val="00273606"/>
    <w:rsid w:val="00275182"/>
    <w:rsid w:val="00275373"/>
    <w:rsid w:val="002760B2"/>
    <w:rsid w:val="00276156"/>
    <w:rsid w:val="0027628E"/>
    <w:rsid w:val="00276C7C"/>
    <w:rsid w:val="0028048B"/>
    <w:rsid w:val="0028157B"/>
    <w:rsid w:val="00281762"/>
    <w:rsid w:val="0028215E"/>
    <w:rsid w:val="00284033"/>
    <w:rsid w:val="0028560A"/>
    <w:rsid w:val="00285676"/>
    <w:rsid w:val="002856D8"/>
    <w:rsid w:val="00285FEF"/>
    <w:rsid w:val="00290176"/>
    <w:rsid w:val="0029037C"/>
    <w:rsid w:val="002912F3"/>
    <w:rsid w:val="0029167F"/>
    <w:rsid w:val="002917CA"/>
    <w:rsid w:val="0029259E"/>
    <w:rsid w:val="00292B35"/>
    <w:rsid w:val="00293C60"/>
    <w:rsid w:val="00296988"/>
    <w:rsid w:val="00296B86"/>
    <w:rsid w:val="002A0BC6"/>
    <w:rsid w:val="002A1A21"/>
    <w:rsid w:val="002A1E40"/>
    <w:rsid w:val="002A49C2"/>
    <w:rsid w:val="002A4AF1"/>
    <w:rsid w:val="002A7C74"/>
    <w:rsid w:val="002A7D60"/>
    <w:rsid w:val="002B1B5B"/>
    <w:rsid w:val="002B1F2C"/>
    <w:rsid w:val="002B2B29"/>
    <w:rsid w:val="002B39C6"/>
    <w:rsid w:val="002B505D"/>
    <w:rsid w:val="002B5B4D"/>
    <w:rsid w:val="002B5EAD"/>
    <w:rsid w:val="002B6882"/>
    <w:rsid w:val="002C0EC3"/>
    <w:rsid w:val="002C12C9"/>
    <w:rsid w:val="002C1898"/>
    <w:rsid w:val="002C50B4"/>
    <w:rsid w:val="002D480F"/>
    <w:rsid w:val="002D4BEC"/>
    <w:rsid w:val="002E03C5"/>
    <w:rsid w:val="002E0D97"/>
    <w:rsid w:val="002E0F88"/>
    <w:rsid w:val="002E13FD"/>
    <w:rsid w:val="002E4AA6"/>
    <w:rsid w:val="002E4AA8"/>
    <w:rsid w:val="002E4E08"/>
    <w:rsid w:val="002E5211"/>
    <w:rsid w:val="002E5300"/>
    <w:rsid w:val="002E5FC3"/>
    <w:rsid w:val="002E60BD"/>
    <w:rsid w:val="002E6FC1"/>
    <w:rsid w:val="002F0EC9"/>
    <w:rsid w:val="002F1068"/>
    <w:rsid w:val="002F16A3"/>
    <w:rsid w:val="002F18E6"/>
    <w:rsid w:val="002F30E0"/>
    <w:rsid w:val="002F67A0"/>
    <w:rsid w:val="0030120A"/>
    <w:rsid w:val="00302150"/>
    <w:rsid w:val="00303395"/>
    <w:rsid w:val="00304BE3"/>
    <w:rsid w:val="0030525F"/>
    <w:rsid w:val="00306BDD"/>
    <w:rsid w:val="00306C21"/>
    <w:rsid w:val="003109F8"/>
    <w:rsid w:val="00310A9E"/>
    <w:rsid w:val="003132BF"/>
    <w:rsid w:val="00313BB2"/>
    <w:rsid w:val="00313C2C"/>
    <w:rsid w:val="00317C7F"/>
    <w:rsid w:val="00320DD2"/>
    <w:rsid w:val="003212BC"/>
    <w:rsid w:val="003215FE"/>
    <w:rsid w:val="00322F63"/>
    <w:rsid w:val="0032342A"/>
    <w:rsid w:val="00324318"/>
    <w:rsid w:val="0032514B"/>
    <w:rsid w:val="00325276"/>
    <w:rsid w:val="00326A93"/>
    <w:rsid w:val="00326C3C"/>
    <w:rsid w:val="003276EF"/>
    <w:rsid w:val="003277AC"/>
    <w:rsid w:val="00327A90"/>
    <w:rsid w:val="00330235"/>
    <w:rsid w:val="003302FA"/>
    <w:rsid w:val="00331F49"/>
    <w:rsid w:val="0033419D"/>
    <w:rsid w:val="00334265"/>
    <w:rsid w:val="00337CCF"/>
    <w:rsid w:val="003431DC"/>
    <w:rsid w:val="0034371E"/>
    <w:rsid w:val="00343A5A"/>
    <w:rsid w:val="00343B04"/>
    <w:rsid w:val="00343D64"/>
    <w:rsid w:val="00344406"/>
    <w:rsid w:val="0034508C"/>
    <w:rsid w:val="00345A42"/>
    <w:rsid w:val="003460A0"/>
    <w:rsid w:val="00346D85"/>
    <w:rsid w:val="003472FF"/>
    <w:rsid w:val="003473B9"/>
    <w:rsid w:val="00347434"/>
    <w:rsid w:val="00350145"/>
    <w:rsid w:val="00351A2B"/>
    <w:rsid w:val="00352CD4"/>
    <w:rsid w:val="00353C7B"/>
    <w:rsid w:val="00353DD7"/>
    <w:rsid w:val="00354E47"/>
    <w:rsid w:val="00355008"/>
    <w:rsid w:val="00355DF2"/>
    <w:rsid w:val="003566A5"/>
    <w:rsid w:val="003576EA"/>
    <w:rsid w:val="00357A0D"/>
    <w:rsid w:val="00360BB6"/>
    <w:rsid w:val="003627AC"/>
    <w:rsid w:val="003661EC"/>
    <w:rsid w:val="00367806"/>
    <w:rsid w:val="00370B48"/>
    <w:rsid w:val="003735F3"/>
    <w:rsid w:val="003746C4"/>
    <w:rsid w:val="003754C5"/>
    <w:rsid w:val="003755CD"/>
    <w:rsid w:val="00375FA0"/>
    <w:rsid w:val="00375FE3"/>
    <w:rsid w:val="00376EC3"/>
    <w:rsid w:val="003837EC"/>
    <w:rsid w:val="00383F17"/>
    <w:rsid w:val="003863F5"/>
    <w:rsid w:val="00386C63"/>
    <w:rsid w:val="0038724F"/>
    <w:rsid w:val="00390D70"/>
    <w:rsid w:val="003945C9"/>
    <w:rsid w:val="00394AC4"/>
    <w:rsid w:val="00394B15"/>
    <w:rsid w:val="003A1C9A"/>
    <w:rsid w:val="003A2035"/>
    <w:rsid w:val="003A2141"/>
    <w:rsid w:val="003A217C"/>
    <w:rsid w:val="003A74DD"/>
    <w:rsid w:val="003A7A2D"/>
    <w:rsid w:val="003B230E"/>
    <w:rsid w:val="003B43B3"/>
    <w:rsid w:val="003B4DE7"/>
    <w:rsid w:val="003B5012"/>
    <w:rsid w:val="003B5D26"/>
    <w:rsid w:val="003B6A1D"/>
    <w:rsid w:val="003B6A62"/>
    <w:rsid w:val="003B7171"/>
    <w:rsid w:val="003B783A"/>
    <w:rsid w:val="003B798E"/>
    <w:rsid w:val="003B7ECC"/>
    <w:rsid w:val="003C00B6"/>
    <w:rsid w:val="003C095D"/>
    <w:rsid w:val="003C0E0F"/>
    <w:rsid w:val="003C142F"/>
    <w:rsid w:val="003C29D7"/>
    <w:rsid w:val="003C527F"/>
    <w:rsid w:val="003C632F"/>
    <w:rsid w:val="003D0178"/>
    <w:rsid w:val="003D09B7"/>
    <w:rsid w:val="003D0C5E"/>
    <w:rsid w:val="003D13E4"/>
    <w:rsid w:val="003D1AAB"/>
    <w:rsid w:val="003D1D08"/>
    <w:rsid w:val="003D2BA2"/>
    <w:rsid w:val="003D3253"/>
    <w:rsid w:val="003D329A"/>
    <w:rsid w:val="003D41D7"/>
    <w:rsid w:val="003D57FB"/>
    <w:rsid w:val="003D5E93"/>
    <w:rsid w:val="003D6A42"/>
    <w:rsid w:val="003D6B24"/>
    <w:rsid w:val="003D6E1A"/>
    <w:rsid w:val="003E19B1"/>
    <w:rsid w:val="003E2B18"/>
    <w:rsid w:val="003E2D41"/>
    <w:rsid w:val="003E3072"/>
    <w:rsid w:val="003E32FE"/>
    <w:rsid w:val="003E3D26"/>
    <w:rsid w:val="003E4885"/>
    <w:rsid w:val="003E4A72"/>
    <w:rsid w:val="003E53AF"/>
    <w:rsid w:val="003E5A75"/>
    <w:rsid w:val="003E6432"/>
    <w:rsid w:val="003E6FA1"/>
    <w:rsid w:val="003F0875"/>
    <w:rsid w:val="003F0E0C"/>
    <w:rsid w:val="003F1C5B"/>
    <w:rsid w:val="003F34C3"/>
    <w:rsid w:val="003F3FD3"/>
    <w:rsid w:val="003F4AA0"/>
    <w:rsid w:val="003F4D47"/>
    <w:rsid w:val="003F6C30"/>
    <w:rsid w:val="003F711D"/>
    <w:rsid w:val="003F7AD8"/>
    <w:rsid w:val="00400141"/>
    <w:rsid w:val="0040306E"/>
    <w:rsid w:val="0040353B"/>
    <w:rsid w:val="004055FD"/>
    <w:rsid w:val="004061D4"/>
    <w:rsid w:val="00407391"/>
    <w:rsid w:val="00407D77"/>
    <w:rsid w:val="004107D5"/>
    <w:rsid w:val="00411A25"/>
    <w:rsid w:val="00412AEE"/>
    <w:rsid w:val="0041461F"/>
    <w:rsid w:val="00414E21"/>
    <w:rsid w:val="0041523E"/>
    <w:rsid w:val="0041694A"/>
    <w:rsid w:val="00417128"/>
    <w:rsid w:val="00417B5E"/>
    <w:rsid w:val="004202DA"/>
    <w:rsid w:val="00420AA9"/>
    <w:rsid w:val="004223F3"/>
    <w:rsid w:val="004241AC"/>
    <w:rsid w:val="0042480F"/>
    <w:rsid w:val="00424FD2"/>
    <w:rsid w:val="004251B9"/>
    <w:rsid w:val="0042521D"/>
    <w:rsid w:val="00426008"/>
    <w:rsid w:val="00426065"/>
    <w:rsid w:val="004263A5"/>
    <w:rsid w:val="0043004C"/>
    <w:rsid w:val="004303F2"/>
    <w:rsid w:val="00430790"/>
    <w:rsid w:val="00430CAC"/>
    <w:rsid w:val="00430EA3"/>
    <w:rsid w:val="00431785"/>
    <w:rsid w:val="0043747E"/>
    <w:rsid w:val="00440042"/>
    <w:rsid w:val="004404C6"/>
    <w:rsid w:val="00440B46"/>
    <w:rsid w:val="00440CAC"/>
    <w:rsid w:val="00440DEC"/>
    <w:rsid w:val="00443C7F"/>
    <w:rsid w:val="00446A54"/>
    <w:rsid w:val="00451561"/>
    <w:rsid w:val="00451852"/>
    <w:rsid w:val="00452BC4"/>
    <w:rsid w:val="00453E74"/>
    <w:rsid w:val="00455EF2"/>
    <w:rsid w:val="00455F08"/>
    <w:rsid w:val="00456D5A"/>
    <w:rsid w:val="0046054D"/>
    <w:rsid w:val="0046121A"/>
    <w:rsid w:val="00462A78"/>
    <w:rsid w:val="004632E1"/>
    <w:rsid w:val="0046656D"/>
    <w:rsid w:val="004677B7"/>
    <w:rsid w:val="004679B5"/>
    <w:rsid w:val="00467C88"/>
    <w:rsid w:val="00470AB3"/>
    <w:rsid w:val="0047171F"/>
    <w:rsid w:val="00471E08"/>
    <w:rsid w:val="00471EFE"/>
    <w:rsid w:val="004728DB"/>
    <w:rsid w:val="00472B04"/>
    <w:rsid w:val="00472B57"/>
    <w:rsid w:val="004743A6"/>
    <w:rsid w:val="00475E34"/>
    <w:rsid w:val="00476768"/>
    <w:rsid w:val="00476FDB"/>
    <w:rsid w:val="00477C9C"/>
    <w:rsid w:val="00483623"/>
    <w:rsid w:val="004837C7"/>
    <w:rsid w:val="00484188"/>
    <w:rsid w:val="00484DE3"/>
    <w:rsid w:val="0048513E"/>
    <w:rsid w:val="00485240"/>
    <w:rsid w:val="004871FB"/>
    <w:rsid w:val="00490995"/>
    <w:rsid w:val="00490BDE"/>
    <w:rsid w:val="0049103D"/>
    <w:rsid w:val="00491291"/>
    <w:rsid w:val="0049215F"/>
    <w:rsid w:val="0049255D"/>
    <w:rsid w:val="004930BD"/>
    <w:rsid w:val="004933AB"/>
    <w:rsid w:val="00495F1D"/>
    <w:rsid w:val="00496A70"/>
    <w:rsid w:val="00497C07"/>
    <w:rsid w:val="004A1644"/>
    <w:rsid w:val="004A1D87"/>
    <w:rsid w:val="004A2784"/>
    <w:rsid w:val="004A286B"/>
    <w:rsid w:val="004A2F8E"/>
    <w:rsid w:val="004A752E"/>
    <w:rsid w:val="004B2A21"/>
    <w:rsid w:val="004B4558"/>
    <w:rsid w:val="004B4666"/>
    <w:rsid w:val="004B46BB"/>
    <w:rsid w:val="004B4FD8"/>
    <w:rsid w:val="004B5AD0"/>
    <w:rsid w:val="004B6CA3"/>
    <w:rsid w:val="004B70FF"/>
    <w:rsid w:val="004C0297"/>
    <w:rsid w:val="004C1203"/>
    <w:rsid w:val="004C28C5"/>
    <w:rsid w:val="004C2932"/>
    <w:rsid w:val="004C29CC"/>
    <w:rsid w:val="004C4A9B"/>
    <w:rsid w:val="004C7FA8"/>
    <w:rsid w:val="004D1200"/>
    <w:rsid w:val="004D1768"/>
    <w:rsid w:val="004D1B84"/>
    <w:rsid w:val="004D3955"/>
    <w:rsid w:val="004D4A81"/>
    <w:rsid w:val="004D6933"/>
    <w:rsid w:val="004D7437"/>
    <w:rsid w:val="004D7F7A"/>
    <w:rsid w:val="004E03DD"/>
    <w:rsid w:val="004E0BBB"/>
    <w:rsid w:val="004E1B42"/>
    <w:rsid w:val="004E2CBE"/>
    <w:rsid w:val="004E39BC"/>
    <w:rsid w:val="004E3C67"/>
    <w:rsid w:val="004E5C24"/>
    <w:rsid w:val="004E754E"/>
    <w:rsid w:val="004F0B2E"/>
    <w:rsid w:val="004F10B9"/>
    <w:rsid w:val="004F1501"/>
    <w:rsid w:val="004F4CB8"/>
    <w:rsid w:val="004F5D25"/>
    <w:rsid w:val="004F608B"/>
    <w:rsid w:val="004F7864"/>
    <w:rsid w:val="004F79C3"/>
    <w:rsid w:val="004F7B6C"/>
    <w:rsid w:val="005007FF"/>
    <w:rsid w:val="0050097C"/>
    <w:rsid w:val="00503554"/>
    <w:rsid w:val="00503889"/>
    <w:rsid w:val="00506BD7"/>
    <w:rsid w:val="00507775"/>
    <w:rsid w:val="00507776"/>
    <w:rsid w:val="00510B6E"/>
    <w:rsid w:val="0051116E"/>
    <w:rsid w:val="00511457"/>
    <w:rsid w:val="005128A6"/>
    <w:rsid w:val="00512D00"/>
    <w:rsid w:val="00513062"/>
    <w:rsid w:val="005163CD"/>
    <w:rsid w:val="00517105"/>
    <w:rsid w:val="005174B5"/>
    <w:rsid w:val="00517FAC"/>
    <w:rsid w:val="00520450"/>
    <w:rsid w:val="00520816"/>
    <w:rsid w:val="00522A0C"/>
    <w:rsid w:val="00522BB4"/>
    <w:rsid w:val="00523421"/>
    <w:rsid w:val="00523632"/>
    <w:rsid w:val="00523A36"/>
    <w:rsid w:val="00523B95"/>
    <w:rsid w:val="00523DAA"/>
    <w:rsid w:val="00524E6E"/>
    <w:rsid w:val="0052556F"/>
    <w:rsid w:val="0053162A"/>
    <w:rsid w:val="00532811"/>
    <w:rsid w:val="0053282E"/>
    <w:rsid w:val="005331D5"/>
    <w:rsid w:val="00533793"/>
    <w:rsid w:val="00533D01"/>
    <w:rsid w:val="005348F0"/>
    <w:rsid w:val="00537C9A"/>
    <w:rsid w:val="00540AEA"/>
    <w:rsid w:val="00541699"/>
    <w:rsid w:val="00542A0F"/>
    <w:rsid w:val="00543789"/>
    <w:rsid w:val="00546164"/>
    <w:rsid w:val="00546308"/>
    <w:rsid w:val="00546731"/>
    <w:rsid w:val="0054724A"/>
    <w:rsid w:val="00550059"/>
    <w:rsid w:val="005506FC"/>
    <w:rsid w:val="0055094B"/>
    <w:rsid w:val="00550BDD"/>
    <w:rsid w:val="00550FB0"/>
    <w:rsid w:val="005526E6"/>
    <w:rsid w:val="00552770"/>
    <w:rsid w:val="00553D4E"/>
    <w:rsid w:val="0055529D"/>
    <w:rsid w:val="00555443"/>
    <w:rsid w:val="00555F9E"/>
    <w:rsid w:val="00556B59"/>
    <w:rsid w:val="00560172"/>
    <w:rsid w:val="00562603"/>
    <w:rsid w:val="0056314E"/>
    <w:rsid w:val="0056328C"/>
    <w:rsid w:val="00563804"/>
    <w:rsid w:val="00563C87"/>
    <w:rsid w:val="00564A03"/>
    <w:rsid w:val="00565B3E"/>
    <w:rsid w:val="005664E9"/>
    <w:rsid w:val="00570287"/>
    <w:rsid w:val="005704D0"/>
    <w:rsid w:val="0057155F"/>
    <w:rsid w:val="005718C8"/>
    <w:rsid w:val="005726A9"/>
    <w:rsid w:val="00574643"/>
    <w:rsid w:val="00574C97"/>
    <w:rsid w:val="005750D8"/>
    <w:rsid w:val="00576766"/>
    <w:rsid w:val="005807DD"/>
    <w:rsid w:val="00580A4A"/>
    <w:rsid w:val="00580D7C"/>
    <w:rsid w:val="005812BF"/>
    <w:rsid w:val="00581871"/>
    <w:rsid w:val="00582828"/>
    <w:rsid w:val="00582966"/>
    <w:rsid w:val="005839F9"/>
    <w:rsid w:val="00586E3C"/>
    <w:rsid w:val="00586F53"/>
    <w:rsid w:val="005878EB"/>
    <w:rsid w:val="00590848"/>
    <w:rsid w:val="00590AF6"/>
    <w:rsid w:val="005921B9"/>
    <w:rsid w:val="00592B82"/>
    <w:rsid w:val="005939C7"/>
    <w:rsid w:val="005944B5"/>
    <w:rsid w:val="00595399"/>
    <w:rsid w:val="00595B59"/>
    <w:rsid w:val="00595C30"/>
    <w:rsid w:val="0059711B"/>
    <w:rsid w:val="005972BE"/>
    <w:rsid w:val="00597423"/>
    <w:rsid w:val="00597C34"/>
    <w:rsid w:val="005A0D8B"/>
    <w:rsid w:val="005A1C84"/>
    <w:rsid w:val="005A20A8"/>
    <w:rsid w:val="005A230D"/>
    <w:rsid w:val="005A39A8"/>
    <w:rsid w:val="005A3E2C"/>
    <w:rsid w:val="005A4EAE"/>
    <w:rsid w:val="005A51B8"/>
    <w:rsid w:val="005A5DA9"/>
    <w:rsid w:val="005A635B"/>
    <w:rsid w:val="005A7E43"/>
    <w:rsid w:val="005B0630"/>
    <w:rsid w:val="005B1DB0"/>
    <w:rsid w:val="005B365C"/>
    <w:rsid w:val="005B380B"/>
    <w:rsid w:val="005B3A45"/>
    <w:rsid w:val="005B772E"/>
    <w:rsid w:val="005C01C7"/>
    <w:rsid w:val="005C0B1A"/>
    <w:rsid w:val="005C23F9"/>
    <w:rsid w:val="005C336B"/>
    <w:rsid w:val="005C45F2"/>
    <w:rsid w:val="005C5178"/>
    <w:rsid w:val="005C5C25"/>
    <w:rsid w:val="005C5F63"/>
    <w:rsid w:val="005C6B30"/>
    <w:rsid w:val="005C7565"/>
    <w:rsid w:val="005D4288"/>
    <w:rsid w:val="005D49C0"/>
    <w:rsid w:val="005D4E26"/>
    <w:rsid w:val="005D4EE2"/>
    <w:rsid w:val="005D661C"/>
    <w:rsid w:val="005D68D8"/>
    <w:rsid w:val="005D6B10"/>
    <w:rsid w:val="005D724A"/>
    <w:rsid w:val="005D7490"/>
    <w:rsid w:val="005D78B2"/>
    <w:rsid w:val="005E19A3"/>
    <w:rsid w:val="005E3178"/>
    <w:rsid w:val="005E3A6A"/>
    <w:rsid w:val="005E3ABB"/>
    <w:rsid w:val="005E6B1D"/>
    <w:rsid w:val="005E6F8A"/>
    <w:rsid w:val="005E7DB8"/>
    <w:rsid w:val="005F00DC"/>
    <w:rsid w:val="005F2106"/>
    <w:rsid w:val="005F242E"/>
    <w:rsid w:val="005F2554"/>
    <w:rsid w:val="005F43E3"/>
    <w:rsid w:val="005F5B2C"/>
    <w:rsid w:val="005F5D5A"/>
    <w:rsid w:val="005F7680"/>
    <w:rsid w:val="005F7A19"/>
    <w:rsid w:val="00600067"/>
    <w:rsid w:val="006001C2"/>
    <w:rsid w:val="00600F07"/>
    <w:rsid w:val="00601454"/>
    <w:rsid w:val="006022D9"/>
    <w:rsid w:val="006032F0"/>
    <w:rsid w:val="00604C5A"/>
    <w:rsid w:val="00605AA0"/>
    <w:rsid w:val="006065BE"/>
    <w:rsid w:val="00610411"/>
    <w:rsid w:val="00610B0A"/>
    <w:rsid w:val="006112AA"/>
    <w:rsid w:val="00611F48"/>
    <w:rsid w:val="006122CF"/>
    <w:rsid w:val="00612945"/>
    <w:rsid w:val="00612C02"/>
    <w:rsid w:val="006137E6"/>
    <w:rsid w:val="006138E5"/>
    <w:rsid w:val="00613B48"/>
    <w:rsid w:val="00614590"/>
    <w:rsid w:val="00616921"/>
    <w:rsid w:val="00617C19"/>
    <w:rsid w:val="0062007B"/>
    <w:rsid w:val="0062186D"/>
    <w:rsid w:val="00623734"/>
    <w:rsid w:val="00623AEB"/>
    <w:rsid w:val="00623D80"/>
    <w:rsid w:val="00625386"/>
    <w:rsid w:val="0062562E"/>
    <w:rsid w:val="006261C5"/>
    <w:rsid w:val="0062741D"/>
    <w:rsid w:val="00627A57"/>
    <w:rsid w:val="006303BC"/>
    <w:rsid w:val="00630A61"/>
    <w:rsid w:val="00630BDE"/>
    <w:rsid w:val="006310CB"/>
    <w:rsid w:val="00631423"/>
    <w:rsid w:val="006316AA"/>
    <w:rsid w:val="0063233C"/>
    <w:rsid w:val="00632AA9"/>
    <w:rsid w:val="00633079"/>
    <w:rsid w:val="0063314A"/>
    <w:rsid w:val="00633240"/>
    <w:rsid w:val="006334AD"/>
    <w:rsid w:val="00633B7F"/>
    <w:rsid w:val="00633EBF"/>
    <w:rsid w:val="0063471C"/>
    <w:rsid w:val="00636417"/>
    <w:rsid w:val="00636E01"/>
    <w:rsid w:val="00637528"/>
    <w:rsid w:val="00637A4C"/>
    <w:rsid w:val="00640D92"/>
    <w:rsid w:val="00641232"/>
    <w:rsid w:val="006415D5"/>
    <w:rsid w:val="00643491"/>
    <w:rsid w:val="0064352C"/>
    <w:rsid w:val="00643D20"/>
    <w:rsid w:val="00644550"/>
    <w:rsid w:val="00647131"/>
    <w:rsid w:val="0064799B"/>
    <w:rsid w:val="00647A5E"/>
    <w:rsid w:val="00647B68"/>
    <w:rsid w:val="00651370"/>
    <w:rsid w:val="00653E45"/>
    <w:rsid w:val="00653F96"/>
    <w:rsid w:val="00655941"/>
    <w:rsid w:val="006567FA"/>
    <w:rsid w:val="00656F2B"/>
    <w:rsid w:val="006613E8"/>
    <w:rsid w:val="00661E1A"/>
    <w:rsid w:val="00663464"/>
    <w:rsid w:val="00663FA8"/>
    <w:rsid w:val="00664409"/>
    <w:rsid w:val="006657AE"/>
    <w:rsid w:val="00667D79"/>
    <w:rsid w:val="0067067D"/>
    <w:rsid w:val="006706C2"/>
    <w:rsid w:val="00670A9B"/>
    <w:rsid w:val="006714CD"/>
    <w:rsid w:val="00671752"/>
    <w:rsid w:val="00671B23"/>
    <w:rsid w:val="006724F1"/>
    <w:rsid w:val="006725F6"/>
    <w:rsid w:val="00672643"/>
    <w:rsid w:val="00673572"/>
    <w:rsid w:val="006751BC"/>
    <w:rsid w:val="006777D2"/>
    <w:rsid w:val="00680216"/>
    <w:rsid w:val="00681E10"/>
    <w:rsid w:val="00682552"/>
    <w:rsid w:val="00683AF9"/>
    <w:rsid w:val="00684CB7"/>
    <w:rsid w:val="0068501C"/>
    <w:rsid w:val="0068544D"/>
    <w:rsid w:val="006860BB"/>
    <w:rsid w:val="00687E2A"/>
    <w:rsid w:val="006902CF"/>
    <w:rsid w:val="00690A27"/>
    <w:rsid w:val="006918A1"/>
    <w:rsid w:val="00693BF7"/>
    <w:rsid w:val="00694B36"/>
    <w:rsid w:val="00695B20"/>
    <w:rsid w:val="00695F77"/>
    <w:rsid w:val="00696592"/>
    <w:rsid w:val="00696B7D"/>
    <w:rsid w:val="0069740D"/>
    <w:rsid w:val="0069750F"/>
    <w:rsid w:val="00697B30"/>
    <w:rsid w:val="006A3CF8"/>
    <w:rsid w:val="006A4254"/>
    <w:rsid w:val="006B0B86"/>
    <w:rsid w:val="006B26D0"/>
    <w:rsid w:val="006B2ED5"/>
    <w:rsid w:val="006B3391"/>
    <w:rsid w:val="006B4148"/>
    <w:rsid w:val="006B4423"/>
    <w:rsid w:val="006B464D"/>
    <w:rsid w:val="006B6A1C"/>
    <w:rsid w:val="006B6AB7"/>
    <w:rsid w:val="006B6C18"/>
    <w:rsid w:val="006B6CCA"/>
    <w:rsid w:val="006C01D5"/>
    <w:rsid w:val="006C1E72"/>
    <w:rsid w:val="006C296D"/>
    <w:rsid w:val="006C2FD3"/>
    <w:rsid w:val="006C3841"/>
    <w:rsid w:val="006C56A6"/>
    <w:rsid w:val="006C5A42"/>
    <w:rsid w:val="006C5B74"/>
    <w:rsid w:val="006C6797"/>
    <w:rsid w:val="006C68AB"/>
    <w:rsid w:val="006C6963"/>
    <w:rsid w:val="006C747C"/>
    <w:rsid w:val="006C7D3D"/>
    <w:rsid w:val="006D0063"/>
    <w:rsid w:val="006D1DDB"/>
    <w:rsid w:val="006D244C"/>
    <w:rsid w:val="006D41C9"/>
    <w:rsid w:val="006D4D48"/>
    <w:rsid w:val="006D513C"/>
    <w:rsid w:val="006D541F"/>
    <w:rsid w:val="006D61B2"/>
    <w:rsid w:val="006D6FD5"/>
    <w:rsid w:val="006D70ED"/>
    <w:rsid w:val="006D77CE"/>
    <w:rsid w:val="006E12E7"/>
    <w:rsid w:val="006E3903"/>
    <w:rsid w:val="006E3D15"/>
    <w:rsid w:val="006E4463"/>
    <w:rsid w:val="006E638C"/>
    <w:rsid w:val="006E677D"/>
    <w:rsid w:val="006E74AA"/>
    <w:rsid w:val="006E7B34"/>
    <w:rsid w:val="006F3018"/>
    <w:rsid w:val="006F6766"/>
    <w:rsid w:val="006F6825"/>
    <w:rsid w:val="006F69D8"/>
    <w:rsid w:val="006F7717"/>
    <w:rsid w:val="0070249B"/>
    <w:rsid w:val="00705657"/>
    <w:rsid w:val="007066C6"/>
    <w:rsid w:val="00707658"/>
    <w:rsid w:val="00712CFC"/>
    <w:rsid w:val="00714344"/>
    <w:rsid w:val="00714DC9"/>
    <w:rsid w:val="00715E1A"/>
    <w:rsid w:val="00716BCC"/>
    <w:rsid w:val="00717499"/>
    <w:rsid w:val="00717D7C"/>
    <w:rsid w:val="00721B27"/>
    <w:rsid w:val="00721EDF"/>
    <w:rsid w:val="00723C74"/>
    <w:rsid w:val="00724857"/>
    <w:rsid w:val="00725EF4"/>
    <w:rsid w:val="00727C71"/>
    <w:rsid w:val="0073151E"/>
    <w:rsid w:val="007328EE"/>
    <w:rsid w:val="00732FA1"/>
    <w:rsid w:val="0073430E"/>
    <w:rsid w:val="00735061"/>
    <w:rsid w:val="007350A3"/>
    <w:rsid w:val="00735762"/>
    <w:rsid w:val="00735A4A"/>
    <w:rsid w:val="00736EA9"/>
    <w:rsid w:val="007402CB"/>
    <w:rsid w:val="00741B7F"/>
    <w:rsid w:val="007420F9"/>
    <w:rsid w:val="0074284A"/>
    <w:rsid w:val="007437C9"/>
    <w:rsid w:val="00743BF4"/>
    <w:rsid w:val="00745293"/>
    <w:rsid w:val="007467C3"/>
    <w:rsid w:val="007472B0"/>
    <w:rsid w:val="0074777D"/>
    <w:rsid w:val="0075048D"/>
    <w:rsid w:val="00750B90"/>
    <w:rsid w:val="00751F00"/>
    <w:rsid w:val="0075294C"/>
    <w:rsid w:val="0075319F"/>
    <w:rsid w:val="00755B6F"/>
    <w:rsid w:val="00757039"/>
    <w:rsid w:val="00757E94"/>
    <w:rsid w:val="00761DC8"/>
    <w:rsid w:val="007620C8"/>
    <w:rsid w:val="00763127"/>
    <w:rsid w:val="00764363"/>
    <w:rsid w:val="00765B08"/>
    <w:rsid w:val="0076615C"/>
    <w:rsid w:val="007663CD"/>
    <w:rsid w:val="007704D0"/>
    <w:rsid w:val="00771024"/>
    <w:rsid w:val="00771167"/>
    <w:rsid w:val="007719AB"/>
    <w:rsid w:val="0077385E"/>
    <w:rsid w:val="00773EDB"/>
    <w:rsid w:val="00774367"/>
    <w:rsid w:val="007773B6"/>
    <w:rsid w:val="00777DDA"/>
    <w:rsid w:val="00777E7C"/>
    <w:rsid w:val="00780339"/>
    <w:rsid w:val="00781144"/>
    <w:rsid w:val="00781368"/>
    <w:rsid w:val="00783C6C"/>
    <w:rsid w:val="00783EE0"/>
    <w:rsid w:val="00784E4F"/>
    <w:rsid w:val="007875D8"/>
    <w:rsid w:val="00790912"/>
    <w:rsid w:val="00790D01"/>
    <w:rsid w:val="00790FB8"/>
    <w:rsid w:val="00793671"/>
    <w:rsid w:val="00793BD0"/>
    <w:rsid w:val="00793C52"/>
    <w:rsid w:val="00794ACE"/>
    <w:rsid w:val="00795643"/>
    <w:rsid w:val="00795A37"/>
    <w:rsid w:val="00796794"/>
    <w:rsid w:val="00797B37"/>
    <w:rsid w:val="007A422C"/>
    <w:rsid w:val="007A7E57"/>
    <w:rsid w:val="007B1EED"/>
    <w:rsid w:val="007B20D3"/>
    <w:rsid w:val="007B3BE8"/>
    <w:rsid w:val="007B42C1"/>
    <w:rsid w:val="007B590D"/>
    <w:rsid w:val="007B7B0A"/>
    <w:rsid w:val="007C1064"/>
    <w:rsid w:val="007C150A"/>
    <w:rsid w:val="007C2740"/>
    <w:rsid w:val="007C2B80"/>
    <w:rsid w:val="007C2C54"/>
    <w:rsid w:val="007C370A"/>
    <w:rsid w:val="007C3CC6"/>
    <w:rsid w:val="007C3EE3"/>
    <w:rsid w:val="007C4912"/>
    <w:rsid w:val="007C4B2D"/>
    <w:rsid w:val="007C6F5D"/>
    <w:rsid w:val="007C704D"/>
    <w:rsid w:val="007D0028"/>
    <w:rsid w:val="007D25BC"/>
    <w:rsid w:val="007D2EF6"/>
    <w:rsid w:val="007D3209"/>
    <w:rsid w:val="007D33B1"/>
    <w:rsid w:val="007D3717"/>
    <w:rsid w:val="007D5BC4"/>
    <w:rsid w:val="007D5F64"/>
    <w:rsid w:val="007D6160"/>
    <w:rsid w:val="007D653D"/>
    <w:rsid w:val="007D7F9F"/>
    <w:rsid w:val="007E027D"/>
    <w:rsid w:val="007E2714"/>
    <w:rsid w:val="007E344F"/>
    <w:rsid w:val="007E3CFE"/>
    <w:rsid w:val="007E49A8"/>
    <w:rsid w:val="007E5278"/>
    <w:rsid w:val="007E7DFA"/>
    <w:rsid w:val="007F0133"/>
    <w:rsid w:val="007F0609"/>
    <w:rsid w:val="007F2BA7"/>
    <w:rsid w:val="007F2C51"/>
    <w:rsid w:val="007F38A8"/>
    <w:rsid w:val="007F38CB"/>
    <w:rsid w:val="007F576D"/>
    <w:rsid w:val="007F7428"/>
    <w:rsid w:val="007F774C"/>
    <w:rsid w:val="007F7FB4"/>
    <w:rsid w:val="008005B3"/>
    <w:rsid w:val="00801570"/>
    <w:rsid w:val="00801D00"/>
    <w:rsid w:val="00802B87"/>
    <w:rsid w:val="00803F66"/>
    <w:rsid w:val="008041B3"/>
    <w:rsid w:val="0080452E"/>
    <w:rsid w:val="00805211"/>
    <w:rsid w:val="00810279"/>
    <w:rsid w:val="008103E1"/>
    <w:rsid w:val="00810619"/>
    <w:rsid w:val="00811032"/>
    <w:rsid w:val="00811483"/>
    <w:rsid w:val="008125D9"/>
    <w:rsid w:val="00812DC5"/>
    <w:rsid w:val="00815825"/>
    <w:rsid w:val="00816F4B"/>
    <w:rsid w:val="00817560"/>
    <w:rsid w:val="00817D47"/>
    <w:rsid w:val="00820631"/>
    <w:rsid w:val="00820C78"/>
    <w:rsid w:val="0082240C"/>
    <w:rsid w:val="00824041"/>
    <w:rsid w:val="0082531F"/>
    <w:rsid w:val="00825580"/>
    <w:rsid w:val="00826C78"/>
    <w:rsid w:val="00831552"/>
    <w:rsid w:val="00832807"/>
    <w:rsid w:val="00832C7E"/>
    <w:rsid w:val="0083478F"/>
    <w:rsid w:val="00834968"/>
    <w:rsid w:val="008406C3"/>
    <w:rsid w:val="0084071F"/>
    <w:rsid w:val="00842B0B"/>
    <w:rsid w:val="00843C08"/>
    <w:rsid w:val="00844171"/>
    <w:rsid w:val="00846403"/>
    <w:rsid w:val="008464EA"/>
    <w:rsid w:val="00846928"/>
    <w:rsid w:val="00846FEE"/>
    <w:rsid w:val="00847760"/>
    <w:rsid w:val="0085027B"/>
    <w:rsid w:val="00850A59"/>
    <w:rsid w:val="00851104"/>
    <w:rsid w:val="00851EB1"/>
    <w:rsid w:val="0085259F"/>
    <w:rsid w:val="00852E61"/>
    <w:rsid w:val="00853A2A"/>
    <w:rsid w:val="00854740"/>
    <w:rsid w:val="00855369"/>
    <w:rsid w:val="008554CA"/>
    <w:rsid w:val="0085677B"/>
    <w:rsid w:val="008579E7"/>
    <w:rsid w:val="00857AE1"/>
    <w:rsid w:val="008644BE"/>
    <w:rsid w:val="0086472A"/>
    <w:rsid w:val="00864A42"/>
    <w:rsid w:val="00864F46"/>
    <w:rsid w:val="008655DE"/>
    <w:rsid w:val="00866A63"/>
    <w:rsid w:val="008676D4"/>
    <w:rsid w:val="00867835"/>
    <w:rsid w:val="00871A7F"/>
    <w:rsid w:val="00873E4C"/>
    <w:rsid w:val="0087414D"/>
    <w:rsid w:val="00874385"/>
    <w:rsid w:val="00876050"/>
    <w:rsid w:val="00880D4B"/>
    <w:rsid w:val="0088180C"/>
    <w:rsid w:val="00881B9D"/>
    <w:rsid w:val="00882C01"/>
    <w:rsid w:val="00882EA0"/>
    <w:rsid w:val="00882F16"/>
    <w:rsid w:val="00883E87"/>
    <w:rsid w:val="0088433A"/>
    <w:rsid w:val="00884F00"/>
    <w:rsid w:val="008853E7"/>
    <w:rsid w:val="00886EF0"/>
    <w:rsid w:val="00887EEA"/>
    <w:rsid w:val="0089076B"/>
    <w:rsid w:val="00891D12"/>
    <w:rsid w:val="00892042"/>
    <w:rsid w:val="00893E60"/>
    <w:rsid w:val="00894C50"/>
    <w:rsid w:val="00894E0F"/>
    <w:rsid w:val="008956A5"/>
    <w:rsid w:val="008975DB"/>
    <w:rsid w:val="008A0283"/>
    <w:rsid w:val="008A0AC1"/>
    <w:rsid w:val="008A2E23"/>
    <w:rsid w:val="008A35E6"/>
    <w:rsid w:val="008A3FD4"/>
    <w:rsid w:val="008A4610"/>
    <w:rsid w:val="008A593D"/>
    <w:rsid w:val="008A5F3C"/>
    <w:rsid w:val="008A64ED"/>
    <w:rsid w:val="008A658D"/>
    <w:rsid w:val="008A6AE4"/>
    <w:rsid w:val="008A7F2B"/>
    <w:rsid w:val="008B04DC"/>
    <w:rsid w:val="008B0528"/>
    <w:rsid w:val="008B05AF"/>
    <w:rsid w:val="008B1ECB"/>
    <w:rsid w:val="008B22CE"/>
    <w:rsid w:val="008B432A"/>
    <w:rsid w:val="008B7A13"/>
    <w:rsid w:val="008C0F3E"/>
    <w:rsid w:val="008C24CB"/>
    <w:rsid w:val="008C25F8"/>
    <w:rsid w:val="008C2667"/>
    <w:rsid w:val="008C3DB9"/>
    <w:rsid w:val="008C473A"/>
    <w:rsid w:val="008C4B71"/>
    <w:rsid w:val="008C5FF6"/>
    <w:rsid w:val="008D172B"/>
    <w:rsid w:val="008D211D"/>
    <w:rsid w:val="008D2D16"/>
    <w:rsid w:val="008D4142"/>
    <w:rsid w:val="008D630C"/>
    <w:rsid w:val="008D6F66"/>
    <w:rsid w:val="008E3627"/>
    <w:rsid w:val="008E370A"/>
    <w:rsid w:val="008E433A"/>
    <w:rsid w:val="008E51E7"/>
    <w:rsid w:val="008E7DBE"/>
    <w:rsid w:val="008F0AC9"/>
    <w:rsid w:val="008F172B"/>
    <w:rsid w:val="008F2F3D"/>
    <w:rsid w:val="008F405D"/>
    <w:rsid w:val="008F447E"/>
    <w:rsid w:val="008F47F6"/>
    <w:rsid w:val="008F483D"/>
    <w:rsid w:val="008F6146"/>
    <w:rsid w:val="008F6205"/>
    <w:rsid w:val="008F6791"/>
    <w:rsid w:val="008F6954"/>
    <w:rsid w:val="008F6D9A"/>
    <w:rsid w:val="008F79CF"/>
    <w:rsid w:val="008F7B4B"/>
    <w:rsid w:val="00900222"/>
    <w:rsid w:val="009011AF"/>
    <w:rsid w:val="00901D93"/>
    <w:rsid w:val="0090234B"/>
    <w:rsid w:val="00902357"/>
    <w:rsid w:val="00903605"/>
    <w:rsid w:val="00903A3B"/>
    <w:rsid w:val="00903AE3"/>
    <w:rsid w:val="00904F9D"/>
    <w:rsid w:val="00906F09"/>
    <w:rsid w:val="009078A7"/>
    <w:rsid w:val="009111DA"/>
    <w:rsid w:val="00911F30"/>
    <w:rsid w:val="00913D1A"/>
    <w:rsid w:val="00915289"/>
    <w:rsid w:val="00915F1C"/>
    <w:rsid w:val="009161AD"/>
    <w:rsid w:val="00916E8E"/>
    <w:rsid w:val="0092005E"/>
    <w:rsid w:val="00920AFE"/>
    <w:rsid w:val="00921A5F"/>
    <w:rsid w:val="00921D99"/>
    <w:rsid w:val="009224B4"/>
    <w:rsid w:val="009229C8"/>
    <w:rsid w:val="00922A77"/>
    <w:rsid w:val="00922E1A"/>
    <w:rsid w:val="009250A0"/>
    <w:rsid w:val="0092524A"/>
    <w:rsid w:val="00926370"/>
    <w:rsid w:val="00926400"/>
    <w:rsid w:val="009264F1"/>
    <w:rsid w:val="009279C6"/>
    <w:rsid w:val="00927B90"/>
    <w:rsid w:val="0093008C"/>
    <w:rsid w:val="009301BD"/>
    <w:rsid w:val="009318C2"/>
    <w:rsid w:val="00932A6B"/>
    <w:rsid w:val="00932DF8"/>
    <w:rsid w:val="00933558"/>
    <w:rsid w:val="00933BB5"/>
    <w:rsid w:val="00934866"/>
    <w:rsid w:val="00936CB8"/>
    <w:rsid w:val="00937734"/>
    <w:rsid w:val="00937921"/>
    <w:rsid w:val="009379BC"/>
    <w:rsid w:val="00940222"/>
    <w:rsid w:val="0094168B"/>
    <w:rsid w:val="009422AF"/>
    <w:rsid w:val="009425BD"/>
    <w:rsid w:val="0094265C"/>
    <w:rsid w:val="00943318"/>
    <w:rsid w:val="009435A1"/>
    <w:rsid w:val="00943691"/>
    <w:rsid w:val="00944598"/>
    <w:rsid w:val="00944F6A"/>
    <w:rsid w:val="00947022"/>
    <w:rsid w:val="0095082E"/>
    <w:rsid w:val="00951B34"/>
    <w:rsid w:val="00952658"/>
    <w:rsid w:val="0095364F"/>
    <w:rsid w:val="00954841"/>
    <w:rsid w:val="00954F4D"/>
    <w:rsid w:val="009557A4"/>
    <w:rsid w:val="00955E7E"/>
    <w:rsid w:val="00957354"/>
    <w:rsid w:val="00957E6B"/>
    <w:rsid w:val="00957E96"/>
    <w:rsid w:val="00960967"/>
    <w:rsid w:val="00962588"/>
    <w:rsid w:val="0096351D"/>
    <w:rsid w:val="00963570"/>
    <w:rsid w:val="00963E4D"/>
    <w:rsid w:val="0096448A"/>
    <w:rsid w:val="00964B70"/>
    <w:rsid w:val="00965044"/>
    <w:rsid w:val="00965602"/>
    <w:rsid w:val="009675B4"/>
    <w:rsid w:val="00970735"/>
    <w:rsid w:val="00971F2A"/>
    <w:rsid w:val="009733F2"/>
    <w:rsid w:val="00975F1A"/>
    <w:rsid w:val="00976DAA"/>
    <w:rsid w:val="00976EFD"/>
    <w:rsid w:val="00977C95"/>
    <w:rsid w:val="009800A0"/>
    <w:rsid w:val="00980CB4"/>
    <w:rsid w:val="009813AC"/>
    <w:rsid w:val="0098298E"/>
    <w:rsid w:val="009835BB"/>
    <w:rsid w:val="00985AE7"/>
    <w:rsid w:val="0098650A"/>
    <w:rsid w:val="0099256A"/>
    <w:rsid w:val="009927F2"/>
    <w:rsid w:val="00992A05"/>
    <w:rsid w:val="00993B10"/>
    <w:rsid w:val="00993EF1"/>
    <w:rsid w:val="00993F8E"/>
    <w:rsid w:val="00994769"/>
    <w:rsid w:val="009970ED"/>
    <w:rsid w:val="0099745D"/>
    <w:rsid w:val="009974C5"/>
    <w:rsid w:val="00997C9E"/>
    <w:rsid w:val="009A0E54"/>
    <w:rsid w:val="009A12C2"/>
    <w:rsid w:val="009A3009"/>
    <w:rsid w:val="009A3881"/>
    <w:rsid w:val="009A3ADC"/>
    <w:rsid w:val="009A3EEB"/>
    <w:rsid w:val="009A4285"/>
    <w:rsid w:val="009A4CD3"/>
    <w:rsid w:val="009A5055"/>
    <w:rsid w:val="009A6106"/>
    <w:rsid w:val="009B1AD5"/>
    <w:rsid w:val="009B26D4"/>
    <w:rsid w:val="009B3474"/>
    <w:rsid w:val="009B35EA"/>
    <w:rsid w:val="009B4199"/>
    <w:rsid w:val="009B487F"/>
    <w:rsid w:val="009B4CA5"/>
    <w:rsid w:val="009B5BCA"/>
    <w:rsid w:val="009B643C"/>
    <w:rsid w:val="009C3C82"/>
    <w:rsid w:val="009C3F9B"/>
    <w:rsid w:val="009C4521"/>
    <w:rsid w:val="009C4C12"/>
    <w:rsid w:val="009C59A6"/>
    <w:rsid w:val="009C65CB"/>
    <w:rsid w:val="009C6C2A"/>
    <w:rsid w:val="009C78B1"/>
    <w:rsid w:val="009C7E82"/>
    <w:rsid w:val="009D04F6"/>
    <w:rsid w:val="009D07BE"/>
    <w:rsid w:val="009D4238"/>
    <w:rsid w:val="009D44C0"/>
    <w:rsid w:val="009D4752"/>
    <w:rsid w:val="009D4D4A"/>
    <w:rsid w:val="009D6A83"/>
    <w:rsid w:val="009D7021"/>
    <w:rsid w:val="009D79FB"/>
    <w:rsid w:val="009E0AF0"/>
    <w:rsid w:val="009E14BA"/>
    <w:rsid w:val="009E1761"/>
    <w:rsid w:val="009E1B38"/>
    <w:rsid w:val="009E20E8"/>
    <w:rsid w:val="009E2E13"/>
    <w:rsid w:val="009E31DE"/>
    <w:rsid w:val="009E4288"/>
    <w:rsid w:val="009E4A75"/>
    <w:rsid w:val="009E750C"/>
    <w:rsid w:val="009E76B7"/>
    <w:rsid w:val="009E7F67"/>
    <w:rsid w:val="009F08E3"/>
    <w:rsid w:val="009F0A64"/>
    <w:rsid w:val="009F0E89"/>
    <w:rsid w:val="009F1253"/>
    <w:rsid w:val="009F329C"/>
    <w:rsid w:val="009F3475"/>
    <w:rsid w:val="009F4F0F"/>
    <w:rsid w:val="009F72BE"/>
    <w:rsid w:val="00A00D74"/>
    <w:rsid w:val="00A02EC7"/>
    <w:rsid w:val="00A0438C"/>
    <w:rsid w:val="00A04A6D"/>
    <w:rsid w:val="00A05763"/>
    <w:rsid w:val="00A05C7C"/>
    <w:rsid w:val="00A05DAA"/>
    <w:rsid w:val="00A0741D"/>
    <w:rsid w:val="00A074E0"/>
    <w:rsid w:val="00A135ED"/>
    <w:rsid w:val="00A155AD"/>
    <w:rsid w:val="00A2059B"/>
    <w:rsid w:val="00A20777"/>
    <w:rsid w:val="00A21BBD"/>
    <w:rsid w:val="00A22B5C"/>
    <w:rsid w:val="00A30A6D"/>
    <w:rsid w:val="00A30BAD"/>
    <w:rsid w:val="00A30BE9"/>
    <w:rsid w:val="00A30CB1"/>
    <w:rsid w:val="00A3463D"/>
    <w:rsid w:val="00A349F5"/>
    <w:rsid w:val="00A34D8A"/>
    <w:rsid w:val="00A35C0D"/>
    <w:rsid w:val="00A360E3"/>
    <w:rsid w:val="00A36ADE"/>
    <w:rsid w:val="00A372C3"/>
    <w:rsid w:val="00A37F79"/>
    <w:rsid w:val="00A41127"/>
    <w:rsid w:val="00A413C6"/>
    <w:rsid w:val="00A417D4"/>
    <w:rsid w:val="00A4251E"/>
    <w:rsid w:val="00A4290C"/>
    <w:rsid w:val="00A42A9F"/>
    <w:rsid w:val="00A4312D"/>
    <w:rsid w:val="00A43945"/>
    <w:rsid w:val="00A43AB4"/>
    <w:rsid w:val="00A43B61"/>
    <w:rsid w:val="00A44608"/>
    <w:rsid w:val="00A44D60"/>
    <w:rsid w:val="00A459A7"/>
    <w:rsid w:val="00A45A0A"/>
    <w:rsid w:val="00A479B2"/>
    <w:rsid w:val="00A47CB3"/>
    <w:rsid w:val="00A47D0F"/>
    <w:rsid w:val="00A500FA"/>
    <w:rsid w:val="00A50F5B"/>
    <w:rsid w:val="00A51249"/>
    <w:rsid w:val="00A51F44"/>
    <w:rsid w:val="00A52041"/>
    <w:rsid w:val="00A53264"/>
    <w:rsid w:val="00A55092"/>
    <w:rsid w:val="00A55BFB"/>
    <w:rsid w:val="00A55CEE"/>
    <w:rsid w:val="00A56087"/>
    <w:rsid w:val="00A60AE9"/>
    <w:rsid w:val="00A63E37"/>
    <w:rsid w:val="00A63ED4"/>
    <w:rsid w:val="00A64561"/>
    <w:rsid w:val="00A645F1"/>
    <w:rsid w:val="00A64B3A"/>
    <w:rsid w:val="00A667D6"/>
    <w:rsid w:val="00A67E8F"/>
    <w:rsid w:val="00A71CF3"/>
    <w:rsid w:val="00A75621"/>
    <w:rsid w:val="00A760EE"/>
    <w:rsid w:val="00A76A95"/>
    <w:rsid w:val="00A85221"/>
    <w:rsid w:val="00A85BD0"/>
    <w:rsid w:val="00A86350"/>
    <w:rsid w:val="00A86523"/>
    <w:rsid w:val="00A86770"/>
    <w:rsid w:val="00A87090"/>
    <w:rsid w:val="00A90DED"/>
    <w:rsid w:val="00A90F71"/>
    <w:rsid w:val="00A9147D"/>
    <w:rsid w:val="00A93B7F"/>
    <w:rsid w:val="00A945A8"/>
    <w:rsid w:val="00AA0AC7"/>
    <w:rsid w:val="00AA16A7"/>
    <w:rsid w:val="00AA24C2"/>
    <w:rsid w:val="00AA2D99"/>
    <w:rsid w:val="00AA47FB"/>
    <w:rsid w:val="00AA4F01"/>
    <w:rsid w:val="00AA55AD"/>
    <w:rsid w:val="00AA60E2"/>
    <w:rsid w:val="00AA7868"/>
    <w:rsid w:val="00AB0289"/>
    <w:rsid w:val="00AB2B7E"/>
    <w:rsid w:val="00AB2DC9"/>
    <w:rsid w:val="00AB428D"/>
    <w:rsid w:val="00AB52C1"/>
    <w:rsid w:val="00AC04DE"/>
    <w:rsid w:val="00AC1C35"/>
    <w:rsid w:val="00AC1D1E"/>
    <w:rsid w:val="00AC4830"/>
    <w:rsid w:val="00AC78E1"/>
    <w:rsid w:val="00AC7B00"/>
    <w:rsid w:val="00AC7DEF"/>
    <w:rsid w:val="00AD02A2"/>
    <w:rsid w:val="00AD0412"/>
    <w:rsid w:val="00AD0ABF"/>
    <w:rsid w:val="00AD1497"/>
    <w:rsid w:val="00AD1B25"/>
    <w:rsid w:val="00AD30AA"/>
    <w:rsid w:val="00AD3C67"/>
    <w:rsid w:val="00AD3F72"/>
    <w:rsid w:val="00AD4BF6"/>
    <w:rsid w:val="00AD5296"/>
    <w:rsid w:val="00AD5710"/>
    <w:rsid w:val="00AD5D42"/>
    <w:rsid w:val="00AD664E"/>
    <w:rsid w:val="00AE299A"/>
    <w:rsid w:val="00AE5596"/>
    <w:rsid w:val="00AE5ACF"/>
    <w:rsid w:val="00AE69B9"/>
    <w:rsid w:val="00AE735B"/>
    <w:rsid w:val="00AE7A6E"/>
    <w:rsid w:val="00AF0123"/>
    <w:rsid w:val="00AF013E"/>
    <w:rsid w:val="00AF2597"/>
    <w:rsid w:val="00AF2DD9"/>
    <w:rsid w:val="00AF3FF1"/>
    <w:rsid w:val="00AF41D9"/>
    <w:rsid w:val="00AF48B3"/>
    <w:rsid w:val="00AF4DC1"/>
    <w:rsid w:val="00AF6A51"/>
    <w:rsid w:val="00AF79C3"/>
    <w:rsid w:val="00B005A1"/>
    <w:rsid w:val="00B007C2"/>
    <w:rsid w:val="00B01BFE"/>
    <w:rsid w:val="00B03299"/>
    <w:rsid w:val="00B0333C"/>
    <w:rsid w:val="00B0381F"/>
    <w:rsid w:val="00B03F78"/>
    <w:rsid w:val="00B04675"/>
    <w:rsid w:val="00B05A8A"/>
    <w:rsid w:val="00B0731D"/>
    <w:rsid w:val="00B0745D"/>
    <w:rsid w:val="00B0758A"/>
    <w:rsid w:val="00B10270"/>
    <w:rsid w:val="00B10DA8"/>
    <w:rsid w:val="00B11E7F"/>
    <w:rsid w:val="00B127F5"/>
    <w:rsid w:val="00B12A7C"/>
    <w:rsid w:val="00B13464"/>
    <w:rsid w:val="00B15AE5"/>
    <w:rsid w:val="00B16B66"/>
    <w:rsid w:val="00B17CB1"/>
    <w:rsid w:val="00B23729"/>
    <w:rsid w:val="00B248F7"/>
    <w:rsid w:val="00B24B96"/>
    <w:rsid w:val="00B26E2D"/>
    <w:rsid w:val="00B27F0B"/>
    <w:rsid w:val="00B27F3B"/>
    <w:rsid w:val="00B3172D"/>
    <w:rsid w:val="00B319CB"/>
    <w:rsid w:val="00B31D49"/>
    <w:rsid w:val="00B3283A"/>
    <w:rsid w:val="00B33410"/>
    <w:rsid w:val="00B33428"/>
    <w:rsid w:val="00B33B48"/>
    <w:rsid w:val="00B34BA5"/>
    <w:rsid w:val="00B3557D"/>
    <w:rsid w:val="00B367D6"/>
    <w:rsid w:val="00B36B85"/>
    <w:rsid w:val="00B36DFE"/>
    <w:rsid w:val="00B3773D"/>
    <w:rsid w:val="00B40365"/>
    <w:rsid w:val="00B404D6"/>
    <w:rsid w:val="00B40928"/>
    <w:rsid w:val="00B41207"/>
    <w:rsid w:val="00B422A4"/>
    <w:rsid w:val="00B43ACC"/>
    <w:rsid w:val="00B4509D"/>
    <w:rsid w:val="00B458E7"/>
    <w:rsid w:val="00B4660E"/>
    <w:rsid w:val="00B46D16"/>
    <w:rsid w:val="00B478CE"/>
    <w:rsid w:val="00B479CE"/>
    <w:rsid w:val="00B50542"/>
    <w:rsid w:val="00B5185C"/>
    <w:rsid w:val="00B573B1"/>
    <w:rsid w:val="00B574E9"/>
    <w:rsid w:val="00B613AD"/>
    <w:rsid w:val="00B620BC"/>
    <w:rsid w:val="00B6269C"/>
    <w:rsid w:val="00B62B31"/>
    <w:rsid w:val="00B63292"/>
    <w:rsid w:val="00B64720"/>
    <w:rsid w:val="00B653AC"/>
    <w:rsid w:val="00B66419"/>
    <w:rsid w:val="00B6644E"/>
    <w:rsid w:val="00B70D43"/>
    <w:rsid w:val="00B715FA"/>
    <w:rsid w:val="00B72949"/>
    <w:rsid w:val="00B75847"/>
    <w:rsid w:val="00B768AD"/>
    <w:rsid w:val="00B76FE8"/>
    <w:rsid w:val="00B778DE"/>
    <w:rsid w:val="00B77CBC"/>
    <w:rsid w:val="00B8010A"/>
    <w:rsid w:val="00B816BC"/>
    <w:rsid w:val="00B81ACB"/>
    <w:rsid w:val="00B8372B"/>
    <w:rsid w:val="00B84291"/>
    <w:rsid w:val="00B856B3"/>
    <w:rsid w:val="00B865C9"/>
    <w:rsid w:val="00B86723"/>
    <w:rsid w:val="00B87775"/>
    <w:rsid w:val="00B87820"/>
    <w:rsid w:val="00B92975"/>
    <w:rsid w:val="00B92A05"/>
    <w:rsid w:val="00B936CE"/>
    <w:rsid w:val="00B968FB"/>
    <w:rsid w:val="00B9753F"/>
    <w:rsid w:val="00BA1E43"/>
    <w:rsid w:val="00BA251C"/>
    <w:rsid w:val="00BA2E57"/>
    <w:rsid w:val="00BA398C"/>
    <w:rsid w:val="00BA3CA6"/>
    <w:rsid w:val="00BA4016"/>
    <w:rsid w:val="00BA5D1E"/>
    <w:rsid w:val="00BB0F97"/>
    <w:rsid w:val="00BB1110"/>
    <w:rsid w:val="00BB189D"/>
    <w:rsid w:val="00BB18EA"/>
    <w:rsid w:val="00BB1A09"/>
    <w:rsid w:val="00BB2465"/>
    <w:rsid w:val="00BB272B"/>
    <w:rsid w:val="00BB274F"/>
    <w:rsid w:val="00BB5C01"/>
    <w:rsid w:val="00BB5C1C"/>
    <w:rsid w:val="00BB5DB1"/>
    <w:rsid w:val="00BC03CD"/>
    <w:rsid w:val="00BC0AA1"/>
    <w:rsid w:val="00BC0B5E"/>
    <w:rsid w:val="00BC13A3"/>
    <w:rsid w:val="00BC3850"/>
    <w:rsid w:val="00BC39C9"/>
    <w:rsid w:val="00BC46C4"/>
    <w:rsid w:val="00BC4EAE"/>
    <w:rsid w:val="00BC59F5"/>
    <w:rsid w:val="00BC5BBF"/>
    <w:rsid w:val="00BC5F18"/>
    <w:rsid w:val="00BC6227"/>
    <w:rsid w:val="00BD11E9"/>
    <w:rsid w:val="00BD2842"/>
    <w:rsid w:val="00BD2B3D"/>
    <w:rsid w:val="00BD343A"/>
    <w:rsid w:val="00BD5606"/>
    <w:rsid w:val="00BD5FF7"/>
    <w:rsid w:val="00BD713B"/>
    <w:rsid w:val="00BD7A89"/>
    <w:rsid w:val="00BE0C1B"/>
    <w:rsid w:val="00BE18F3"/>
    <w:rsid w:val="00BE3625"/>
    <w:rsid w:val="00BE418D"/>
    <w:rsid w:val="00BE4CC1"/>
    <w:rsid w:val="00BE5DB7"/>
    <w:rsid w:val="00BE6B18"/>
    <w:rsid w:val="00BE7D58"/>
    <w:rsid w:val="00BF0D28"/>
    <w:rsid w:val="00BF10E7"/>
    <w:rsid w:val="00BF17F4"/>
    <w:rsid w:val="00BF2FDA"/>
    <w:rsid w:val="00BF4283"/>
    <w:rsid w:val="00BF5CB6"/>
    <w:rsid w:val="00C03413"/>
    <w:rsid w:val="00C060F6"/>
    <w:rsid w:val="00C06C11"/>
    <w:rsid w:val="00C07574"/>
    <w:rsid w:val="00C07DE4"/>
    <w:rsid w:val="00C113DF"/>
    <w:rsid w:val="00C143A3"/>
    <w:rsid w:val="00C14D09"/>
    <w:rsid w:val="00C16196"/>
    <w:rsid w:val="00C17624"/>
    <w:rsid w:val="00C201A1"/>
    <w:rsid w:val="00C213BF"/>
    <w:rsid w:val="00C213C5"/>
    <w:rsid w:val="00C2252E"/>
    <w:rsid w:val="00C232B2"/>
    <w:rsid w:val="00C23B6B"/>
    <w:rsid w:val="00C26404"/>
    <w:rsid w:val="00C26860"/>
    <w:rsid w:val="00C27716"/>
    <w:rsid w:val="00C27FC0"/>
    <w:rsid w:val="00C30E12"/>
    <w:rsid w:val="00C339A6"/>
    <w:rsid w:val="00C342AA"/>
    <w:rsid w:val="00C34900"/>
    <w:rsid w:val="00C34DA8"/>
    <w:rsid w:val="00C37312"/>
    <w:rsid w:val="00C379C8"/>
    <w:rsid w:val="00C37ADB"/>
    <w:rsid w:val="00C4001D"/>
    <w:rsid w:val="00C43D4F"/>
    <w:rsid w:val="00C45BC2"/>
    <w:rsid w:val="00C45C74"/>
    <w:rsid w:val="00C45F36"/>
    <w:rsid w:val="00C46B0D"/>
    <w:rsid w:val="00C471C1"/>
    <w:rsid w:val="00C47716"/>
    <w:rsid w:val="00C513C5"/>
    <w:rsid w:val="00C51BA5"/>
    <w:rsid w:val="00C52A77"/>
    <w:rsid w:val="00C52D20"/>
    <w:rsid w:val="00C54BC3"/>
    <w:rsid w:val="00C555BA"/>
    <w:rsid w:val="00C55685"/>
    <w:rsid w:val="00C56195"/>
    <w:rsid w:val="00C563B6"/>
    <w:rsid w:val="00C5694B"/>
    <w:rsid w:val="00C605E5"/>
    <w:rsid w:val="00C609C1"/>
    <w:rsid w:val="00C60D2A"/>
    <w:rsid w:val="00C61493"/>
    <w:rsid w:val="00C617F3"/>
    <w:rsid w:val="00C62477"/>
    <w:rsid w:val="00C64B9A"/>
    <w:rsid w:val="00C64E0D"/>
    <w:rsid w:val="00C64F69"/>
    <w:rsid w:val="00C65933"/>
    <w:rsid w:val="00C67BE4"/>
    <w:rsid w:val="00C722DB"/>
    <w:rsid w:val="00C72F4D"/>
    <w:rsid w:val="00C72F69"/>
    <w:rsid w:val="00C73351"/>
    <w:rsid w:val="00C77C0C"/>
    <w:rsid w:val="00C80978"/>
    <w:rsid w:val="00C833CA"/>
    <w:rsid w:val="00C85007"/>
    <w:rsid w:val="00C85DB3"/>
    <w:rsid w:val="00C8705D"/>
    <w:rsid w:val="00C90CF7"/>
    <w:rsid w:val="00C910A2"/>
    <w:rsid w:val="00C91ACF"/>
    <w:rsid w:val="00C93842"/>
    <w:rsid w:val="00C93D4D"/>
    <w:rsid w:val="00C95FAA"/>
    <w:rsid w:val="00C96D3B"/>
    <w:rsid w:val="00C97020"/>
    <w:rsid w:val="00C97217"/>
    <w:rsid w:val="00C97C32"/>
    <w:rsid w:val="00CA1884"/>
    <w:rsid w:val="00CA1B1A"/>
    <w:rsid w:val="00CA2E57"/>
    <w:rsid w:val="00CA38E3"/>
    <w:rsid w:val="00CA4D28"/>
    <w:rsid w:val="00CA4E1A"/>
    <w:rsid w:val="00CA586C"/>
    <w:rsid w:val="00CA7D33"/>
    <w:rsid w:val="00CB05AD"/>
    <w:rsid w:val="00CB1F3B"/>
    <w:rsid w:val="00CB21A2"/>
    <w:rsid w:val="00CB3178"/>
    <w:rsid w:val="00CB55B8"/>
    <w:rsid w:val="00CB6E85"/>
    <w:rsid w:val="00CB6F8B"/>
    <w:rsid w:val="00CB77D2"/>
    <w:rsid w:val="00CC0785"/>
    <w:rsid w:val="00CC20D2"/>
    <w:rsid w:val="00CC4136"/>
    <w:rsid w:val="00CC4AE8"/>
    <w:rsid w:val="00CC59AD"/>
    <w:rsid w:val="00CC6B5A"/>
    <w:rsid w:val="00CC70E3"/>
    <w:rsid w:val="00CC7BBB"/>
    <w:rsid w:val="00CC7CA6"/>
    <w:rsid w:val="00CD0065"/>
    <w:rsid w:val="00CD191C"/>
    <w:rsid w:val="00CD2302"/>
    <w:rsid w:val="00CD283C"/>
    <w:rsid w:val="00CD4514"/>
    <w:rsid w:val="00CD47ED"/>
    <w:rsid w:val="00CD4908"/>
    <w:rsid w:val="00CD4D2C"/>
    <w:rsid w:val="00CD5FAC"/>
    <w:rsid w:val="00CD70B8"/>
    <w:rsid w:val="00CD7DD0"/>
    <w:rsid w:val="00CE05F6"/>
    <w:rsid w:val="00CE0A0C"/>
    <w:rsid w:val="00CE13FF"/>
    <w:rsid w:val="00CE1974"/>
    <w:rsid w:val="00CE3405"/>
    <w:rsid w:val="00CE3E0E"/>
    <w:rsid w:val="00CE5963"/>
    <w:rsid w:val="00CE5CE7"/>
    <w:rsid w:val="00CE70E9"/>
    <w:rsid w:val="00CF0C85"/>
    <w:rsid w:val="00CF1013"/>
    <w:rsid w:val="00CF316C"/>
    <w:rsid w:val="00CF438E"/>
    <w:rsid w:val="00CF50D1"/>
    <w:rsid w:val="00CF5853"/>
    <w:rsid w:val="00CF5A2A"/>
    <w:rsid w:val="00CF6868"/>
    <w:rsid w:val="00CF7B5B"/>
    <w:rsid w:val="00CF7EE6"/>
    <w:rsid w:val="00D00214"/>
    <w:rsid w:val="00D00633"/>
    <w:rsid w:val="00D01AA1"/>
    <w:rsid w:val="00D03101"/>
    <w:rsid w:val="00D03FF9"/>
    <w:rsid w:val="00D04FFB"/>
    <w:rsid w:val="00D06347"/>
    <w:rsid w:val="00D06614"/>
    <w:rsid w:val="00D11DB5"/>
    <w:rsid w:val="00D12BF0"/>
    <w:rsid w:val="00D14FC7"/>
    <w:rsid w:val="00D17289"/>
    <w:rsid w:val="00D2052A"/>
    <w:rsid w:val="00D2078D"/>
    <w:rsid w:val="00D2079C"/>
    <w:rsid w:val="00D237CE"/>
    <w:rsid w:val="00D24668"/>
    <w:rsid w:val="00D2474B"/>
    <w:rsid w:val="00D2541C"/>
    <w:rsid w:val="00D26FF5"/>
    <w:rsid w:val="00D27026"/>
    <w:rsid w:val="00D30BC2"/>
    <w:rsid w:val="00D30D15"/>
    <w:rsid w:val="00D31274"/>
    <w:rsid w:val="00D317B8"/>
    <w:rsid w:val="00D31FE4"/>
    <w:rsid w:val="00D32106"/>
    <w:rsid w:val="00D3228A"/>
    <w:rsid w:val="00D32CEA"/>
    <w:rsid w:val="00D330A1"/>
    <w:rsid w:val="00D33FCD"/>
    <w:rsid w:val="00D34C97"/>
    <w:rsid w:val="00D379BA"/>
    <w:rsid w:val="00D37C9F"/>
    <w:rsid w:val="00D40AC6"/>
    <w:rsid w:val="00D41DF4"/>
    <w:rsid w:val="00D426D1"/>
    <w:rsid w:val="00D43716"/>
    <w:rsid w:val="00D4426E"/>
    <w:rsid w:val="00D44AA0"/>
    <w:rsid w:val="00D44BDD"/>
    <w:rsid w:val="00D459A0"/>
    <w:rsid w:val="00D4615A"/>
    <w:rsid w:val="00D46F7A"/>
    <w:rsid w:val="00D50E54"/>
    <w:rsid w:val="00D50E94"/>
    <w:rsid w:val="00D51BD4"/>
    <w:rsid w:val="00D52DA1"/>
    <w:rsid w:val="00D53B8A"/>
    <w:rsid w:val="00D555C4"/>
    <w:rsid w:val="00D57361"/>
    <w:rsid w:val="00D57369"/>
    <w:rsid w:val="00D60338"/>
    <w:rsid w:val="00D60A17"/>
    <w:rsid w:val="00D619EA"/>
    <w:rsid w:val="00D6237E"/>
    <w:rsid w:val="00D62B7F"/>
    <w:rsid w:val="00D63895"/>
    <w:rsid w:val="00D65740"/>
    <w:rsid w:val="00D72A03"/>
    <w:rsid w:val="00D7332E"/>
    <w:rsid w:val="00D73B49"/>
    <w:rsid w:val="00D74D4C"/>
    <w:rsid w:val="00D76154"/>
    <w:rsid w:val="00D76957"/>
    <w:rsid w:val="00D800AA"/>
    <w:rsid w:val="00D80191"/>
    <w:rsid w:val="00D80D3F"/>
    <w:rsid w:val="00D82791"/>
    <w:rsid w:val="00D85035"/>
    <w:rsid w:val="00D8563A"/>
    <w:rsid w:val="00D85997"/>
    <w:rsid w:val="00D86167"/>
    <w:rsid w:val="00D861AC"/>
    <w:rsid w:val="00D866B4"/>
    <w:rsid w:val="00D91818"/>
    <w:rsid w:val="00D941E9"/>
    <w:rsid w:val="00D96266"/>
    <w:rsid w:val="00D96C35"/>
    <w:rsid w:val="00D97056"/>
    <w:rsid w:val="00D97E23"/>
    <w:rsid w:val="00DA2310"/>
    <w:rsid w:val="00DA32FC"/>
    <w:rsid w:val="00DA45E6"/>
    <w:rsid w:val="00DA498A"/>
    <w:rsid w:val="00DA5CAE"/>
    <w:rsid w:val="00DA5DF4"/>
    <w:rsid w:val="00DA67ED"/>
    <w:rsid w:val="00DA71F7"/>
    <w:rsid w:val="00DB1795"/>
    <w:rsid w:val="00DB28E1"/>
    <w:rsid w:val="00DB2ACD"/>
    <w:rsid w:val="00DB2ACE"/>
    <w:rsid w:val="00DB3271"/>
    <w:rsid w:val="00DB3E28"/>
    <w:rsid w:val="00DB69DA"/>
    <w:rsid w:val="00DB7BBA"/>
    <w:rsid w:val="00DB7F91"/>
    <w:rsid w:val="00DC0D02"/>
    <w:rsid w:val="00DC0E03"/>
    <w:rsid w:val="00DC164A"/>
    <w:rsid w:val="00DC45FA"/>
    <w:rsid w:val="00DC4876"/>
    <w:rsid w:val="00DC66ED"/>
    <w:rsid w:val="00DC6ADB"/>
    <w:rsid w:val="00DC7E49"/>
    <w:rsid w:val="00DD3874"/>
    <w:rsid w:val="00DD3CCD"/>
    <w:rsid w:val="00DD6B16"/>
    <w:rsid w:val="00DD7593"/>
    <w:rsid w:val="00DD7FE9"/>
    <w:rsid w:val="00DE0A36"/>
    <w:rsid w:val="00DE2C85"/>
    <w:rsid w:val="00DE53C7"/>
    <w:rsid w:val="00DE55DA"/>
    <w:rsid w:val="00DE5B9C"/>
    <w:rsid w:val="00DF206C"/>
    <w:rsid w:val="00DF4167"/>
    <w:rsid w:val="00DF46D7"/>
    <w:rsid w:val="00DF5EB1"/>
    <w:rsid w:val="00DF5F96"/>
    <w:rsid w:val="00DF73C2"/>
    <w:rsid w:val="00DF74B1"/>
    <w:rsid w:val="00DF7F1B"/>
    <w:rsid w:val="00E014F7"/>
    <w:rsid w:val="00E017F2"/>
    <w:rsid w:val="00E01941"/>
    <w:rsid w:val="00E0240B"/>
    <w:rsid w:val="00E025C2"/>
    <w:rsid w:val="00E03CE4"/>
    <w:rsid w:val="00E05342"/>
    <w:rsid w:val="00E05A1A"/>
    <w:rsid w:val="00E067EA"/>
    <w:rsid w:val="00E0695B"/>
    <w:rsid w:val="00E1013F"/>
    <w:rsid w:val="00E10969"/>
    <w:rsid w:val="00E12148"/>
    <w:rsid w:val="00E12328"/>
    <w:rsid w:val="00E12A83"/>
    <w:rsid w:val="00E1355F"/>
    <w:rsid w:val="00E1384E"/>
    <w:rsid w:val="00E14169"/>
    <w:rsid w:val="00E14F6C"/>
    <w:rsid w:val="00E173E9"/>
    <w:rsid w:val="00E1751C"/>
    <w:rsid w:val="00E17CD0"/>
    <w:rsid w:val="00E22206"/>
    <w:rsid w:val="00E23B0F"/>
    <w:rsid w:val="00E23BE1"/>
    <w:rsid w:val="00E23ED4"/>
    <w:rsid w:val="00E24E50"/>
    <w:rsid w:val="00E258D1"/>
    <w:rsid w:val="00E262E7"/>
    <w:rsid w:val="00E26448"/>
    <w:rsid w:val="00E32CFA"/>
    <w:rsid w:val="00E32F37"/>
    <w:rsid w:val="00E340D3"/>
    <w:rsid w:val="00E342EC"/>
    <w:rsid w:val="00E34460"/>
    <w:rsid w:val="00E34C1C"/>
    <w:rsid w:val="00E36935"/>
    <w:rsid w:val="00E37CDA"/>
    <w:rsid w:val="00E40434"/>
    <w:rsid w:val="00E409E3"/>
    <w:rsid w:val="00E40F92"/>
    <w:rsid w:val="00E41B5E"/>
    <w:rsid w:val="00E41C69"/>
    <w:rsid w:val="00E44710"/>
    <w:rsid w:val="00E45381"/>
    <w:rsid w:val="00E45CAD"/>
    <w:rsid w:val="00E475F7"/>
    <w:rsid w:val="00E47D9B"/>
    <w:rsid w:val="00E50D0F"/>
    <w:rsid w:val="00E576F1"/>
    <w:rsid w:val="00E5772E"/>
    <w:rsid w:val="00E6035A"/>
    <w:rsid w:val="00E6164F"/>
    <w:rsid w:val="00E62B8D"/>
    <w:rsid w:val="00E6348E"/>
    <w:rsid w:val="00E63CA5"/>
    <w:rsid w:val="00E653BC"/>
    <w:rsid w:val="00E71305"/>
    <w:rsid w:val="00E71EA7"/>
    <w:rsid w:val="00E7378D"/>
    <w:rsid w:val="00E73F47"/>
    <w:rsid w:val="00E743B1"/>
    <w:rsid w:val="00E748AE"/>
    <w:rsid w:val="00E74B28"/>
    <w:rsid w:val="00E752F6"/>
    <w:rsid w:val="00E75E6F"/>
    <w:rsid w:val="00E76685"/>
    <w:rsid w:val="00E77112"/>
    <w:rsid w:val="00E80664"/>
    <w:rsid w:val="00E80A04"/>
    <w:rsid w:val="00E8118F"/>
    <w:rsid w:val="00E818C3"/>
    <w:rsid w:val="00E84126"/>
    <w:rsid w:val="00E90BED"/>
    <w:rsid w:val="00E9313F"/>
    <w:rsid w:val="00E93490"/>
    <w:rsid w:val="00E93C27"/>
    <w:rsid w:val="00E96515"/>
    <w:rsid w:val="00E96659"/>
    <w:rsid w:val="00E97EF7"/>
    <w:rsid w:val="00EA1648"/>
    <w:rsid w:val="00EA2423"/>
    <w:rsid w:val="00EA347E"/>
    <w:rsid w:val="00EA3C8E"/>
    <w:rsid w:val="00EA43AF"/>
    <w:rsid w:val="00EA5297"/>
    <w:rsid w:val="00EA5824"/>
    <w:rsid w:val="00EA646C"/>
    <w:rsid w:val="00EB02CA"/>
    <w:rsid w:val="00EB15CE"/>
    <w:rsid w:val="00EB35B4"/>
    <w:rsid w:val="00EB40FF"/>
    <w:rsid w:val="00EB530C"/>
    <w:rsid w:val="00EB711C"/>
    <w:rsid w:val="00EC0323"/>
    <w:rsid w:val="00EC0564"/>
    <w:rsid w:val="00EC0AE7"/>
    <w:rsid w:val="00EC0FA3"/>
    <w:rsid w:val="00EC1220"/>
    <w:rsid w:val="00EC19B7"/>
    <w:rsid w:val="00EC418A"/>
    <w:rsid w:val="00EC4292"/>
    <w:rsid w:val="00EC42A2"/>
    <w:rsid w:val="00EC4CDD"/>
    <w:rsid w:val="00EC4D81"/>
    <w:rsid w:val="00EC57E1"/>
    <w:rsid w:val="00EC583B"/>
    <w:rsid w:val="00EC5841"/>
    <w:rsid w:val="00EC6036"/>
    <w:rsid w:val="00EC7FAC"/>
    <w:rsid w:val="00ED064B"/>
    <w:rsid w:val="00ED1CE4"/>
    <w:rsid w:val="00ED27B3"/>
    <w:rsid w:val="00ED4B8F"/>
    <w:rsid w:val="00ED57F2"/>
    <w:rsid w:val="00ED5F71"/>
    <w:rsid w:val="00EE131D"/>
    <w:rsid w:val="00EE31F3"/>
    <w:rsid w:val="00EE330D"/>
    <w:rsid w:val="00EE428B"/>
    <w:rsid w:val="00EE440F"/>
    <w:rsid w:val="00EE46AB"/>
    <w:rsid w:val="00EE6E3F"/>
    <w:rsid w:val="00EE6ED1"/>
    <w:rsid w:val="00EE74C3"/>
    <w:rsid w:val="00EF0B50"/>
    <w:rsid w:val="00EF19D3"/>
    <w:rsid w:val="00EF21BE"/>
    <w:rsid w:val="00EF3512"/>
    <w:rsid w:val="00EF3C69"/>
    <w:rsid w:val="00EF3FA0"/>
    <w:rsid w:val="00EF4019"/>
    <w:rsid w:val="00EF4283"/>
    <w:rsid w:val="00EF4D3F"/>
    <w:rsid w:val="00EF5085"/>
    <w:rsid w:val="00EF51F6"/>
    <w:rsid w:val="00EF56CE"/>
    <w:rsid w:val="00EF5851"/>
    <w:rsid w:val="00EF7674"/>
    <w:rsid w:val="00EF772E"/>
    <w:rsid w:val="00F0151F"/>
    <w:rsid w:val="00F02643"/>
    <w:rsid w:val="00F02CBD"/>
    <w:rsid w:val="00F05CB2"/>
    <w:rsid w:val="00F062D0"/>
    <w:rsid w:val="00F06566"/>
    <w:rsid w:val="00F0696D"/>
    <w:rsid w:val="00F07141"/>
    <w:rsid w:val="00F07936"/>
    <w:rsid w:val="00F07A3C"/>
    <w:rsid w:val="00F11DDB"/>
    <w:rsid w:val="00F1224A"/>
    <w:rsid w:val="00F1412C"/>
    <w:rsid w:val="00F145E8"/>
    <w:rsid w:val="00F16F82"/>
    <w:rsid w:val="00F17DE1"/>
    <w:rsid w:val="00F2022A"/>
    <w:rsid w:val="00F22D9A"/>
    <w:rsid w:val="00F232A1"/>
    <w:rsid w:val="00F24B9C"/>
    <w:rsid w:val="00F26980"/>
    <w:rsid w:val="00F26B01"/>
    <w:rsid w:val="00F3169E"/>
    <w:rsid w:val="00F33740"/>
    <w:rsid w:val="00F358B4"/>
    <w:rsid w:val="00F35E89"/>
    <w:rsid w:val="00F363E6"/>
    <w:rsid w:val="00F37A6C"/>
    <w:rsid w:val="00F4042B"/>
    <w:rsid w:val="00F40DDB"/>
    <w:rsid w:val="00F41123"/>
    <w:rsid w:val="00F41335"/>
    <w:rsid w:val="00F41D02"/>
    <w:rsid w:val="00F4212A"/>
    <w:rsid w:val="00F4477F"/>
    <w:rsid w:val="00F44CB1"/>
    <w:rsid w:val="00F466D1"/>
    <w:rsid w:val="00F46D55"/>
    <w:rsid w:val="00F505E2"/>
    <w:rsid w:val="00F5215F"/>
    <w:rsid w:val="00F524A4"/>
    <w:rsid w:val="00F525C3"/>
    <w:rsid w:val="00F52BEE"/>
    <w:rsid w:val="00F53873"/>
    <w:rsid w:val="00F53B6E"/>
    <w:rsid w:val="00F55349"/>
    <w:rsid w:val="00F57259"/>
    <w:rsid w:val="00F57AFF"/>
    <w:rsid w:val="00F57BB7"/>
    <w:rsid w:val="00F601F7"/>
    <w:rsid w:val="00F61359"/>
    <w:rsid w:val="00F62C4B"/>
    <w:rsid w:val="00F63027"/>
    <w:rsid w:val="00F633D8"/>
    <w:rsid w:val="00F6461E"/>
    <w:rsid w:val="00F65187"/>
    <w:rsid w:val="00F6549B"/>
    <w:rsid w:val="00F67E59"/>
    <w:rsid w:val="00F70310"/>
    <w:rsid w:val="00F70C35"/>
    <w:rsid w:val="00F720D5"/>
    <w:rsid w:val="00F73377"/>
    <w:rsid w:val="00F73467"/>
    <w:rsid w:val="00F73C99"/>
    <w:rsid w:val="00F73E55"/>
    <w:rsid w:val="00F73FED"/>
    <w:rsid w:val="00F749CD"/>
    <w:rsid w:val="00F75A12"/>
    <w:rsid w:val="00F76426"/>
    <w:rsid w:val="00F81104"/>
    <w:rsid w:val="00F81449"/>
    <w:rsid w:val="00F8250F"/>
    <w:rsid w:val="00F83F3A"/>
    <w:rsid w:val="00F848C6"/>
    <w:rsid w:val="00F8539C"/>
    <w:rsid w:val="00F857BD"/>
    <w:rsid w:val="00F85919"/>
    <w:rsid w:val="00F86F89"/>
    <w:rsid w:val="00F90232"/>
    <w:rsid w:val="00F9093F"/>
    <w:rsid w:val="00F92887"/>
    <w:rsid w:val="00F93BCF"/>
    <w:rsid w:val="00F94335"/>
    <w:rsid w:val="00F94BA0"/>
    <w:rsid w:val="00F94F1F"/>
    <w:rsid w:val="00F94FB6"/>
    <w:rsid w:val="00F9746F"/>
    <w:rsid w:val="00F97908"/>
    <w:rsid w:val="00FA0452"/>
    <w:rsid w:val="00FA074B"/>
    <w:rsid w:val="00FA0A94"/>
    <w:rsid w:val="00FA0B1F"/>
    <w:rsid w:val="00FA3548"/>
    <w:rsid w:val="00FA478C"/>
    <w:rsid w:val="00FA4A66"/>
    <w:rsid w:val="00FA4F75"/>
    <w:rsid w:val="00FA55CF"/>
    <w:rsid w:val="00FA618F"/>
    <w:rsid w:val="00FB0799"/>
    <w:rsid w:val="00FB108C"/>
    <w:rsid w:val="00FB1F04"/>
    <w:rsid w:val="00FB3573"/>
    <w:rsid w:val="00FB4D31"/>
    <w:rsid w:val="00FB56A4"/>
    <w:rsid w:val="00FB59E5"/>
    <w:rsid w:val="00FB5F52"/>
    <w:rsid w:val="00FB6BD6"/>
    <w:rsid w:val="00FC026D"/>
    <w:rsid w:val="00FC0B8B"/>
    <w:rsid w:val="00FC12A9"/>
    <w:rsid w:val="00FC28C4"/>
    <w:rsid w:val="00FC4CB7"/>
    <w:rsid w:val="00FC5A53"/>
    <w:rsid w:val="00FC6823"/>
    <w:rsid w:val="00FD00C1"/>
    <w:rsid w:val="00FD1DB1"/>
    <w:rsid w:val="00FD48A6"/>
    <w:rsid w:val="00FD5C45"/>
    <w:rsid w:val="00FD626C"/>
    <w:rsid w:val="00FD63EB"/>
    <w:rsid w:val="00FD671B"/>
    <w:rsid w:val="00FD6D6A"/>
    <w:rsid w:val="00FD746D"/>
    <w:rsid w:val="00FE1148"/>
    <w:rsid w:val="00FE35D8"/>
    <w:rsid w:val="00FE6637"/>
    <w:rsid w:val="00FE7D34"/>
    <w:rsid w:val="00FF127D"/>
    <w:rsid w:val="00FF2899"/>
    <w:rsid w:val="00FF4286"/>
    <w:rsid w:val="00FF646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3F7B1292"/>
  <w15:docId w15:val="{813D55E5-1E09-4D47-8CCF-B4D01393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0C"/>
    <w:rPr>
      <w:sz w:val="24"/>
      <w:szCs w:val="24"/>
      <w:lang w:val="es-ES" w:eastAsia="es-ES"/>
    </w:rPr>
  </w:style>
  <w:style w:type="paragraph" w:styleId="Ttulo1">
    <w:name w:val="heading 1"/>
    <w:basedOn w:val="Normal"/>
    <w:next w:val="Normal"/>
    <w:link w:val="Ttulo1Car"/>
    <w:uiPriority w:val="99"/>
    <w:qFormat/>
    <w:rsid w:val="00293C60"/>
    <w:pPr>
      <w:keepNext/>
      <w:keepLines/>
      <w:numPr>
        <w:numId w:val="3"/>
      </w:numPr>
      <w:spacing w:before="480"/>
      <w:jc w:val="center"/>
      <w:outlineLvl w:val="0"/>
    </w:pPr>
    <w:rPr>
      <w:rFonts w:ascii="Cambria" w:hAnsi="Cambria"/>
      <w:b/>
      <w:bCs/>
      <w:color w:val="365F91"/>
      <w:sz w:val="28"/>
      <w:szCs w:val="28"/>
      <w:lang w:eastAsia="en-US"/>
    </w:rPr>
  </w:style>
  <w:style w:type="paragraph" w:styleId="Ttulo2">
    <w:name w:val="heading 2"/>
    <w:basedOn w:val="Normal"/>
    <w:next w:val="Normal"/>
    <w:link w:val="Ttulo2Car"/>
    <w:uiPriority w:val="99"/>
    <w:qFormat/>
    <w:rsid w:val="00293C60"/>
    <w:pPr>
      <w:keepNext/>
      <w:numPr>
        <w:ilvl w:val="1"/>
        <w:numId w:val="3"/>
      </w:numPr>
      <w:spacing w:before="240" w:after="60"/>
      <w:jc w:val="center"/>
      <w:outlineLvl w:val="1"/>
    </w:pPr>
    <w:rPr>
      <w:rFonts w:ascii="Arial" w:hAnsi="Arial"/>
      <w:b/>
      <w:bCs/>
      <w:i/>
      <w:iCs/>
      <w:sz w:val="28"/>
      <w:szCs w:val="28"/>
      <w:lang w:eastAsia="en-US"/>
    </w:rPr>
  </w:style>
  <w:style w:type="paragraph" w:styleId="Ttulo3">
    <w:name w:val="heading 3"/>
    <w:basedOn w:val="Normal"/>
    <w:next w:val="Normal"/>
    <w:link w:val="Ttulo3Car"/>
    <w:uiPriority w:val="99"/>
    <w:qFormat/>
    <w:rsid w:val="00293C60"/>
    <w:pPr>
      <w:keepNext/>
      <w:numPr>
        <w:ilvl w:val="2"/>
        <w:numId w:val="3"/>
      </w:numPr>
      <w:spacing w:before="240" w:after="60"/>
      <w:jc w:val="center"/>
      <w:outlineLvl w:val="2"/>
    </w:pPr>
    <w:rPr>
      <w:rFonts w:ascii="Arial" w:hAnsi="Arial"/>
      <w:b/>
      <w:bCs/>
      <w:sz w:val="26"/>
      <w:szCs w:val="26"/>
      <w:lang w:eastAsia="en-US"/>
    </w:rPr>
  </w:style>
  <w:style w:type="paragraph" w:styleId="Ttulo4">
    <w:name w:val="heading 4"/>
    <w:basedOn w:val="Normal"/>
    <w:next w:val="Normal"/>
    <w:link w:val="Ttulo4Car"/>
    <w:uiPriority w:val="99"/>
    <w:qFormat/>
    <w:rsid w:val="00293C60"/>
    <w:pPr>
      <w:keepNext/>
      <w:numPr>
        <w:ilvl w:val="3"/>
        <w:numId w:val="3"/>
      </w:numPr>
      <w:spacing w:before="240" w:after="60"/>
      <w:jc w:val="center"/>
      <w:outlineLvl w:val="3"/>
    </w:pPr>
    <w:rPr>
      <w:b/>
      <w:bCs/>
      <w:sz w:val="28"/>
      <w:szCs w:val="28"/>
      <w:lang w:eastAsia="en-US"/>
    </w:rPr>
  </w:style>
  <w:style w:type="paragraph" w:styleId="Ttulo5">
    <w:name w:val="heading 5"/>
    <w:basedOn w:val="Normal"/>
    <w:next w:val="Normal"/>
    <w:link w:val="Ttulo5Car"/>
    <w:uiPriority w:val="99"/>
    <w:qFormat/>
    <w:rsid w:val="00293C60"/>
    <w:pPr>
      <w:numPr>
        <w:ilvl w:val="4"/>
        <w:numId w:val="3"/>
      </w:numPr>
      <w:spacing w:before="240" w:after="60"/>
      <w:jc w:val="center"/>
      <w:outlineLvl w:val="4"/>
    </w:pPr>
    <w:rPr>
      <w:rFonts w:ascii="Arial" w:hAnsi="Arial"/>
      <w:b/>
      <w:bCs/>
      <w:i/>
      <w:iCs/>
      <w:sz w:val="26"/>
      <w:szCs w:val="26"/>
      <w:lang w:eastAsia="en-US"/>
    </w:rPr>
  </w:style>
  <w:style w:type="paragraph" w:styleId="Ttulo6">
    <w:name w:val="heading 6"/>
    <w:basedOn w:val="Normal"/>
    <w:next w:val="Normal"/>
    <w:link w:val="Ttulo6Car"/>
    <w:uiPriority w:val="99"/>
    <w:qFormat/>
    <w:rsid w:val="00293C60"/>
    <w:pPr>
      <w:numPr>
        <w:ilvl w:val="5"/>
        <w:numId w:val="3"/>
      </w:numPr>
      <w:spacing w:before="240" w:after="60"/>
      <w:jc w:val="center"/>
      <w:outlineLvl w:val="5"/>
    </w:pPr>
    <w:rPr>
      <w:b/>
      <w:bCs/>
      <w:sz w:val="22"/>
      <w:szCs w:val="22"/>
      <w:lang w:eastAsia="en-US"/>
    </w:rPr>
  </w:style>
  <w:style w:type="paragraph" w:styleId="Ttulo7">
    <w:name w:val="heading 7"/>
    <w:basedOn w:val="Normal"/>
    <w:next w:val="Normal"/>
    <w:link w:val="Ttulo7Car"/>
    <w:uiPriority w:val="99"/>
    <w:qFormat/>
    <w:rsid w:val="00293C60"/>
    <w:pPr>
      <w:keepNext/>
      <w:numPr>
        <w:ilvl w:val="6"/>
        <w:numId w:val="3"/>
      </w:numPr>
      <w:spacing w:line="360" w:lineRule="auto"/>
      <w:jc w:val="center"/>
      <w:outlineLvl w:val="6"/>
    </w:pPr>
    <w:rPr>
      <w:rFonts w:ascii="Arial" w:hAnsi="Arial"/>
      <w:b/>
      <w:sz w:val="22"/>
      <w:szCs w:val="20"/>
    </w:rPr>
  </w:style>
  <w:style w:type="paragraph" w:styleId="Ttulo8">
    <w:name w:val="heading 8"/>
    <w:basedOn w:val="Normal"/>
    <w:next w:val="Normal"/>
    <w:link w:val="Ttulo8Car"/>
    <w:uiPriority w:val="99"/>
    <w:qFormat/>
    <w:rsid w:val="00293C60"/>
    <w:pPr>
      <w:numPr>
        <w:ilvl w:val="7"/>
        <w:numId w:val="3"/>
      </w:numPr>
      <w:spacing w:before="240" w:after="60"/>
      <w:jc w:val="center"/>
      <w:outlineLvl w:val="7"/>
    </w:pPr>
    <w:rPr>
      <w:i/>
      <w:iCs/>
      <w:lang w:eastAsia="en-US"/>
    </w:rPr>
  </w:style>
  <w:style w:type="paragraph" w:styleId="Ttulo9">
    <w:name w:val="heading 9"/>
    <w:basedOn w:val="Normal"/>
    <w:next w:val="Normal"/>
    <w:link w:val="Ttulo9Car"/>
    <w:uiPriority w:val="99"/>
    <w:qFormat/>
    <w:rsid w:val="00293C60"/>
    <w:pPr>
      <w:numPr>
        <w:ilvl w:val="8"/>
        <w:numId w:val="3"/>
      </w:numPr>
      <w:spacing w:before="240" w:after="60"/>
      <w:jc w:val="center"/>
      <w:outlineLvl w:val="8"/>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93C60"/>
    <w:rPr>
      <w:rFonts w:ascii="Cambria" w:hAnsi="Cambria"/>
      <w:b/>
      <w:bCs/>
      <w:color w:val="365F91"/>
      <w:sz w:val="28"/>
      <w:szCs w:val="28"/>
      <w:lang w:val="es-ES" w:eastAsia="en-US"/>
    </w:rPr>
  </w:style>
  <w:style w:type="character" w:customStyle="1" w:styleId="Ttulo2Car">
    <w:name w:val="Título 2 Car"/>
    <w:link w:val="Ttulo2"/>
    <w:uiPriority w:val="99"/>
    <w:rsid w:val="00293C60"/>
    <w:rPr>
      <w:rFonts w:ascii="Arial" w:hAnsi="Arial"/>
      <w:b/>
      <w:bCs/>
      <w:i/>
      <w:iCs/>
      <w:sz w:val="28"/>
      <w:szCs w:val="28"/>
      <w:lang w:val="es-ES" w:eastAsia="en-US"/>
    </w:rPr>
  </w:style>
  <w:style w:type="character" w:customStyle="1" w:styleId="Ttulo3Car">
    <w:name w:val="Título 3 Car"/>
    <w:link w:val="Ttulo3"/>
    <w:uiPriority w:val="99"/>
    <w:rsid w:val="00293C60"/>
    <w:rPr>
      <w:rFonts w:ascii="Arial" w:hAnsi="Arial"/>
      <w:b/>
      <w:bCs/>
      <w:sz w:val="26"/>
      <w:szCs w:val="26"/>
      <w:lang w:val="es-ES" w:eastAsia="en-US"/>
    </w:rPr>
  </w:style>
  <w:style w:type="character" w:customStyle="1" w:styleId="Ttulo4Car">
    <w:name w:val="Título 4 Car"/>
    <w:link w:val="Ttulo4"/>
    <w:uiPriority w:val="99"/>
    <w:rsid w:val="00293C60"/>
    <w:rPr>
      <w:b/>
      <w:bCs/>
      <w:sz w:val="28"/>
      <w:szCs w:val="28"/>
      <w:lang w:val="es-ES" w:eastAsia="en-US"/>
    </w:rPr>
  </w:style>
  <w:style w:type="character" w:customStyle="1" w:styleId="Ttulo5Car">
    <w:name w:val="Título 5 Car"/>
    <w:link w:val="Ttulo5"/>
    <w:uiPriority w:val="99"/>
    <w:rsid w:val="00293C60"/>
    <w:rPr>
      <w:rFonts w:ascii="Arial" w:hAnsi="Arial"/>
      <w:b/>
      <w:bCs/>
      <w:i/>
      <w:iCs/>
      <w:sz w:val="26"/>
      <w:szCs w:val="26"/>
      <w:lang w:val="es-ES" w:eastAsia="en-US"/>
    </w:rPr>
  </w:style>
  <w:style w:type="character" w:customStyle="1" w:styleId="Ttulo6Car">
    <w:name w:val="Título 6 Car"/>
    <w:link w:val="Ttulo6"/>
    <w:uiPriority w:val="99"/>
    <w:rsid w:val="00293C60"/>
    <w:rPr>
      <w:b/>
      <w:bCs/>
      <w:sz w:val="22"/>
      <w:szCs w:val="22"/>
      <w:lang w:val="es-ES" w:eastAsia="en-US"/>
    </w:rPr>
  </w:style>
  <w:style w:type="character" w:customStyle="1" w:styleId="Ttulo7Car">
    <w:name w:val="Título 7 Car"/>
    <w:link w:val="Ttulo7"/>
    <w:uiPriority w:val="99"/>
    <w:rsid w:val="00293C60"/>
    <w:rPr>
      <w:rFonts w:ascii="Arial" w:hAnsi="Arial"/>
      <w:b/>
      <w:sz w:val="22"/>
      <w:lang w:val="es-ES" w:eastAsia="es-ES"/>
    </w:rPr>
  </w:style>
  <w:style w:type="character" w:customStyle="1" w:styleId="Ttulo8Car">
    <w:name w:val="Título 8 Car"/>
    <w:link w:val="Ttulo8"/>
    <w:uiPriority w:val="99"/>
    <w:rsid w:val="00293C60"/>
    <w:rPr>
      <w:i/>
      <w:iCs/>
      <w:sz w:val="24"/>
      <w:szCs w:val="24"/>
      <w:lang w:val="es-ES" w:eastAsia="en-US"/>
    </w:rPr>
  </w:style>
  <w:style w:type="character" w:customStyle="1" w:styleId="Ttulo9Car">
    <w:name w:val="Título 9 Car"/>
    <w:link w:val="Ttulo9"/>
    <w:uiPriority w:val="99"/>
    <w:rsid w:val="00293C60"/>
    <w:rPr>
      <w:rFonts w:ascii="Arial" w:hAnsi="Arial"/>
      <w:sz w:val="22"/>
      <w:szCs w:val="22"/>
      <w:lang w:val="es-ES" w:eastAsia="en-US"/>
    </w:rPr>
  </w:style>
  <w:style w:type="paragraph" w:styleId="Encabezado">
    <w:name w:val="header"/>
    <w:basedOn w:val="Normal"/>
    <w:link w:val="EncabezadoCar"/>
    <w:rsid w:val="000427DC"/>
    <w:pPr>
      <w:tabs>
        <w:tab w:val="center" w:pos="4252"/>
        <w:tab w:val="right" w:pos="8504"/>
      </w:tabs>
    </w:pPr>
  </w:style>
  <w:style w:type="character" w:customStyle="1" w:styleId="EncabezadoCar">
    <w:name w:val="Encabezado Car"/>
    <w:link w:val="Encabezado"/>
    <w:rsid w:val="000427DC"/>
    <w:rPr>
      <w:sz w:val="24"/>
      <w:szCs w:val="24"/>
      <w:lang w:val="es-ES" w:eastAsia="es-ES" w:bidi="ar-SA"/>
    </w:rPr>
  </w:style>
  <w:style w:type="paragraph" w:styleId="Piedepgina">
    <w:name w:val="footer"/>
    <w:basedOn w:val="Normal"/>
    <w:rsid w:val="000427DC"/>
    <w:pPr>
      <w:tabs>
        <w:tab w:val="center" w:pos="4252"/>
        <w:tab w:val="right" w:pos="8504"/>
      </w:tabs>
    </w:pPr>
  </w:style>
  <w:style w:type="paragraph" w:styleId="Listaconvietas">
    <w:name w:val="List Bullet"/>
    <w:basedOn w:val="Normal"/>
    <w:rsid w:val="00292B35"/>
    <w:pPr>
      <w:numPr>
        <w:numId w:val="1"/>
      </w:numPr>
    </w:pPr>
  </w:style>
  <w:style w:type="paragraph" w:styleId="Prrafodelista">
    <w:name w:val="List Paragraph"/>
    <w:basedOn w:val="Normal"/>
    <w:uiPriority w:val="34"/>
    <w:qFormat/>
    <w:rsid w:val="00293C60"/>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293C60"/>
    <w:pPr>
      <w:spacing w:before="100" w:beforeAutospacing="1" w:after="100" w:afterAutospacing="1"/>
    </w:pPr>
  </w:style>
  <w:style w:type="table" w:styleId="Tablaconcuadrcula">
    <w:name w:val="Table Grid"/>
    <w:basedOn w:val="Tablanormal"/>
    <w:rsid w:val="0077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Epígrafe Car"/>
    <w:basedOn w:val="Normal"/>
    <w:next w:val="Normal"/>
    <w:link w:val="DescripcinCar"/>
    <w:qFormat/>
    <w:rsid w:val="00777DDA"/>
    <w:rPr>
      <w:b/>
      <w:bCs/>
      <w:sz w:val="20"/>
      <w:szCs w:val="20"/>
    </w:rPr>
  </w:style>
  <w:style w:type="character" w:customStyle="1" w:styleId="DescripcinCar">
    <w:name w:val="Descripción Car"/>
    <w:aliases w:val="Epígrafe Car Car"/>
    <w:link w:val="Descripcin"/>
    <w:rsid w:val="007420F9"/>
    <w:rPr>
      <w:b/>
      <w:bCs/>
      <w:lang w:val="es-ES" w:eastAsia="es-ES"/>
    </w:rPr>
  </w:style>
  <w:style w:type="paragraph" w:styleId="TtulodeTDC">
    <w:name w:val="TOC Heading"/>
    <w:basedOn w:val="Ttulo1"/>
    <w:next w:val="Normal"/>
    <w:uiPriority w:val="39"/>
    <w:qFormat/>
    <w:rsid w:val="00EE6E3F"/>
    <w:pPr>
      <w:numPr>
        <w:numId w:val="0"/>
      </w:numPr>
      <w:spacing w:line="276" w:lineRule="auto"/>
      <w:jc w:val="left"/>
      <w:outlineLvl w:val="9"/>
    </w:pPr>
    <w:rPr>
      <w:color w:val="376092"/>
    </w:rPr>
  </w:style>
  <w:style w:type="paragraph" w:styleId="TDC1">
    <w:name w:val="toc 1"/>
    <w:basedOn w:val="Normal"/>
    <w:next w:val="Normal"/>
    <w:autoRedefine/>
    <w:uiPriority w:val="39"/>
    <w:rsid w:val="00EE6E3F"/>
  </w:style>
  <w:style w:type="paragraph" w:styleId="TDC2">
    <w:name w:val="toc 2"/>
    <w:basedOn w:val="Normal"/>
    <w:next w:val="Normal"/>
    <w:autoRedefine/>
    <w:uiPriority w:val="39"/>
    <w:rsid w:val="00EE6E3F"/>
    <w:pPr>
      <w:ind w:left="240"/>
    </w:pPr>
  </w:style>
  <w:style w:type="paragraph" w:styleId="TDC3">
    <w:name w:val="toc 3"/>
    <w:basedOn w:val="Normal"/>
    <w:next w:val="Normal"/>
    <w:autoRedefine/>
    <w:uiPriority w:val="39"/>
    <w:rsid w:val="00EE6E3F"/>
    <w:pPr>
      <w:ind w:left="480"/>
    </w:pPr>
  </w:style>
  <w:style w:type="character" w:styleId="Hipervnculo">
    <w:name w:val="Hyperlink"/>
    <w:uiPriority w:val="99"/>
    <w:unhideWhenUsed/>
    <w:rsid w:val="00EE6E3F"/>
    <w:rPr>
      <w:color w:val="0000FF"/>
      <w:u w:val="single"/>
    </w:rPr>
  </w:style>
  <w:style w:type="paragraph" w:styleId="Textoindependiente">
    <w:name w:val="Body Text"/>
    <w:basedOn w:val="Normal"/>
    <w:link w:val="TextoindependienteCar"/>
    <w:rsid w:val="007420F9"/>
    <w:pPr>
      <w:jc w:val="both"/>
    </w:pPr>
    <w:rPr>
      <w:rFonts w:ascii="Arial" w:eastAsia="SimSun" w:hAnsi="Arial"/>
      <w:sz w:val="22"/>
      <w:szCs w:val="20"/>
      <w:lang w:val="es-ES_tradnl" w:eastAsia="zh-CN"/>
    </w:rPr>
  </w:style>
  <w:style w:type="character" w:customStyle="1" w:styleId="TextoindependienteCar">
    <w:name w:val="Texto independiente Car"/>
    <w:link w:val="Textoindependiente"/>
    <w:rsid w:val="007420F9"/>
    <w:rPr>
      <w:rFonts w:ascii="Arial" w:eastAsia="SimSun" w:hAnsi="Arial"/>
      <w:sz w:val="22"/>
      <w:lang w:val="es-ES_tradnl" w:eastAsia="zh-CN"/>
    </w:rPr>
  </w:style>
  <w:style w:type="paragraph" w:customStyle="1" w:styleId="Default">
    <w:name w:val="Default"/>
    <w:rsid w:val="006C56A6"/>
    <w:pPr>
      <w:autoSpaceDE w:val="0"/>
      <w:autoSpaceDN w:val="0"/>
      <w:adjustRightInd w:val="0"/>
    </w:pPr>
    <w:rPr>
      <w:rFonts w:ascii="Verdana" w:hAnsi="Verdana" w:cs="Verdana"/>
      <w:color w:val="000000"/>
      <w:sz w:val="24"/>
      <w:szCs w:val="24"/>
    </w:rPr>
  </w:style>
  <w:style w:type="character" w:styleId="Textoennegrita">
    <w:name w:val="Strong"/>
    <w:uiPriority w:val="22"/>
    <w:qFormat/>
    <w:rsid w:val="00DC4876"/>
    <w:rPr>
      <w:b/>
      <w:bCs/>
    </w:rPr>
  </w:style>
  <w:style w:type="paragraph" w:styleId="Textonotapie">
    <w:name w:val="footnote text"/>
    <w:aliases w:val="ft Car,ft,Texto nota pie Car Car Car,texto de nota al pie,Texto nota pie Car Car Car Car Car Car Car Car,fn,Footnote Text Char Char Char Char Char Char,Texto nota pie Car Car Car Car Car Car Car,Car1,Texto nota pie Car Car,Car1 Car2,f"/>
    <w:basedOn w:val="Normal"/>
    <w:link w:val="TextonotapieCar"/>
    <w:uiPriority w:val="99"/>
    <w:rsid w:val="0062741D"/>
    <w:pPr>
      <w:jc w:val="center"/>
    </w:pPr>
    <w:rPr>
      <w:rFonts w:ascii="Arial" w:hAnsi="Arial"/>
      <w:sz w:val="20"/>
      <w:szCs w:val="20"/>
      <w:lang w:eastAsia="en-US"/>
    </w:rPr>
  </w:style>
  <w:style w:type="character" w:customStyle="1" w:styleId="TextonotapieCar">
    <w:name w:val="Texto nota pie Car"/>
    <w:aliases w:val="ft Car Car,ft Car1,Texto nota pie Car Car Car Car,texto de nota al pie Car,Texto nota pie Car Car Car Car Car Car Car Car Car,fn Car,Footnote Text Char Char Char Char Char Char Car,Texto nota pie Car Car Car Car Car Car Car Car1,f Car"/>
    <w:link w:val="Textonotapie"/>
    <w:uiPriority w:val="99"/>
    <w:rsid w:val="0062741D"/>
    <w:rPr>
      <w:rFonts w:ascii="Arial" w:hAnsi="Arial"/>
      <w:lang w:eastAsia="en-US"/>
    </w:rPr>
  </w:style>
  <w:style w:type="character" w:styleId="Refdenotaalpie">
    <w:name w:val="footnote reference"/>
    <w:aliases w:val="Ref. de nota al pie2,Nota de pie,referencia nota al pie,Ref,de nota al pie"/>
    <w:uiPriority w:val="99"/>
    <w:rsid w:val="0062741D"/>
    <w:rPr>
      <w:rFonts w:cs="Times New Roman"/>
      <w:vertAlign w:val="superscript"/>
    </w:rPr>
  </w:style>
  <w:style w:type="paragraph" w:styleId="Puesto">
    <w:name w:val="Title"/>
    <w:basedOn w:val="Normal"/>
    <w:link w:val="PuestoCar"/>
    <w:qFormat/>
    <w:rsid w:val="0064352C"/>
    <w:pPr>
      <w:widowControl w:val="0"/>
      <w:jc w:val="center"/>
    </w:pPr>
    <w:rPr>
      <w:b/>
      <w:snapToGrid w:val="0"/>
      <w:szCs w:val="20"/>
    </w:rPr>
  </w:style>
  <w:style w:type="character" w:customStyle="1" w:styleId="PuestoCar">
    <w:name w:val="Puesto Car"/>
    <w:link w:val="Puesto"/>
    <w:rsid w:val="0064352C"/>
    <w:rPr>
      <w:b/>
      <w:snapToGrid w:val="0"/>
      <w:sz w:val="24"/>
      <w:lang w:val="es-ES" w:eastAsia="es-ES"/>
    </w:rPr>
  </w:style>
  <w:style w:type="character" w:customStyle="1" w:styleId="Ttulo1Car1">
    <w:name w:val="Título 1 Car1"/>
    <w:aliases w:val="h1 Car1,MT1 Car1,título 1 Car1,Nombre Proyecto Car1,Chapitre Car1"/>
    <w:rsid w:val="00091BD1"/>
    <w:rPr>
      <w:rFonts w:ascii="Cambria" w:hAnsi="Cambria" w:cs="Times New Roman"/>
      <w:b/>
      <w:bCs/>
      <w:color w:val="365F91"/>
      <w:sz w:val="28"/>
      <w:szCs w:val="28"/>
    </w:rPr>
  </w:style>
  <w:style w:type="character" w:customStyle="1" w:styleId="corchete-llamada1">
    <w:name w:val="corchete-llamada1"/>
    <w:rsid w:val="00F26980"/>
    <w:rPr>
      <w:vanish/>
      <w:webHidden w:val="0"/>
      <w:specVanish w:val="0"/>
    </w:rPr>
  </w:style>
  <w:style w:type="character" w:styleId="Hipervnculovisitado">
    <w:name w:val="FollowedHyperlink"/>
    <w:rsid w:val="00876050"/>
    <w:rPr>
      <w:color w:val="800080"/>
      <w:u w:val="single"/>
    </w:rPr>
  </w:style>
  <w:style w:type="paragraph" w:styleId="Textodeglobo">
    <w:name w:val="Balloon Text"/>
    <w:basedOn w:val="Normal"/>
    <w:link w:val="TextodegloboCar"/>
    <w:rsid w:val="00F37A6C"/>
    <w:rPr>
      <w:rFonts w:ascii="Tahoma" w:hAnsi="Tahoma"/>
      <w:sz w:val="16"/>
      <w:szCs w:val="16"/>
    </w:rPr>
  </w:style>
  <w:style w:type="character" w:customStyle="1" w:styleId="TextodegloboCar">
    <w:name w:val="Texto de globo Car"/>
    <w:link w:val="Textodeglobo"/>
    <w:rsid w:val="00F37A6C"/>
    <w:rPr>
      <w:rFonts w:ascii="Tahoma" w:hAnsi="Tahoma" w:cs="Tahoma"/>
      <w:sz w:val="16"/>
      <w:szCs w:val="16"/>
      <w:lang w:val="es-ES" w:eastAsia="es-ES"/>
    </w:rPr>
  </w:style>
  <w:style w:type="paragraph" w:customStyle="1" w:styleId="Prrafodelista1">
    <w:name w:val="Párrafo de lista1"/>
    <w:basedOn w:val="Normal"/>
    <w:rsid w:val="003D57FB"/>
    <w:pPr>
      <w:spacing w:after="200" w:line="276" w:lineRule="auto"/>
      <w:ind w:left="720"/>
      <w:contextualSpacing/>
    </w:pPr>
    <w:rPr>
      <w:rFonts w:ascii="Calibri" w:hAnsi="Calibri"/>
      <w:sz w:val="22"/>
      <w:szCs w:val="22"/>
      <w:lang w:val="es-CO" w:eastAsia="en-US"/>
    </w:rPr>
  </w:style>
  <w:style w:type="paragraph" w:styleId="TDC4">
    <w:name w:val="toc 4"/>
    <w:basedOn w:val="Normal"/>
    <w:next w:val="Normal"/>
    <w:autoRedefine/>
    <w:uiPriority w:val="39"/>
    <w:rsid w:val="00614590"/>
    <w:pPr>
      <w:ind w:left="720"/>
    </w:pPr>
  </w:style>
  <w:style w:type="character" w:customStyle="1" w:styleId="Car1CarCar">
    <w:name w:val="Car1 Car Car"/>
    <w:rsid w:val="0083478F"/>
    <w:rPr>
      <w:rFonts w:ascii="Arial" w:hAnsi="Arial"/>
      <w:lang w:eastAsia="en-US"/>
    </w:rPr>
  </w:style>
  <w:style w:type="character" w:styleId="Nmerodepgina">
    <w:name w:val="page number"/>
    <w:basedOn w:val="Fuentedeprrafopredeter"/>
    <w:rsid w:val="00B17CB1"/>
  </w:style>
  <w:style w:type="paragraph" w:customStyle="1" w:styleId="ListParagraph1">
    <w:name w:val="List Paragraph1"/>
    <w:basedOn w:val="Normal"/>
    <w:rsid w:val="00922A77"/>
    <w:pPr>
      <w:spacing w:line="360" w:lineRule="auto"/>
      <w:ind w:left="708"/>
      <w:jc w:val="both"/>
    </w:pPr>
    <w:rPr>
      <w:rFonts w:ascii="Arial" w:eastAsia="Calibri" w:hAnsi="Arial"/>
      <w:sz w:val="22"/>
      <w:lang w:val="es-ES_tradnl" w:eastAsia="es-ES_tradnl"/>
    </w:rPr>
  </w:style>
  <w:style w:type="character" w:customStyle="1" w:styleId="apple-converted-space">
    <w:name w:val="apple-converted-space"/>
    <w:basedOn w:val="Fuentedeprrafopredeter"/>
    <w:rsid w:val="00054C78"/>
  </w:style>
  <w:style w:type="paragraph" w:styleId="TDC5">
    <w:name w:val="toc 5"/>
    <w:basedOn w:val="Normal"/>
    <w:next w:val="Normal"/>
    <w:autoRedefine/>
    <w:uiPriority w:val="39"/>
    <w:unhideWhenUsed/>
    <w:rsid w:val="00633240"/>
    <w:pPr>
      <w:spacing w:after="100" w:line="276" w:lineRule="auto"/>
      <w:ind w:left="880"/>
    </w:pPr>
    <w:rPr>
      <w:rFonts w:ascii="Cambria" w:eastAsia="MS Mincho" w:hAnsi="Cambria"/>
      <w:sz w:val="22"/>
      <w:szCs w:val="22"/>
      <w:lang w:val="es-CO" w:eastAsia="es-CO"/>
    </w:rPr>
  </w:style>
  <w:style w:type="paragraph" w:styleId="TDC6">
    <w:name w:val="toc 6"/>
    <w:basedOn w:val="Normal"/>
    <w:next w:val="Normal"/>
    <w:autoRedefine/>
    <w:uiPriority w:val="39"/>
    <w:unhideWhenUsed/>
    <w:rsid w:val="00633240"/>
    <w:pPr>
      <w:spacing w:after="100" w:line="276" w:lineRule="auto"/>
      <w:ind w:left="1100"/>
    </w:pPr>
    <w:rPr>
      <w:rFonts w:ascii="Cambria" w:eastAsia="MS Mincho" w:hAnsi="Cambria"/>
      <w:sz w:val="22"/>
      <w:szCs w:val="22"/>
      <w:lang w:val="es-CO" w:eastAsia="es-CO"/>
    </w:rPr>
  </w:style>
  <w:style w:type="paragraph" w:styleId="TDC7">
    <w:name w:val="toc 7"/>
    <w:basedOn w:val="Normal"/>
    <w:next w:val="Normal"/>
    <w:autoRedefine/>
    <w:uiPriority w:val="39"/>
    <w:unhideWhenUsed/>
    <w:rsid w:val="00633240"/>
    <w:pPr>
      <w:spacing w:after="100" w:line="276" w:lineRule="auto"/>
      <w:ind w:left="1320"/>
    </w:pPr>
    <w:rPr>
      <w:rFonts w:ascii="Cambria" w:eastAsia="MS Mincho" w:hAnsi="Cambria"/>
      <w:sz w:val="22"/>
      <w:szCs w:val="22"/>
      <w:lang w:val="es-CO" w:eastAsia="es-CO"/>
    </w:rPr>
  </w:style>
  <w:style w:type="paragraph" w:styleId="TDC8">
    <w:name w:val="toc 8"/>
    <w:basedOn w:val="Normal"/>
    <w:next w:val="Normal"/>
    <w:autoRedefine/>
    <w:uiPriority w:val="39"/>
    <w:unhideWhenUsed/>
    <w:rsid w:val="00633240"/>
    <w:pPr>
      <w:spacing w:after="100" w:line="276" w:lineRule="auto"/>
      <w:ind w:left="1540"/>
    </w:pPr>
    <w:rPr>
      <w:rFonts w:ascii="Cambria" w:eastAsia="MS Mincho" w:hAnsi="Cambria"/>
      <w:sz w:val="22"/>
      <w:szCs w:val="22"/>
      <w:lang w:val="es-CO" w:eastAsia="es-CO"/>
    </w:rPr>
  </w:style>
  <w:style w:type="paragraph" w:styleId="TDC9">
    <w:name w:val="toc 9"/>
    <w:basedOn w:val="Normal"/>
    <w:next w:val="Normal"/>
    <w:autoRedefine/>
    <w:uiPriority w:val="39"/>
    <w:unhideWhenUsed/>
    <w:rsid w:val="00633240"/>
    <w:pPr>
      <w:spacing w:after="100" w:line="276" w:lineRule="auto"/>
      <w:ind w:left="1760"/>
    </w:pPr>
    <w:rPr>
      <w:rFonts w:ascii="Cambria" w:eastAsia="MS Mincho" w:hAnsi="Cambria"/>
      <w:sz w:val="22"/>
      <w:szCs w:val="22"/>
      <w:lang w:val="es-CO" w:eastAsia="es-CO"/>
    </w:rPr>
  </w:style>
  <w:style w:type="table" w:customStyle="1" w:styleId="Tablaconcuadrcula1">
    <w:name w:val="Tabla con cuadrícula1"/>
    <w:basedOn w:val="Tablanormal"/>
    <w:next w:val="Tablaconcuadrcula"/>
    <w:uiPriority w:val="39"/>
    <w:rsid w:val="00D72A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tulo1"/>
    <w:next w:val="Normal"/>
    <w:qFormat/>
    <w:rsid w:val="006138E5"/>
    <w:pPr>
      <w:numPr>
        <w:numId w:val="32"/>
      </w:numPr>
      <w:shd w:val="clear" w:color="auto" w:fill="B2A1C7" w:themeFill="accent4" w:themeFillTint="99"/>
      <w:spacing w:before="240"/>
    </w:pPr>
    <w:rPr>
      <w:rFonts w:ascii="Times New Roman" w:eastAsiaTheme="majorEastAsia" w:hAnsi="Times New Roman"/>
      <w:bCs w:val="0"/>
      <w:color w:val="auto"/>
      <w:lang w:val="es-CO"/>
    </w:rPr>
  </w:style>
  <w:style w:type="paragraph" w:customStyle="1" w:styleId="Titulo2">
    <w:name w:val="Titulo 2"/>
    <w:basedOn w:val="Titulo1"/>
    <w:next w:val="Normal"/>
    <w:qFormat/>
    <w:rsid w:val="006138E5"/>
    <w:pPr>
      <w:numPr>
        <w:ilvl w:val="1"/>
      </w:numPr>
      <w:jc w:val="both"/>
    </w:pPr>
    <w:rPr>
      <w:sz w:val="24"/>
    </w:rPr>
  </w:style>
  <w:style w:type="paragraph" w:customStyle="1" w:styleId="Titulo3">
    <w:name w:val="Titulo 3"/>
    <w:basedOn w:val="Titulo2"/>
    <w:qFormat/>
    <w:rsid w:val="006138E5"/>
    <w:pPr>
      <w:numPr>
        <w:ilvl w:val="2"/>
      </w:numPr>
    </w:pPr>
  </w:style>
  <w:style w:type="paragraph" w:customStyle="1" w:styleId="Titulo4">
    <w:name w:val="Titulo 4"/>
    <w:basedOn w:val="Titulo3"/>
    <w:link w:val="Titulo4Car"/>
    <w:qFormat/>
    <w:rsid w:val="006138E5"/>
    <w:pPr>
      <w:numPr>
        <w:ilvl w:val="3"/>
      </w:numPr>
      <w:ind w:left="1728"/>
      <w:outlineLvl w:val="2"/>
    </w:pPr>
  </w:style>
  <w:style w:type="character" w:customStyle="1" w:styleId="Titulo4Car">
    <w:name w:val="Titulo 4 Car"/>
    <w:basedOn w:val="Fuentedeprrafopredeter"/>
    <w:link w:val="Titulo4"/>
    <w:rsid w:val="006138E5"/>
    <w:rPr>
      <w:rFonts w:eastAsiaTheme="majorEastAsia"/>
      <w:b/>
      <w:sz w:val="24"/>
      <w:szCs w:val="28"/>
      <w:shd w:val="clear" w:color="auto" w:fill="B2A1C7" w:themeFill="accent4" w:themeFillTint="99"/>
      <w:lang w:eastAsia="en-US"/>
    </w:rPr>
  </w:style>
  <w:style w:type="paragraph" w:styleId="Bibliografa">
    <w:name w:val="Bibliography"/>
    <w:basedOn w:val="Normal"/>
    <w:next w:val="Normal"/>
    <w:uiPriority w:val="37"/>
    <w:unhideWhenUsed/>
    <w:rsid w:val="006C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9979">
      <w:bodyDiv w:val="1"/>
      <w:marLeft w:val="0"/>
      <w:marRight w:val="0"/>
      <w:marTop w:val="0"/>
      <w:marBottom w:val="0"/>
      <w:divBdr>
        <w:top w:val="none" w:sz="0" w:space="0" w:color="auto"/>
        <w:left w:val="none" w:sz="0" w:space="0" w:color="auto"/>
        <w:bottom w:val="none" w:sz="0" w:space="0" w:color="auto"/>
        <w:right w:val="none" w:sz="0" w:space="0" w:color="auto"/>
      </w:divBdr>
    </w:div>
    <w:div w:id="71322250">
      <w:bodyDiv w:val="1"/>
      <w:marLeft w:val="0"/>
      <w:marRight w:val="0"/>
      <w:marTop w:val="0"/>
      <w:marBottom w:val="0"/>
      <w:divBdr>
        <w:top w:val="none" w:sz="0" w:space="0" w:color="auto"/>
        <w:left w:val="none" w:sz="0" w:space="0" w:color="auto"/>
        <w:bottom w:val="none" w:sz="0" w:space="0" w:color="auto"/>
        <w:right w:val="none" w:sz="0" w:space="0" w:color="auto"/>
      </w:divBdr>
    </w:div>
    <w:div w:id="82073253">
      <w:bodyDiv w:val="1"/>
      <w:marLeft w:val="0"/>
      <w:marRight w:val="0"/>
      <w:marTop w:val="0"/>
      <w:marBottom w:val="0"/>
      <w:divBdr>
        <w:top w:val="none" w:sz="0" w:space="0" w:color="auto"/>
        <w:left w:val="none" w:sz="0" w:space="0" w:color="auto"/>
        <w:bottom w:val="none" w:sz="0" w:space="0" w:color="auto"/>
        <w:right w:val="none" w:sz="0" w:space="0" w:color="auto"/>
      </w:divBdr>
    </w:div>
    <w:div w:id="145171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8012">
          <w:marLeft w:val="0"/>
          <w:marRight w:val="0"/>
          <w:marTop w:val="0"/>
          <w:marBottom w:val="0"/>
          <w:divBdr>
            <w:top w:val="none" w:sz="0" w:space="0" w:color="auto"/>
            <w:left w:val="none" w:sz="0" w:space="0" w:color="auto"/>
            <w:bottom w:val="none" w:sz="0" w:space="0" w:color="auto"/>
            <w:right w:val="none" w:sz="0" w:space="0" w:color="auto"/>
          </w:divBdr>
          <w:divsChild>
            <w:div w:id="2102794971">
              <w:marLeft w:val="0"/>
              <w:marRight w:val="0"/>
              <w:marTop w:val="0"/>
              <w:marBottom w:val="0"/>
              <w:divBdr>
                <w:top w:val="none" w:sz="0" w:space="0" w:color="auto"/>
                <w:left w:val="none" w:sz="0" w:space="0" w:color="auto"/>
                <w:bottom w:val="none" w:sz="0" w:space="0" w:color="auto"/>
                <w:right w:val="none" w:sz="0" w:space="0" w:color="auto"/>
              </w:divBdr>
              <w:divsChild>
                <w:div w:id="1779717723">
                  <w:marLeft w:val="0"/>
                  <w:marRight w:val="0"/>
                  <w:marTop w:val="0"/>
                  <w:marBottom w:val="0"/>
                  <w:divBdr>
                    <w:top w:val="none" w:sz="0" w:space="0" w:color="auto"/>
                    <w:left w:val="none" w:sz="0" w:space="0" w:color="auto"/>
                    <w:bottom w:val="none" w:sz="0" w:space="0" w:color="auto"/>
                    <w:right w:val="none" w:sz="0" w:space="0" w:color="auto"/>
                  </w:divBdr>
                  <w:divsChild>
                    <w:div w:id="1649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8556">
      <w:bodyDiv w:val="1"/>
      <w:marLeft w:val="0"/>
      <w:marRight w:val="0"/>
      <w:marTop w:val="0"/>
      <w:marBottom w:val="0"/>
      <w:divBdr>
        <w:top w:val="none" w:sz="0" w:space="0" w:color="auto"/>
        <w:left w:val="none" w:sz="0" w:space="0" w:color="auto"/>
        <w:bottom w:val="none" w:sz="0" w:space="0" w:color="auto"/>
        <w:right w:val="none" w:sz="0" w:space="0" w:color="auto"/>
      </w:divBdr>
    </w:div>
    <w:div w:id="204022774">
      <w:bodyDiv w:val="1"/>
      <w:marLeft w:val="0"/>
      <w:marRight w:val="0"/>
      <w:marTop w:val="0"/>
      <w:marBottom w:val="0"/>
      <w:divBdr>
        <w:top w:val="none" w:sz="0" w:space="0" w:color="auto"/>
        <w:left w:val="none" w:sz="0" w:space="0" w:color="auto"/>
        <w:bottom w:val="none" w:sz="0" w:space="0" w:color="auto"/>
        <w:right w:val="none" w:sz="0" w:space="0" w:color="auto"/>
      </w:divBdr>
    </w:div>
    <w:div w:id="228268534">
      <w:bodyDiv w:val="1"/>
      <w:marLeft w:val="0"/>
      <w:marRight w:val="0"/>
      <w:marTop w:val="0"/>
      <w:marBottom w:val="0"/>
      <w:divBdr>
        <w:top w:val="none" w:sz="0" w:space="0" w:color="auto"/>
        <w:left w:val="none" w:sz="0" w:space="0" w:color="auto"/>
        <w:bottom w:val="none" w:sz="0" w:space="0" w:color="auto"/>
        <w:right w:val="none" w:sz="0" w:space="0" w:color="auto"/>
      </w:divBdr>
    </w:div>
    <w:div w:id="328607385">
      <w:bodyDiv w:val="1"/>
      <w:marLeft w:val="0"/>
      <w:marRight w:val="0"/>
      <w:marTop w:val="0"/>
      <w:marBottom w:val="0"/>
      <w:divBdr>
        <w:top w:val="none" w:sz="0" w:space="0" w:color="auto"/>
        <w:left w:val="none" w:sz="0" w:space="0" w:color="auto"/>
        <w:bottom w:val="none" w:sz="0" w:space="0" w:color="auto"/>
        <w:right w:val="none" w:sz="0" w:space="0" w:color="auto"/>
      </w:divBdr>
    </w:div>
    <w:div w:id="379213869">
      <w:bodyDiv w:val="1"/>
      <w:marLeft w:val="0"/>
      <w:marRight w:val="0"/>
      <w:marTop w:val="0"/>
      <w:marBottom w:val="0"/>
      <w:divBdr>
        <w:top w:val="none" w:sz="0" w:space="0" w:color="auto"/>
        <w:left w:val="none" w:sz="0" w:space="0" w:color="auto"/>
        <w:bottom w:val="none" w:sz="0" w:space="0" w:color="auto"/>
        <w:right w:val="none" w:sz="0" w:space="0" w:color="auto"/>
      </w:divBdr>
    </w:div>
    <w:div w:id="382022489">
      <w:bodyDiv w:val="1"/>
      <w:marLeft w:val="0"/>
      <w:marRight w:val="0"/>
      <w:marTop w:val="0"/>
      <w:marBottom w:val="0"/>
      <w:divBdr>
        <w:top w:val="none" w:sz="0" w:space="0" w:color="auto"/>
        <w:left w:val="none" w:sz="0" w:space="0" w:color="auto"/>
        <w:bottom w:val="none" w:sz="0" w:space="0" w:color="auto"/>
        <w:right w:val="none" w:sz="0" w:space="0" w:color="auto"/>
      </w:divBdr>
    </w:div>
    <w:div w:id="410128343">
      <w:bodyDiv w:val="1"/>
      <w:marLeft w:val="0"/>
      <w:marRight w:val="0"/>
      <w:marTop w:val="0"/>
      <w:marBottom w:val="0"/>
      <w:divBdr>
        <w:top w:val="none" w:sz="0" w:space="0" w:color="auto"/>
        <w:left w:val="none" w:sz="0" w:space="0" w:color="auto"/>
        <w:bottom w:val="none" w:sz="0" w:space="0" w:color="auto"/>
        <w:right w:val="none" w:sz="0" w:space="0" w:color="auto"/>
      </w:divBdr>
    </w:div>
    <w:div w:id="427889376">
      <w:bodyDiv w:val="1"/>
      <w:marLeft w:val="0"/>
      <w:marRight w:val="0"/>
      <w:marTop w:val="0"/>
      <w:marBottom w:val="0"/>
      <w:divBdr>
        <w:top w:val="none" w:sz="0" w:space="0" w:color="auto"/>
        <w:left w:val="none" w:sz="0" w:space="0" w:color="auto"/>
        <w:bottom w:val="none" w:sz="0" w:space="0" w:color="auto"/>
        <w:right w:val="none" w:sz="0" w:space="0" w:color="auto"/>
      </w:divBdr>
    </w:div>
    <w:div w:id="537547973">
      <w:bodyDiv w:val="1"/>
      <w:marLeft w:val="0"/>
      <w:marRight w:val="0"/>
      <w:marTop w:val="0"/>
      <w:marBottom w:val="0"/>
      <w:divBdr>
        <w:top w:val="none" w:sz="0" w:space="0" w:color="auto"/>
        <w:left w:val="none" w:sz="0" w:space="0" w:color="auto"/>
        <w:bottom w:val="none" w:sz="0" w:space="0" w:color="auto"/>
        <w:right w:val="none" w:sz="0" w:space="0" w:color="auto"/>
      </w:divBdr>
    </w:div>
    <w:div w:id="557858956">
      <w:bodyDiv w:val="1"/>
      <w:marLeft w:val="0"/>
      <w:marRight w:val="0"/>
      <w:marTop w:val="0"/>
      <w:marBottom w:val="0"/>
      <w:divBdr>
        <w:top w:val="none" w:sz="0" w:space="0" w:color="auto"/>
        <w:left w:val="none" w:sz="0" w:space="0" w:color="auto"/>
        <w:bottom w:val="none" w:sz="0" w:space="0" w:color="auto"/>
        <w:right w:val="none" w:sz="0" w:space="0" w:color="auto"/>
      </w:divBdr>
    </w:div>
    <w:div w:id="616453650">
      <w:bodyDiv w:val="1"/>
      <w:marLeft w:val="0"/>
      <w:marRight w:val="0"/>
      <w:marTop w:val="0"/>
      <w:marBottom w:val="0"/>
      <w:divBdr>
        <w:top w:val="none" w:sz="0" w:space="0" w:color="auto"/>
        <w:left w:val="none" w:sz="0" w:space="0" w:color="auto"/>
        <w:bottom w:val="none" w:sz="0" w:space="0" w:color="auto"/>
        <w:right w:val="none" w:sz="0" w:space="0" w:color="auto"/>
      </w:divBdr>
    </w:div>
    <w:div w:id="636643676">
      <w:bodyDiv w:val="1"/>
      <w:marLeft w:val="0"/>
      <w:marRight w:val="0"/>
      <w:marTop w:val="0"/>
      <w:marBottom w:val="0"/>
      <w:divBdr>
        <w:top w:val="none" w:sz="0" w:space="0" w:color="auto"/>
        <w:left w:val="none" w:sz="0" w:space="0" w:color="auto"/>
        <w:bottom w:val="none" w:sz="0" w:space="0" w:color="auto"/>
        <w:right w:val="none" w:sz="0" w:space="0" w:color="auto"/>
      </w:divBdr>
    </w:div>
    <w:div w:id="693311599">
      <w:bodyDiv w:val="1"/>
      <w:marLeft w:val="0"/>
      <w:marRight w:val="0"/>
      <w:marTop w:val="0"/>
      <w:marBottom w:val="0"/>
      <w:divBdr>
        <w:top w:val="none" w:sz="0" w:space="0" w:color="auto"/>
        <w:left w:val="none" w:sz="0" w:space="0" w:color="auto"/>
        <w:bottom w:val="none" w:sz="0" w:space="0" w:color="auto"/>
        <w:right w:val="none" w:sz="0" w:space="0" w:color="auto"/>
      </w:divBdr>
    </w:div>
    <w:div w:id="702292725">
      <w:bodyDiv w:val="1"/>
      <w:marLeft w:val="0"/>
      <w:marRight w:val="0"/>
      <w:marTop w:val="0"/>
      <w:marBottom w:val="0"/>
      <w:divBdr>
        <w:top w:val="none" w:sz="0" w:space="0" w:color="auto"/>
        <w:left w:val="none" w:sz="0" w:space="0" w:color="auto"/>
        <w:bottom w:val="none" w:sz="0" w:space="0" w:color="auto"/>
        <w:right w:val="none" w:sz="0" w:space="0" w:color="auto"/>
      </w:divBdr>
    </w:div>
    <w:div w:id="755054181">
      <w:bodyDiv w:val="1"/>
      <w:marLeft w:val="0"/>
      <w:marRight w:val="0"/>
      <w:marTop w:val="0"/>
      <w:marBottom w:val="0"/>
      <w:divBdr>
        <w:top w:val="none" w:sz="0" w:space="0" w:color="auto"/>
        <w:left w:val="none" w:sz="0" w:space="0" w:color="auto"/>
        <w:bottom w:val="none" w:sz="0" w:space="0" w:color="auto"/>
        <w:right w:val="none" w:sz="0" w:space="0" w:color="auto"/>
      </w:divBdr>
    </w:div>
    <w:div w:id="765535893">
      <w:bodyDiv w:val="1"/>
      <w:marLeft w:val="0"/>
      <w:marRight w:val="0"/>
      <w:marTop w:val="0"/>
      <w:marBottom w:val="0"/>
      <w:divBdr>
        <w:top w:val="none" w:sz="0" w:space="0" w:color="auto"/>
        <w:left w:val="none" w:sz="0" w:space="0" w:color="auto"/>
        <w:bottom w:val="none" w:sz="0" w:space="0" w:color="auto"/>
        <w:right w:val="none" w:sz="0" w:space="0" w:color="auto"/>
      </w:divBdr>
      <w:divsChild>
        <w:div w:id="255553615">
          <w:marLeft w:val="0"/>
          <w:marRight w:val="0"/>
          <w:marTop w:val="0"/>
          <w:marBottom w:val="0"/>
          <w:divBdr>
            <w:top w:val="none" w:sz="0" w:space="0" w:color="auto"/>
            <w:left w:val="none" w:sz="0" w:space="0" w:color="auto"/>
            <w:bottom w:val="none" w:sz="0" w:space="0" w:color="auto"/>
            <w:right w:val="none" w:sz="0" w:space="0" w:color="auto"/>
          </w:divBdr>
          <w:divsChild>
            <w:div w:id="1073284997">
              <w:marLeft w:val="0"/>
              <w:marRight w:val="0"/>
              <w:marTop w:val="0"/>
              <w:marBottom w:val="0"/>
              <w:divBdr>
                <w:top w:val="none" w:sz="0" w:space="0" w:color="auto"/>
                <w:left w:val="none" w:sz="0" w:space="0" w:color="auto"/>
                <w:bottom w:val="none" w:sz="0" w:space="0" w:color="auto"/>
                <w:right w:val="none" w:sz="0" w:space="0" w:color="auto"/>
              </w:divBdr>
              <w:divsChild>
                <w:div w:id="850068055">
                  <w:marLeft w:val="0"/>
                  <w:marRight w:val="0"/>
                  <w:marTop w:val="0"/>
                  <w:marBottom w:val="0"/>
                  <w:divBdr>
                    <w:top w:val="none" w:sz="0" w:space="0" w:color="auto"/>
                    <w:left w:val="none" w:sz="0" w:space="0" w:color="auto"/>
                    <w:bottom w:val="none" w:sz="0" w:space="0" w:color="auto"/>
                    <w:right w:val="none" w:sz="0" w:space="0" w:color="auto"/>
                  </w:divBdr>
                  <w:divsChild>
                    <w:div w:id="10438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128701">
      <w:bodyDiv w:val="1"/>
      <w:marLeft w:val="0"/>
      <w:marRight w:val="0"/>
      <w:marTop w:val="0"/>
      <w:marBottom w:val="0"/>
      <w:divBdr>
        <w:top w:val="none" w:sz="0" w:space="0" w:color="auto"/>
        <w:left w:val="none" w:sz="0" w:space="0" w:color="auto"/>
        <w:bottom w:val="none" w:sz="0" w:space="0" w:color="auto"/>
        <w:right w:val="none" w:sz="0" w:space="0" w:color="auto"/>
      </w:divBdr>
      <w:divsChild>
        <w:div w:id="839927380">
          <w:marLeft w:val="0"/>
          <w:marRight w:val="0"/>
          <w:marTop w:val="0"/>
          <w:marBottom w:val="0"/>
          <w:divBdr>
            <w:top w:val="none" w:sz="0" w:space="0" w:color="auto"/>
            <w:left w:val="none" w:sz="0" w:space="0" w:color="auto"/>
            <w:bottom w:val="none" w:sz="0" w:space="0" w:color="auto"/>
            <w:right w:val="none" w:sz="0" w:space="0" w:color="auto"/>
          </w:divBdr>
          <w:divsChild>
            <w:div w:id="696547521">
              <w:marLeft w:val="0"/>
              <w:marRight w:val="0"/>
              <w:marTop w:val="0"/>
              <w:marBottom w:val="0"/>
              <w:divBdr>
                <w:top w:val="none" w:sz="0" w:space="0" w:color="auto"/>
                <w:left w:val="none" w:sz="0" w:space="0" w:color="auto"/>
                <w:bottom w:val="none" w:sz="0" w:space="0" w:color="auto"/>
                <w:right w:val="none" w:sz="0" w:space="0" w:color="auto"/>
              </w:divBdr>
              <w:divsChild>
                <w:div w:id="199712439">
                  <w:marLeft w:val="0"/>
                  <w:marRight w:val="0"/>
                  <w:marTop w:val="0"/>
                  <w:marBottom w:val="0"/>
                  <w:divBdr>
                    <w:top w:val="none" w:sz="0" w:space="0" w:color="auto"/>
                    <w:left w:val="none" w:sz="0" w:space="0" w:color="auto"/>
                    <w:bottom w:val="none" w:sz="0" w:space="0" w:color="auto"/>
                    <w:right w:val="none" w:sz="0" w:space="0" w:color="auto"/>
                  </w:divBdr>
                  <w:divsChild>
                    <w:div w:id="19557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68134">
      <w:bodyDiv w:val="1"/>
      <w:marLeft w:val="0"/>
      <w:marRight w:val="0"/>
      <w:marTop w:val="0"/>
      <w:marBottom w:val="0"/>
      <w:divBdr>
        <w:top w:val="none" w:sz="0" w:space="0" w:color="auto"/>
        <w:left w:val="none" w:sz="0" w:space="0" w:color="auto"/>
        <w:bottom w:val="none" w:sz="0" w:space="0" w:color="auto"/>
        <w:right w:val="none" w:sz="0" w:space="0" w:color="auto"/>
      </w:divBdr>
      <w:divsChild>
        <w:div w:id="292102852">
          <w:marLeft w:val="0"/>
          <w:marRight w:val="0"/>
          <w:marTop w:val="0"/>
          <w:marBottom w:val="0"/>
          <w:divBdr>
            <w:top w:val="none" w:sz="0" w:space="0" w:color="auto"/>
            <w:left w:val="none" w:sz="0" w:space="0" w:color="auto"/>
            <w:bottom w:val="none" w:sz="0" w:space="0" w:color="auto"/>
            <w:right w:val="none" w:sz="0" w:space="0" w:color="auto"/>
          </w:divBdr>
          <w:divsChild>
            <w:div w:id="13524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646">
      <w:bodyDiv w:val="1"/>
      <w:marLeft w:val="0"/>
      <w:marRight w:val="0"/>
      <w:marTop w:val="0"/>
      <w:marBottom w:val="0"/>
      <w:divBdr>
        <w:top w:val="none" w:sz="0" w:space="0" w:color="auto"/>
        <w:left w:val="none" w:sz="0" w:space="0" w:color="auto"/>
        <w:bottom w:val="none" w:sz="0" w:space="0" w:color="auto"/>
        <w:right w:val="none" w:sz="0" w:space="0" w:color="auto"/>
      </w:divBdr>
    </w:div>
    <w:div w:id="1126392713">
      <w:bodyDiv w:val="1"/>
      <w:marLeft w:val="0"/>
      <w:marRight w:val="0"/>
      <w:marTop w:val="0"/>
      <w:marBottom w:val="0"/>
      <w:divBdr>
        <w:top w:val="none" w:sz="0" w:space="0" w:color="auto"/>
        <w:left w:val="none" w:sz="0" w:space="0" w:color="auto"/>
        <w:bottom w:val="none" w:sz="0" w:space="0" w:color="auto"/>
        <w:right w:val="none" w:sz="0" w:space="0" w:color="auto"/>
      </w:divBdr>
    </w:div>
    <w:div w:id="1127897154">
      <w:bodyDiv w:val="1"/>
      <w:marLeft w:val="0"/>
      <w:marRight w:val="0"/>
      <w:marTop w:val="0"/>
      <w:marBottom w:val="0"/>
      <w:divBdr>
        <w:top w:val="none" w:sz="0" w:space="0" w:color="auto"/>
        <w:left w:val="none" w:sz="0" w:space="0" w:color="auto"/>
        <w:bottom w:val="none" w:sz="0" w:space="0" w:color="auto"/>
        <w:right w:val="none" w:sz="0" w:space="0" w:color="auto"/>
      </w:divBdr>
    </w:div>
    <w:div w:id="1133595928">
      <w:bodyDiv w:val="1"/>
      <w:marLeft w:val="0"/>
      <w:marRight w:val="0"/>
      <w:marTop w:val="0"/>
      <w:marBottom w:val="0"/>
      <w:divBdr>
        <w:top w:val="none" w:sz="0" w:space="0" w:color="auto"/>
        <w:left w:val="none" w:sz="0" w:space="0" w:color="auto"/>
        <w:bottom w:val="none" w:sz="0" w:space="0" w:color="auto"/>
        <w:right w:val="none" w:sz="0" w:space="0" w:color="auto"/>
      </w:divBdr>
    </w:div>
    <w:div w:id="1246456331">
      <w:bodyDiv w:val="1"/>
      <w:marLeft w:val="0"/>
      <w:marRight w:val="0"/>
      <w:marTop w:val="0"/>
      <w:marBottom w:val="0"/>
      <w:divBdr>
        <w:top w:val="none" w:sz="0" w:space="0" w:color="auto"/>
        <w:left w:val="none" w:sz="0" w:space="0" w:color="auto"/>
        <w:bottom w:val="none" w:sz="0" w:space="0" w:color="auto"/>
        <w:right w:val="none" w:sz="0" w:space="0" w:color="auto"/>
      </w:divBdr>
      <w:divsChild>
        <w:div w:id="409697624">
          <w:marLeft w:val="0"/>
          <w:marRight w:val="0"/>
          <w:marTop w:val="0"/>
          <w:marBottom w:val="0"/>
          <w:divBdr>
            <w:top w:val="none" w:sz="0" w:space="0" w:color="auto"/>
            <w:left w:val="none" w:sz="0" w:space="0" w:color="auto"/>
            <w:bottom w:val="none" w:sz="0" w:space="0" w:color="auto"/>
            <w:right w:val="none" w:sz="0" w:space="0" w:color="auto"/>
          </w:divBdr>
          <w:divsChild>
            <w:div w:id="1944680657">
              <w:marLeft w:val="0"/>
              <w:marRight w:val="0"/>
              <w:marTop w:val="0"/>
              <w:marBottom w:val="0"/>
              <w:divBdr>
                <w:top w:val="none" w:sz="0" w:space="0" w:color="auto"/>
                <w:left w:val="none" w:sz="0" w:space="0" w:color="auto"/>
                <w:bottom w:val="none" w:sz="0" w:space="0" w:color="auto"/>
                <w:right w:val="none" w:sz="0" w:space="0" w:color="auto"/>
              </w:divBdr>
              <w:divsChild>
                <w:div w:id="1478300910">
                  <w:marLeft w:val="0"/>
                  <w:marRight w:val="0"/>
                  <w:marTop w:val="0"/>
                  <w:marBottom w:val="0"/>
                  <w:divBdr>
                    <w:top w:val="none" w:sz="0" w:space="0" w:color="auto"/>
                    <w:left w:val="none" w:sz="0" w:space="0" w:color="auto"/>
                    <w:bottom w:val="none" w:sz="0" w:space="0" w:color="auto"/>
                    <w:right w:val="none" w:sz="0" w:space="0" w:color="auto"/>
                  </w:divBdr>
                  <w:divsChild>
                    <w:div w:id="2932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4908">
      <w:bodyDiv w:val="1"/>
      <w:marLeft w:val="0"/>
      <w:marRight w:val="0"/>
      <w:marTop w:val="0"/>
      <w:marBottom w:val="0"/>
      <w:divBdr>
        <w:top w:val="none" w:sz="0" w:space="0" w:color="auto"/>
        <w:left w:val="none" w:sz="0" w:space="0" w:color="auto"/>
        <w:bottom w:val="none" w:sz="0" w:space="0" w:color="auto"/>
        <w:right w:val="none" w:sz="0" w:space="0" w:color="auto"/>
      </w:divBdr>
    </w:div>
    <w:div w:id="1314261774">
      <w:bodyDiv w:val="1"/>
      <w:marLeft w:val="0"/>
      <w:marRight w:val="0"/>
      <w:marTop w:val="0"/>
      <w:marBottom w:val="0"/>
      <w:divBdr>
        <w:top w:val="none" w:sz="0" w:space="0" w:color="auto"/>
        <w:left w:val="none" w:sz="0" w:space="0" w:color="auto"/>
        <w:bottom w:val="none" w:sz="0" w:space="0" w:color="auto"/>
        <w:right w:val="none" w:sz="0" w:space="0" w:color="auto"/>
      </w:divBdr>
    </w:div>
    <w:div w:id="1318150234">
      <w:bodyDiv w:val="1"/>
      <w:marLeft w:val="0"/>
      <w:marRight w:val="0"/>
      <w:marTop w:val="0"/>
      <w:marBottom w:val="0"/>
      <w:divBdr>
        <w:top w:val="none" w:sz="0" w:space="0" w:color="auto"/>
        <w:left w:val="none" w:sz="0" w:space="0" w:color="auto"/>
        <w:bottom w:val="none" w:sz="0" w:space="0" w:color="auto"/>
        <w:right w:val="none" w:sz="0" w:space="0" w:color="auto"/>
      </w:divBdr>
      <w:divsChild>
        <w:div w:id="1895893361">
          <w:marLeft w:val="0"/>
          <w:marRight w:val="0"/>
          <w:marTop w:val="0"/>
          <w:marBottom w:val="0"/>
          <w:divBdr>
            <w:top w:val="none" w:sz="0" w:space="0" w:color="auto"/>
            <w:left w:val="none" w:sz="0" w:space="0" w:color="auto"/>
            <w:bottom w:val="none" w:sz="0" w:space="0" w:color="auto"/>
            <w:right w:val="none" w:sz="0" w:space="0" w:color="auto"/>
          </w:divBdr>
          <w:divsChild>
            <w:div w:id="1750231417">
              <w:marLeft w:val="0"/>
              <w:marRight w:val="0"/>
              <w:marTop w:val="0"/>
              <w:marBottom w:val="0"/>
              <w:divBdr>
                <w:top w:val="none" w:sz="0" w:space="0" w:color="auto"/>
                <w:left w:val="none" w:sz="0" w:space="0" w:color="auto"/>
                <w:bottom w:val="none" w:sz="0" w:space="0" w:color="auto"/>
                <w:right w:val="none" w:sz="0" w:space="0" w:color="auto"/>
              </w:divBdr>
              <w:divsChild>
                <w:div w:id="152338113">
                  <w:marLeft w:val="0"/>
                  <w:marRight w:val="0"/>
                  <w:marTop w:val="0"/>
                  <w:marBottom w:val="0"/>
                  <w:divBdr>
                    <w:top w:val="none" w:sz="0" w:space="0" w:color="auto"/>
                    <w:left w:val="none" w:sz="0" w:space="0" w:color="auto"/>
                    <w:bottom w:val="none" w:sz="0" w:space="0" w:color="auto"/>
                    <w:right w:val="none" w:sz="0" w:space="0" w:color="auto"/>
                  </w:divBdr>
                  <w:divsChild>
                    <w:div w:id="27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29759">
      <w:bodyDiv w:val="1"/>
      <w:marLeft w:val="0"/>
      <w:marRight w:val="0"/>
      <w:marTop w:val="0"/>
      <w:marBottom w:val="0"/>
      <w:divBdr>
        <w:top w:val="none" w:sz="0" w:space="0" w:color="auto"/>
        <w:left w:val="none" w:sz="0" w:space="0" w:color="auto"/>
        <w:bottom w:val="none" w:sz="0" w:space="0" w:color="auto"/>
        <w:right w:val="none" w:sz="0" w:space="0" w:color="auto"/>
      </w:divBdr>
    </w:div>
    <w:div w:id="1347754756">
      <w:bodyDiv w:val="1"/>
      <w:marLeft w:val="0"/>
      <w:marRight w:val="0"/>
      <w:marTop w:val="0"/>
      <w:marBottom w:val="0"/>
      <w:divBdr>
        <w:top w:val="none" w:sz="0" w:space="0" w:color="auto"/>
        <w:left w:val="none" w:sz="0" w:space="0" w:color="auto"/>
        <w:bottom w:val="none" w:sz="0" w:space="0" w:color="auto"/>
        <w:right w:val="none" w:sz="0" w:space="0" w:color="auto"/>
      </w:divBdr>
    </w:div>
    <w:div w:id="1384404549">
      <w:bodyDiv w:val="1"/>
      <w:marLeft w:val="0"/>
      <w:marRight w:val="0"/>
      <w:marTop w:val="0"/>
      <w:marBottom w:val="0"/>
      <w:divBdr>
        <w:top w:val="none" w:sz="0" w:space="0" w:color="auto"/>
        <w:left w:val="none" w:sz="0" w:space="0" w:color="auto"/>
        <w:bottom w:val="none" w:sz="0" w:space="0" w:color="auto"/>
        <w:right w:val="none" w:sz="0" w:space="0" w:color="auto"/>
      </w:divBdr>
    </w:div>
    <w:div w:id="1411973816">
      <w:bodyDiv w:val="1"/>
      <w:marLeft w:val="0"/>
      <w:marRight w:val="0"/>
      <w:marTop w:val="0"/>
      <w:marBottom w:val="0"/>
      <w:divBdr>
        <w:top w:val="none" w:sz="0" w:space="0" w:color="auto"/>
        <w:left w:val="none" w:sz="0" w:space="0" w:color="auto"/>
        <w:bottom w:val="none" w:sz="0" w:space="0" w:color="auto"/>
        <w:right w:val="none" w:sz="0" w:space="0" w:color="auto"/>
      </w:divBdr>
    </w:div>
    <w:div w:id="1415468639">
      <w:bodyDiv w:val="1"/>
      <w:marLeft w:val="0"/>
      <w:marRight w:val="0"/>
      <w:marTop w:val="0"/>
      <w:marBottom w:val="0"/>
      <w:divBdr>
        <w:top w:val="none" w:sz="0" w:space="0" w:color="auto"/>
        <w:left w:val="none" w:sz="0" w:space="0" w:color="auto"/>
        <w:bottom w:val="none" w:sz="0" w:space="0" w:color="auto"/>
        <w:right w:val="none" w:sz="0" w:space="0" w:color="auto"/>
      </w:divBdr>
    </w:div>
    <w:div w:id="1424380901">
      <w:bodyDiv w:val="1"/>
      <w:marLeft w:val="0"/>
      <w:marRight w:val="0"/>
      <w:marTop w:val="0"/>
      <w:marBottom w:val="0"/>
      <w:divBdr>
        <w:top w:val="none" w:sz="0" w:space="0" w:color="auto"/>
        <w:left w:val="none" w:sz="0" w:space="0" w:color="auto"/>
        <w:bottom w:val="none" w:sz="0" w:space="0" w:color="auto"/>
        <w:right w:val="none" w:sz="0" w:space="0" w:color="auto"/>
      </w:divBdr>
    </w:div>
    <w:div w:id="1435595489">
      <w:bodyDiv w:val="1"/>
      <w:marLeft w:val="0"/>
      <w:marRight w:val="0"/>
      <w:marTop w:val="0"/>
      <w:marBottom w:val="0"/>
      <w:divBdr>
        <w:top w:val="none" w:sz="0" w:space="0" w:color="auto"/>
        <w:left w:val="none" w:sz="0" w:space="0" w:color="auto"/>
        <w:bottom w:val="none" w:sz="0" w:space="0" w:color="auto"/>
        <w:right w:val="none" w:sz="0" w:space="0" w:color="auto"/>
      </w:divBdr>
    </w:div>
    <w:div w:id="1439836705">
      <w:bodyDiv w:val="1"/>
      <w:marLeft w:val="0"/>
      <w:marRight w:val="0"/>
      <w:marTop w:val="0"/>
      <w:marBottom w:val="0"/>
      <w:divBdr>
        <w:top w:val="none" w:sz="0" w:space="0" w:color="auto"/>
        <w:left w:val="none" w:sz="0" w:space="0" w:color="auto"/>
        <w:bottom w:val="none" w:sz="0" w:space="0" w:color="auto"/>
        <w:right w:val="none" w:sz="0" w:space="0" w:color="auto"/>
      </w:divBdr>
      <w:divsChild>
        <w:div w:id="70078285">
          <w:marLeft w:val="0"/>
          <w:marRight w:val="0"/>
          <w:marTop w:val="0"/>
          <w:marBottom w:val="0"/>
          <w:divBdr>
            <w:top w:val="none" w:sz="0" w:space="0" w:color="auto"/>
            <w:left w:val="none" w:sz="0" w:space="0" w:color="auto"/>
            <w:bottom w:val="none" w:sz="0" w:space="0" w:color="auto"/>
            <w:right w:val="none" w:sz="0" w:space="0" w:color="auto"/>
          </w:divBdr>
          <w:divsChild>
            <w:div w:id="1480803967">
              <w:marLeft w:val="0"/>
              <w:marRight w:val="0"/>
              <w:marTop w:val="0"/>
              <w:marBottom w:val="0"/>
              <w:divBdr>
                <w:top w:val="none" w:sz="0" w:space="0" w:color="auto"/>
                <w:left w:val="none" w:sz="0" w:space="0" w:color="auto"/>
                <w:bottom w:val="none" w:sz="0" w:space="0" w:color="auto"/>
                <w:right w:val="none" w:sz="0" w:space="0" w:color="auto"/>
              </w:divBdr>
              <w:divsChild>
                <w:div w:id="1037584918">
                  <w:marLeft w:val="0"/>
                  <w:marRight w:val="0"/>
                  <w:marTop w:val="0"/>
                  <w:marBottom w:val="0"/>
                  <w:divBdr>
                    <w:top w:val="none" w:sz="0" w:space="0" w:color="auto"/>
                    <w:left w:val="none" w:sz="0" w:space="0" w:color="auto"/>
                    <w:bottom w:val="none" w:sz="0" w:space="0" w:color="auto"/>
                    <w:right w:val="none" w:sz="0" w:space="0" w:color="auto"/>
                  </w:divBdr>
                  <w:divsChild>
                    <w:div w:id="5979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293">
      <w:bodyDiv w:val="1"/>
      <w:marLeft w:val="0"/>
      <w:marRight w:val="0"/>
      <w:marTop w:val="0"/>
      <w:marBottom w:val="0"/>
      <w:divBdr>
        <w:top w:val="none" w:sz="0" w:space="0" w:color="auto"/>
        <w:left w:val="none" w:sz="0" w:space="0" w:color="auto"/>
        <w:bottom w:val="none" w:sz="0" w:space="0" w:color="auto"/>
        <w:right w:val="none" w:sz="0" w:space="0" w:color="auto"/>
      </w:divBdr>
      <w:divsChild>
        <w:div w:id="759520712">
          <w:marLeft w:val="0"/>
          <w:marRight w:val="0"/>
          <w:marTop w:val="0"/>
          <w:marBottom w:val="0"/>
          <w:divBdr>
            <w:top w:val="none" w:sz="0" w:space="0" w:color="auto"/>
            <w:left w:val="none" w:sz="0" w:space="0" w:color="auto"/>
            <w:bottom w:val="none" w:sz="0" w:space="0" w:color="auto"/>
            <w:right w:val="none" w:sz="0" w:space="0" w:color="auto"/>
          </w:divBdr>
          <w:divsChild>
            <w:div w:id="685325537">
              <w:marLeft w:val="0"/>
              <w:marRight w:val="0"/>
              <w:marTop w:val="0"/>
              <w:marBottom w:val="0"/>
              <w:divBdr>
                <w:top w:val="none" w:sz="0" w:space="0" w:color="auto"/>
                <w:left w:val="none" w:sz="0" w:space="0" w:color="auto"/>
                <w:bottom w:val="none" w:sz="0" w:space="0" w:color="auto"/>
                <w:right w:val="none" w:sz="0" w:space="0" w:color="auto"/>
              </w:divBdr>
              <w:divsChild>
                <w:div w:id="253630226">
                  <w:marLeft w:val="0"/>
                  <w:marRight w:val="0"/>
                  <w:marTop w:val="0"/>
                  <w:marBottom w:val="0"/>
                  <w:divBdr>
                    <w:top w:val="none" w:sz="0" w:space="0" w:color="auto"/>
                    <w:left w:val="none" w:sz="0" w:space="0" w:color="auto"/>
                    <w:bottom w:val="none" w:sz="0" w:space="0" w:color="auto"/>
                    <w:right w:val="none" w:sz="0" w:space="0" w:color="auto"/>
                  </w:divBdr>
                  <w:divsChild>
                    <w:div w:id="875970845">
                      <w:marLeft w:val="0"/>
                      <w:marRight w:val="0"/>
                      <w:marTop w:val="0"/>
                      <w:marBottom w:val="0"/>
                      <w:divBdr>
                        <w:top w:val="none" w:sz="0" w:space="0" w:color="auto"/>
                        <w:left w:val="none" w:sz="0" w:space="0" w:color="auto"/>
                        <w:bottom w:val="none" w:sz="0" w:space="0" w:color="auto"/>
                        <w:right w:val="none" w:sz="0" w:space="0" w:color="auto"/>
                      </w:divBdr>
                      <w:divsChild>
                        <w:div w:id="1651253635">
                          <w:marLeft w:val="0"/>
                          <w:marRight w:val="0"/>
                          <w:marTop w:val="0"/>
                          <w:marBottom w:val="0"/>
                          <w:divBdr>
                            <w:top w:val="none" w:sz="0" w:space="0" w:color="auto"/>
                            <w:left w:val="none" w:sz="0" w:space="0" w:color="auto"/>
                            <w:bottom w:val="none" w:sz="0" w:space="0" w:color="auto"/>
                            <w:right w:val="none" w:sz="0" w:space="0" w:color="auto"/>
                          </w:divBdr>
                          <w:divsChild>
                            <w:div w:id="95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07825">
      <w:bodyDiv w:val="1"/>
      <w:marLeft w:val="0"/>
      <w:marRight w:val="0"/>
      <w:marTop w:val="0"/>
      <w:marBottom w:val="0"/>
      <w:divBdr>
        <w:top w:val="none" w:sz="0" w:space="0" w:color="auto"/>
        <w:left w:val="none" w:sz="0" w:space="0" w:color="auto"/>
        <w:bottom w:val="none" w:sz="0" w:space="0" w:color="auto"/>
        <w:right w:val="none" w:sz="0" w:space="0" w:color="auto"/>
      </w:divBdr>
    </w:div>
    <w:div w:id="1527251822">
      <w:bodyDiv w:val="1"/>
      <w:marLeft w:val="0"/>
      <w:marRight w:val="0"/>
      <w:marTop w:val="0"/>
      <w:marBottom w:val="0"/>
      <w:divBdr>
        <w:top w:val="none" w:sz="0" w:space="0" w:color="auto"/>
        <w:left w:val="none" w:sz="0" w:space="0" w:color="auto"/>
        <w:bottom w:val="none" w:sz="0" w:space="0" w:color="auto"/>
        <w:right w:val="none" w:sz="0" w:space="0" w:color="auto"/>
      </w:divBdr>
    </w:div>
    <w:div w:id="1540700419">
      <w:bodyDiv w:val="1"/>
      <w:marLeft w:val="0"/>
      <w:marRight w:val="0"/>
      <w:marTop w:val="0"/>
      <w:marBottom w:val="0"/>
      <w:divBdr>
        <w:top w:val="none" w:sz="0" w:space="0" w:color="auto"/>
        <w:left w:val="none" w:sz="0" w:space="0" w:color="auto"/>
        <w:bottom w:val="none" w:sz="0" w:space="0" w:color="auto"/>
        <w:right w:val="none" w:sz="0" w:space="0" w:color="auto"/>
      </w:divBdr>
      <w:divsChild>
        <w:div w:id="1655524259">
          <w:marLeft w:val="0"/>
          <w:marRight w:val="0"/>
          <w:marTop w:val="0"/>
          <w:marBottom w:val="0"/>
          <w:divBdr>
            <w:top w:val="none" w:sz="0" w:space="0" w:color="auto"/>
            <w:left w:val="none" w:sz="0" w:space="0" w:color="auto"/>
            <w:bottom w:val="none" w:sz="0" w:space="0" w:color="auto"/>
            <w:right w:val="none" w:sz="0" w:space="0" w:color="auto"/>
          </w:divBdr>
          <w:divsChild>
            <w:div w:id="878781722">
              <w:marLeft w:val="0"/>
              <w:marRight w:val="0"/>
              <w:marTop w:val="0"/>
              <w:marBottom w:val="0"/>
              <w:divBdr>
                <w:top w:val="none" w:sz="0" w:space="0" w:color="auto"/>
                <w:left w:val="none" w:sz="0" w:space="0" w:color="auto"/>
                <w:bottom w:val="none" w:sz="0" w:space="0" w:color="auto"/>
                <w:right w:val="none" w:sz="0" w:space="0" w:color="auto"/>
              </w:divBdr>
              <w:divsChild>
                <w:div w:id="1082097250">
                  <w:marLeft w:val="0"/>
                  <w:marRight w:val="0"/>
                  <w:marTop w:val="0"/>
                  <w:marBottom w:val="0"/>
                  <w:divBdr>
                    <w:top w:val="none" w:sz="0" w:space="0" w:color="auto"/>
                    <w:left w:val="none" w:sz="0" w:space="0" w:color="auto"/>
                    <w:bottom w:val="none" w:sz="0" w:space="0" w:color="auto"/>
                    <w:right w:val="none" w:sz="0" w:space="0" w:color="auto"/>
                  </w:divBdr>
                  <w:divsChild>
                    <w:div w:id="2117292042">
                      <w:marLeft w:val="0"/>
                      <w:marRight w:val="0"/>
                      <w:marTop w:val="0"/>
                      <w:marBottom w:val="0"/>
                      <w:divBdr>
                        <w:top w:val="none" w:sz="0" w:space="0" w:color="auto"/>
                        <w:left w:val="none" w:sz="0" w:space="0" w:color="auto"/>
                        <w:bottom w:val="none" w:sz="0" w:space="0" w:color="auto"/>
                        <w:right w:val="none" w:sz="0" w:space="0" w:color="auto"/>
                      </w:divBdr>
                      <w:divsChild>
                        <w:div w:id="480659124">
                          <w:marLeft w:val="0"/>
                          <w:marRight w:val="0"/>
                          <w:marTop w:val="0"/>
                          <w:marBottom w:val="0"/>
                          <w:divBdr>
                            <w:top w:val="none" w:sz="0" w:space="0" w:color="auto"/>
                            <w:left w:val="none" w:sz="0" w:space="0" w:color="auto"/>
                            <w:bottom w:val="none" w:sz="0" w:space="0" w:color="auto"/>
                            <w:right w:val="none" w:sz="0" w:space="0" w:color="auto"/>
                          </w:divBdr>
                          <w:divsChild>
                            <w:div w:id="4396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903875">
      <w:bodyDiv w:val="1"/>
      <w:marLeft w:val="0"/>
      <w:marRight w:val="0"/>
      <w:marTop w:val="0"/>
      <w:marBottom w:val="0"/>
      <w:divBdr>
        <w:top w:val="none" w:sz="0" w:space="0" w:color="auto"/>
        <w:left w:val="none" w:sz="0" w:space="0" w:color="auto"/>
        <w:bottom w:val="none" w:sz="0" w:space="0" w:color="auto"/>
        <w:right w:val="none" w:sz="0" w:space="0" w:color="auto"/>
      </w:divBdr>
    </w:div>
    <w:div w:id="1680884797">
      <w:bodyDiv w:val="1"/>
      <w:marLeft w:val="0"/>
      <w:marRight w:val="0"/>
      <w:marTop w:val="0"/>
      <w:marBottom w:val="0"/>
      <w:divBdr>
        <w:top w:val="none" w:sz="0" w:space="0" w:color="auto"/>
        <w:left w:val="none" w:sz="0" w:space="0" w:color="auto"/>
        <w:bottom w:val="none" w:sz="0" w:space="0" w:color="auto"/>
        <w:right w:val="none" w:sz="0" w:space="0" w:color="auto"/>
      </w:divBdr>
    </w:div>
    <w:div w:id="1707607153">
      <w:bodyDiv w:val="1"/>
      <w:marLeft w:val="0"/>
      <w:marRight w:val="0"/>
      <w:marTop w:val="0"/>
      <w:marBottom w:val="0"/>
      <w:divBdr>
        <w:top w:val="none" w:sz="0" w:space="0" w:color="auto"/>
        <w:left w:val="none" w:sz="0" w:space="0" w:color="auto"/>
        <w:bottom w:val="none" w:sz="0" w:space="0" w:color="auto"/>
        <w:right w:val="none" w:sz="0" w:space="0" w:color="auto"/>
      </w:divBdr>
      <w:divsChild>
        <w:div w:id="876623782">
          <w:marLeft w:val="0"/>
          <w:marRight w:val="0"/>
          <w:marTop w:val="0"/>
          <w:marBottom w:val="0"/>
          <w:divBdr>
            <w:top w:val="none" w:sz="0" w:space="0" w:color="auto"/>
            <w:left w:val="none" w:sz="0" w:space="0" w:color="auto"/>
            <w:bottom w:val="none" w:sz="0" w:space="0" w:color="auto"/>
            <w:right w:val="none" w:sz="0" w:space="0" w:color="auto"/>
          </w:divBdr>
          <w:divsChild>
            <w:div w:id="765999303">
              <w:marLeft w:val="0"/>
              <w:marRight w:val="0"/>
              <w:marTop w:val="0"/>
              <w:marBottom w:val="0"/>
              <w:divBdr>
                <w:top w:val="none" w:sz="0" w:space="0" w:color="auto"/>
                <w:left w:val="none" w:sz="0" w:space="0" w:color="auto"/>
                <w:bottom w:val="none" w:sz="0" w:space="0" w:color="auto"/>
                <w:right w:val="none" w:sz="0" w:space="0" w:color="auto"/>
              </w:divBdr>
              <w:divsChild>
                <w:div w:id="881482783">
                  <w:marLeft w:val="0"/>
                  <w:marRight w:val="0"/>
                  <w:marTop w:val="0"/>
                  <w:marBottom w:val="0"/>
                  <w:divBdr>
                    <w:top w:val="none" w:sz="0" w:space="0" w:color="auto"/>
                    <w:left w:val="none" w:sz="0" w:space="0" w:color="auto"/>
                    <w:bottom w:val="none" w:sz="0" w:space="0" w:color="auto"/>
                    <w:right w:val="none" w:sz="0" w:space="0" w:color="auto"/>
                  </w:divBdr>
                  <w:divsChild>
                    <w:div w:id="1852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96497">
      <w:bodyDiv w:val="1"/>
      <w:marLeft w:val="0"/>
      <w:marRight w:val="0"/>
      <w:marTop w:val="0"/>
      <w:marBottom w:val="0"/>
      <w:divBdr>
        <w:top w:val="none" w:sz="0" w:space="0" w:color="auto"/>
        <w:left w:val="none" w:sz="0" w:space="0" w:color="auto"/>
        <w:bottom w:val="none" w:sz="0" w:space="0" w:color="auto"/>
        <w:right w:val="none" w:sz="0" w:space="0" w:color="auto"/>
      </w:divBdr>
    </w:div>
    <w:div w:id="1738481420">
      <w:bodyDiv w:val="1"/>
      <w:marLeft w:val="0"/>
      <w:marRight w:val="0"/>
      <w:marTop w:val="0"/>
      <w:marBottom w:val="0"/>
      <w:divBdr>
        <w:top w:val="none" w:sz="0" w:space="0" w:color="auto"/>
        <w:left w:val="none" w:sz="0" w:space="0" w:color="auto"/>
        <w:bottom w:val="none" w:sz="0" w:space="0" w:color="auto"/>
        <w:right w:val="none" w:sz="0" w:space="0" w:color="auto"/>
      </w:divBdr>
    </w:div>
    <w:div w:id="1745296625">
      <w:bodyDiv w:val="1"/>
      <w:marLeft w:val="0"/>
      <w:marRight w:val="0"/>
      <w:marTop w:val="0"/>
      <w:marBottom w:val="0"/>
      <w:divBdr>
        <w:top w:val="none" w:sz="0" w:space="0" w:color="auto"/>
        <w:left w:val="none" w:sz="0" w:space="0" w:color="auto"/>
        <w:bottom w:val="none" w:sz="0" w:space="0" w:color="auto"/>
        <w:right w:val="none" w:sz="0" w:space="0" w:color="auto"/>
      </w:divBdr>
    </w:div>
    <w:div w:id="1747461243">
      <w:bodyDiv w:val="1"/>
      <w:marLeft w:val="0"/>
      <w:marRight w:val="0"/>
      <w:marTop w:val="0"/>
      <w:marBottom w:val="0"/>
      <w:divBdr>
        <w:top w:val="none" w:sz="0" w:space="0" w:color="auto"/>
        <w:left w:val="none" w:sz="0" w:space="0" w:color="auto"/>
        <w:bottom w:val="none" w:sz="0" w:space="0" w:color="auto"/>
        <w:right w:val="none" w:sz="0" w:space="0" w:color="auto"/>
      </w:divBdr>
      <w:divsChild>
        <w:div w:id="1960914286">
          <w:marLeft w:val="0"/>
          <w:marRight w:val="0"/>
          <w:marTop w:val="0"/>
          <w:marBottom w:val="0"/>
          <w:divBdr>
            <w:top w:val="none" w:sz="0" w:space="0" w:color="auto"/>
            <w:left w:val="none" w:sz="0" w:space="0" w:color="auto"/>
            <w:bottom w:val="none" w:sz="0" w:space="0" w:color="auto"/>
            <w:right w:val="none" w:sz="0" w:space="0" w:color="auto"/>
          </w:divBdr>
          <w:divsChild>
            <w:div w:id="1391540791">
              <w:marLeft w:val="0"/>
              <w:marRight w:val="0"/>
              <w:marTop w:val="0"/>
              <w:marBottom w:val="0"/>
              <w:divBdr>
                <w:top w:val="none" w:sz="0" w:space="0" w:color="auto"/>
                <w:left w:val="none" w:sz="0" w:space="0" w:color="auto"/>
                <w:bottom w:val="none" w:sz="0" w:space="0" w:color="auto"/>
                <w:right w:val="none" w:sz="0" w:space="0" w:color="auto"/>
              </w:divBdr>
              <w:divsChild>
                <w:div w:id="1283540402">
                  <w:marLeft w:val="0"/>
                  <w:marRight w:val="0"/>
                  <w:marTop w:val="0"/>
                  <w:marBottom w:val="0"/>
                  <w:divBdr>
                    <w:top w:val="none" w:sz="0" w:space="0" w:color="auto"/>
                    <w:left w:val="none" w:sz="0" w:space="0" w:color="auto"/>
                    <w:bottom w:val="none" w:sz="0" w:space="0" w:color="auto"/>
                    <w:right w:val="none" w:sz="0" w:space="0" w:color="auto"/>
                  </w:divBdr>
                  <w:divsChild>
                    <w:div w:id="906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6103">
      <w:bodyDiv w:val="1"/>
      <w:marLeft w:val="0"/>
      <w:marRight w:val="0"/>
      <w:marTop w:val="0"/>
      <w:marBottom w:val="0"/>
      <w:divBdr>
        <w:top w:val="none" w:sz="0" w:space="0" w:color="auto"/>
        <w:left w:val="none" w:sz="0" w:space="0" w:color="auto"/>
        <w:bottom w:val="none" w:sz="0" w:space="0" w:color="auto"/>
        <w:right w:val="none" w:sz="0" w:space="0" w:color="auto"/>
      </w:divBdr>
    </w:div>
    <w:div w:id="1851603490">
      <w:bodyDiv w:val="1"/>
      <w:marLeft w:val="0"/>
      <w:marRight w:val="0"/>
      <w:marTop w:val="0"/>
      <w:marBottom w:val="0"/>
      <w:divBdr>
        <w:top w:val="none" w:sz="0" w:space="0" w:color="auto"/>
        <w:left w:val="none" w:sz="0" w:space="0" w:color="auto"/>
        <w:bottom w:val="none" w:sz="0" w:space="0" w:color="auto"/>
        <w:right w:val="none" w:sz="0" w:space="0" w:color="auto"/>
      </w:divBdr>
    </w:div>
    <w:div w:id="1856259681">
      <w:bodyDiv w:val="1"/>
      <w:marLeft w:val="0"/>
      <w:marRight w:val="0"/>
      <w:marTop w:val="0"/>
      <w:marBottom w:val="0"/>
      <w:divBdr>
        <w:top w:val="none" w:sz="0" w:space="0" w:color="auto"/>
        <w:left w:val="none" w:sz="0" w:space="0" w:color="auto"/>
        <w:bottom w:val="none" w:sz="0" w:space="0" w:color="auto"/>
        <w:right w:val="none" w:sz="0" w:space="0" w:color="auto"/>
      </w:divBdr>
      <w:divsChild>
        <w:div w:id="1358390382">
          <w:marLeft w:val="0"/>
          <w:marRight w:val="0"/>
          <w:marTop w:val="0"/>
          <w:marBottom w:val="0"/>
          <w:divBdr>
            <w:top w:val="none" w:sz="0" w:space="0" w:color="auto"/>
            <w:left w:val="none" w:sz="0" w:space="0" w:color="auto"/>
            <w:bottom w:val="none" w:sz="0" w:space="0" w:color="auto"/>
            <w:right w:val="none" w:sz="0" w:space="0" w:color="auto"/>
          </w:divBdr>
          <w:divsChild>
            <w:div w:id="1685356285">
              <w:marLeft w:val="0"/>
              <w:marRight w:val="0"/>
              <w:marTop w:val="0"/>
              <w:marBottom w:val="0"/>
              <w:divBdr>
                <w:top w:val="none" w:sz="0" w:space="0" w:color="auto"/>
                <w:left w:val="none" w:sz="0" w:space="0" w:color="auto"/>
                <w:bottom w:val="none" w:sz="0" w:space="0" w:color="auto"/>
                <w:right w:val="none" w:sz="0" w:space="0" w:color="auto"/>
              </w:divBdr>
              <w:divsChild>
                <w:div w:id="1932005606">
                  <w:marLeft w:val="0"/>
                  <w:marRight w:val="0"/>
                  <w:marTop w:val="0"/>
                  <w:marBottom w:val="0"/>
                  <w:divBdr>
                    <w:top w:val="none" w:sz="0" w:space="0" w:color="auto"/>
                    <w:left w:val="none" w:sz="0" w:space="0" w:color="auto"/>
                    <w:bottom w:val="none" w:sz="0" w:space="0" w:color="auto"/>
                    <w:right w:val="none" w:sz="0" w:space="0" w:color="auto"/>
                  </w:divBdr>
                  <w:divsChild>
                    <w:div w:id="1293751450">
                      <w:marLeft w:val="0"/>
                      <w:marRight w:val="0"/>
                      <w:marTop w:val="0"/>
                      <w:marBottom w:val="0"/>
                      <w:divBdr>
                        <w:top w:val="none" w:sz="0" w:space="0" w:color="auto"/>
                        <w:left w:val="none" w:sz="0" w:space="0" w:color="auto"/>
                        <w:bottom w:val="none" w:sz="0" w:space="0" w:color="auto"/>
                        <w:right w:val="none" w:sz="0" w:space="0" w:color="auto"/>
                      </w:divBdr>
                      <w:divsChild>
                        <w:div w:id="1193760916">
                          <w:marLeft w:val="0"/>
                          <w:marRight w:val="0"/>
                          <w:marTop w:val="0"/>
                          <w:marBottom w:val="0"/>
                          <w:divBdr>
                            <w:top w:val="none" w:sz="0" w:space="0" w:color="auto"/>
                            <w:left w:val="none" w:sz="0" w:space="0" w:color="auto"/>
                            <w:bottom w:val="none" w:sz="0" w:space="0" w:color="auto"/>
                            <w:right w:val="none" w:sz="0" w:space="0" w:color="auto"/>
                          </w:divBdr>
                          <w:divsChild>
                            <w:div w:id="717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4946">
      <w:bodyDiv w:val="1"/>
      <w:marLeft w:val="0"/>
      <w:marRight w:val="0"/>
      <w:marTop w:val="0"/>
      <w:marBottom w:val="0"/>
      <w:divBdr>
        <w:top w:val="none" w:sz="0" w:space="0" w:color="auto"/>
        <w:left w:val="none" w:sz="0" w:space="0" w:color="auto"/>
        <w:bottom w:val="none" w:sz="0" w:space="0" w:color="auto"/>
        <w:right w:val="none" w:sz="0" w:space="0" w:color="auto"/>
      </w:divBdr>
    </w:div>
    <w:div w:id="1866400227">
      <w:bodyDiv w:val="1"/>
      <w:marLeft w:val="0"/>
      <w:marRight w:val="0"/>
      <w:marTop w:val="0"/>
      <w:marBottom w:val="0"/>
      <w:divBdr>
        <w:top w:val="none" w:sz="0" w:space="0" w:color="auto"/>
        <w:left w:val="none" w:sz="0" w:space="0" w:color="auto"/>
        <w:bottom w:val="none" w:sz="0" w:space="0" w:color="auto"/>
        <w:right w:val="none" w:sz="0" w:space="0" w:color="auto"/>
      </w:divBdr>
    </w:div>
    <w:div w:id="1880899056">
      <w:bodyDiv w:val="1"/>
      <w:marLeft w:val="0"/>
      <w:marRight w:val="0"/>
      <w:marTop w:val="0"/>
      <w:marBottom w:val="0"/>
      <w:divBdr>
        <w:top w:val="none" w:sz="0" w:space="0" w:color="auto"/>
        <w:left w:val="none" w:sz="0" w:space="0" w:color="auto"/>
        <w:bottom w:val="none" w:sz="0" w:space="0" w:color="auto"/>
        <w:right w:val="none" w:sz="0" w:space="0" w:color="auto"/>
      </w:divBdr>
    </w:div>
    <w:div w:id="1881431009">
      <w:bodyDiv w:val="1"/>
      <w:marLeft w:val="0"/>
      <w:marRight w:val="0"/>
      <w:marTop w:val="0"/>
      <w:marBottom w:val="0"/>
      <w:divBdr>
        <w:top w:val="none" w:sz="0" w:space="0" w:color="auto"/>
        <w:left w:val="none" w:sz="0" w:space="0" w:color="auto"/>
        <w:bottom w:val="none" w:sz="0" w:space="0" w:color="auto"/>
        <w:right w:val="none" w:sz="0" w:space="0" w:color="auto"/>
      </w:divBdr>
    </w:div>
    <w:div w:id="1930692066">
      <w:bodyDiv w:val="1"/>
      <w:marLeft w:val="0"/>
      <w:marRight w:val="0"/>
      <w:marTop w:val="0"/>
      <w:marBottom w:val="0"/>
      <w:divBdr>
        <w:top w:val="none" w:sz="0" w:space="0" w:color="auto"/>
        <w:left w:val="none" w:sz="0" w:space="0" w:color="auto"/>
        <w:bottom w:val="none" w:sz="0" w:space="0" w:color="auto"/>
        <w:right w:val="none" w:sz="0" w:space="0" w:color="auto"/>
      </w:divBdr>
    </w:div>
    <w:div w:id="1949314747">
      <w:bodyDiv w:val="1"/>
      <w:marLeft w:val="0"/>
      <w:marRight w:val="0"/>
      <w:marTop w:val="0"/>
      <w:marBottom w:val="0"/>
      <w:divBdr>
        <w:top w:val="none" w:sz="0" w:space="0" w:color="auto"/>
        <w:left w:val="none" w:sz="0" w:space="0" w:color="auto"/>
        <w:bottom w:val="none" w:sz="0" w:space="0" w:color="auto"/>
        <w:right w:val="none" w:sz="0" w:space="0" w:color="auto"/>
      </w:divBdr>
    </w:div>
    <w:div w:id="2050375228">
      <w:bodyDiv w:val="1"/>
      <w:marLeft w:val="0"/>
      <w:marRight w:val="0"/>
      <w:marTop w:val="0"/>
      <w:marBottom w:val="0"/>
      <w:divBdr>
        <w:top w:val="none" w:sz="0" w:space="0" w:color="auto"/>
        <w:left w:val="none" w:sz="0" w:space="0" w:color="auto"/>
        <w:bottom w:val="none" w:sz="0" w:space="0" w:color="auto"/>
        <w:right w:val="none" w:sz="0" w:space="0" w:color="auto"/>
      </w:divBdr>
    </w:div>
    <w:div w:id="2057584447">
      <w:bodyDiv w:val="1"/>
      <w:marLeft w:val="0"/>
      <w:marRight w:val="0"/>
      <w:marTop w:val="0"/>
      <w:marBottom w:val="0"/>
      <w:divBdr>
        <w:top w:val="none" w:sz="0" w:space="0" w:color="auto"/>
        <w:left w:val="none" w:sz="0" w:space="0" w:color="auto"/>
        <w:bottom w:val="none" w:sz="0" w:space="0" w:color="auto"/>
        <w:right w:val="none" w:sz="0" w:space="0" w:color="auto"/>
      </w:divBdr>
    </w:div>
    <w:div w:id="2069763816">
      <w:bodyDiv w:val="1"/>
      <w:marLeft w:val="0"/>
      <w:marRight w:val="0"/>
      <w:marTop w:val="0"/>
      <w:marBottom w:val="0"/>
      <w:divBdr>
        <w:top w:val="none" w:sz="0" w:space="0" w:color="auto"/>
        <w:left w:val="none" w:sz="0" w:space="0" w:color="auto"/>
        <w:bottom w:val="none" w:sz="0" w:space="0" w:color="auto"/>
        <w:right w:val="none" w:sz="0" w:space="0" w:color="auto"/>
      </w:divBdr>
    </w:div>
    <w:div w:id="2072346392">
      <w:bodyDiv w:val="1"/>
      <w:marLeft w:val="0"/>
      <w:marRight w:val="0"/>
      <w:marTop w:val="0"/>
      <w:marBottom w:val="0"/>
      <w:divBdr>
        <w:top w:val="none" w:sz="0" w:space="0" w:color="auto"/>
        <w:left w:val="none" w:sz="0" w:space="0" w:color="auto"/>
        <w:bottom w:val="none" w:sz="0" w:space="0" w:color="auto"/>
        <w:right w:val="none" w:sz="0" w:space="0" w:color="auto"/>
      </w:divBdr>
    </w:div>
    <w:div w:id="2130010392">
      <w:bodyDiv w:val="1"/>
      <w:marLeft w:val="0"/>
      <w:marRight w:val="0"/>
      <w:marTop w:val="0"/>
      <w:marBottom w:val="0"/>
      <w:divBdr>
        <w:top w:val="none" w:sz="0" w:space="0" w:color="auto"/>
        <w:left w:val="none" w:sz="0" w:space="0" w:color="auto"/>
        <w:bottom w:val="none" w:sz="0" w:space="0" w:color="auto"/>
        <w:right w:val="none" w:sz="0" w:space="0" w:color="auto"/>
      </w:divBdr>
      <w:divsChild>
        <w:div w:id="1349527548">
          <w:marLeft w:val="0"/>
          <w:marRight w:val="0"/>
          <w:marTop w:val="0"/>
          <w:marBottom w:val="0"/>
          <w:divBdr>
            <w:top w:val="none" w:sz="0" w:space="0" w:color="auto"/>
            <w:left w:val="none" w:sz="0" w:space="0" w:color="auto"/>
            <w:bottom w:val="none" w:sz="0" w:space="0" w:color="auto"/>
            <w:right w:val="none" w:sz="0" w:space="0" w:color="auto"/>
          </w:divBdr>
          <w:divsChild>
            <w:div w:id="3663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5914">
      <w:bodyDiv w:val="1"/>
      <w:marLeft w:val="0"/>
      <w:marRight w:val="0"/>
      <w:marTop w:val="0"/>
      <w:marBottom w:val="0"/>
      <w:divBdr>
        <w:top w:val="none" w:sz="0" w:space="0" w:color="auto"/>
        <w:left w:val="none" w:sz="0" w:space="0" w:color="auto"/>
        <w:bottom w:val="none" w:sz="0" w:space="0" w:color="auto"/>
        <w:right w:val="none" w:sz="0" w:space="0" w:color="auto"/>
      </w:divBdr>
    </w:div>
    <w:div w:id="2144425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wsp.presidencia.gov.co/Normativa/Leyes/Documents/ley154905072012.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PGI151</b:Tag>
    <b:SourceType>Misc</b:SourceType>
    <b:Guid>{85963C4E-D4E3-B54C-9AE0-7266528B0E3B}</b:Guid>
    <b:Author>
      <b:Author>
        <b:NameList>
          <b:Person>
            <b:Last>PGIRS</b:Last>
          </b:Person>
        </b:NameList>
      </b:Author>
    </b:Author>
    <b:Title>Plan de Gestión Integral de Residuos Sólidos Municipio de Bituima</b:Title>
    <b:Medium>Digital</b:Medium>
    <b:Year>2015</b:Year>
    <b:City>Bituima</b:City>
    <b:StateProvince>Cundinamarca</b:StateProvince>
    <b:CountryRegion>Colombia</b:CountryRegion>
    <b:RefOrder>2</b:RefOrder>
  </b:Source>
  <b:Source>
    <b:Tag>SIS182</b:Tag>
    <b:SourceType>InternetSite</b:SourceType>
    <b:Guid>{B0B73DDB-6BFA-A549-862F-622D8C6F1684}</b:Guid>
    <b:Author>
      <b:Author>
        <b:NameList>
          <b:Person>
            <b:Last>SISBEN</b:Last>
          </b:Person>
        </b:NameList>
      </b:Author>
    </b:Author>
    <b:Title>Departamento Administrativo Nacional de Estadística</b:Title>
    <b:PublicationTitle>Departamento Administrativo Nacional de Estadística</b:PublicationTitle>
    <b:Year>2018</b:Year>
    <b:InternetSiteTitle>www.dane.gov.co</b:InternetSiteTitle>
    <b:YearAccessed>2019</b:YearAccessed>
    <b:MonthAccessed>Nov</b:MonthAccessed>
    <b:RefOrder>4</b:RefOrder>
  </b:Source>
  <b:Source>
    <b:Tag>PMG19</b:Tag>
    <b:SourceType>Misc</b:SourceType>
    <b:Guid>{1FF17E77-E192-C648-9DCE-FD406D97F1A3}</b:Guid>
    <b:Author>
      <b:Author>
        <b:NameList>
          <b:Person>
            <b:Last>PMGR</b:Last>
          </b:Person>
        </b:NameList>
      </b:Author>
    </b:Author>
    <b:Title>Plan Municipal de Gestión del Riesgo</b:Title>
    <b:Year>2016</b:Year>
    <b:Medium>Digital</b:Medium>
    <b:City>Bituima</b:City>
    <b:StateProvince>Cundinamarca</b:StateProvince>
    <b:CountryRegion>Colombia</b:CountryRegion>
    <b:RefOrder>3</b:RefOrder>
  </b:Source>
  <b:Source>
    <b:Tag>PDM166</b:Tag>
    <b:SourceType>Misc</b:SourceType>
    <b:Guid>{63FCFE0B-BF1D-2742-ABE9-5B7DD5FC7443}</b:Guid>
    <b:Author>
      <b:Author>
        <b:NameList>
          <b:Person>
            <b:Last>PDM</b:Last>
          </b:Person>
        </b:NameList>
      </b:Author>
    </b:Author>
    <b:Title>Plan de Desarrollo Municipal </b:Title>
    <b:PublicationTitle>Bituima para que te quedes</b:PublicationTitle>
    <b:Medium>Digital</b:Medium>
    <b:Year>2016</b:Year>
    <b:City>Bituima</b:City>
    <b:StateProvince>Cundinamarca</b:StateProvince>
    <b:CountryRegion>Colombia</b:CountryRegion>
    <b:RefOrder>1</b:RefOrder>
  </b:Source>
</b:Sources>
</file>

<file path=customXml/itemProps1.xml><?xml version="1.0" encoding="utf-8"?>
<ds:datastoreItem xmlns:ds="http://schemas.openxmlformats.org/officeDocument/2006/customXml" ds:itemID="{31EBC3B3-9DC0-4956-8024-A0432959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66</Pages>
  <Words>20345</Words>
  <Characters>111900</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ANEXO NO</vt:lpstr>
    </vt:vector>
  </TitlesOfParts>
  <Company>Microsoft</Company>
  <LinksUpToDate>false</LinksUpToDate>
  <CharactersWithSpaces>131982</CharactersWithSpaces>
  <SharedDoc>false</SharedDoc>
  <HLinks>
    <vt:vector size="366" baseType="variant">
      <vt:variant>
        <vt:i4>2031678</vt:i4>
      </vt:variant>
      <vt:variant>
        <vt:i4>362</vt:i4>
      </vt:variant>
      <vt:variant>
        <vt:i4>0</vt:i4>
      </vt:variant>
      <vt:variant>
        <vt:i4>5</vt:i4>
      </vt:variant>
      <vt:variant>
        <vt:lpwstr/>
      </vt:variant>
      <vt:variant>
        <vt:lpwstr>_Toc346622988</vt:lpwstr>
      </vt:variant>
      <vt:variant>
        <vt:i4>2031678</vt:i4>
      </vt:variant>
      <vt:variant>
        <vt:i4>356</vt:i4>
      </vt:variant>
      <vt:variant>
        <vt:i4>0</vt:i4>
      </vt:variant>
      <vt:variant>
        <vt:i4>5</vt:i4>
      </vt:variant>
      <vt:variant>
        <vt:lpwstr/>
      </vt:variant>
      <vt:variant>
        <vt:lpwstr>_Toc346622987</vt:lpwstr>
      </vt:variant>
      <vt:variant>
        <vt:i4>2031678</vt:i4>
      </vt:variant>
      <vt:variant>
        <vt:i4>350</vt:i4>
      </vt:variant>
      <vt:variant>
        <vt:i4>0</vt:i4>
      </vt:variant>
      <vt:variant>
        <vt:i4>5</vt:i4>
      </vt:variant>
      <vt:variant>
        <vt:lpwstr/>
      </vt:variant>
      <vt:variant>
        <vt:lpwstr>_Toc346622986</vt:lpwstr>
      </vt:variant>
      <vt:variant>
        <vt:i4>2031678</vt:i4>
      </vt:variant>
      <vt:variant>
        <vt:i4>344</vt:i4>
      </vt:variant>
      <vt:variant>
        <vt:i4>0</vt:i4>
      </vt:variant>
      <vt:variant>
        <vt:i4>5</vt:i4>
      </vt:variant>
      <vt:variant>
        <vt:lpwstr/>
      </vt:variant>
      <vt:variant>
        <vt:lpwstr>_Toc346622985</vt:lpwstr>
      </vt:variant>
      <vt:variant>
        <vt:i4>2031678</vt:i4>
      </vt:variant>
      <vt:variant>
        <vt:i4>338</vt:i4>
      </vt:variant>
      <vt:variant>
        <vt:i4>0</vt:i4>
      </vt:variant>
      <vt:variant>
        <vt:i4>5</vt:i4>
      </vt:variant>
      <vt:variant>
        <vt:lpwstr/>
      </vt:variant>
      <vt:variant>
        <vt:lpwstr>_Toc346622984</vt:lpwstr>
      </vt:variant>
      <vt:variant>
        <vt:i4>2031678</vt:i4>
      </vt:variant>
      <vt:variant>
        <vt:i4>332</vt:i4>
      </vt:variant>
      <vt:variant>
        <vt:i4>0</vt:i4>
      </vt:variant>
      <vt:variant>
        <vt:i4>5</vt:i4>
      </vt:variant>
      <vt:variant>
        <vt:lpwstr/>
      </vt:variant>
      <vt:variant>
        <vt:lpwstr>_Toc346622983</vt:lpwstr>
      </vt:variant>
      <vt:variant>
        <vt:i4>2031678</vt:i4>
      </vt:variant>
      <vt:variant>
        <vt:i4>326</vt:i4>
      </vt:variant>
      <vt:variant>
        <vt:i4>0</vt:i4>
      </vt:variant>
      <vt:variant>
        <vt:i4>5</vt:i4>
      </vt:variant>
      <vt:variant>
        <vt:lpwstr/>
      </vt:variant>
      <vt:variant>
        <vt:lpwstr>_Toc346622982</vt:lpwstr>
      </vt:variant>
      <vt:variant>
        <vt:i4>2031678</vt:i4>
      </vt:variant>
      <vt:variant>
        <vt:i4>320</vt:i4>
      </vt:variant>
      <vt:variant>
        <vt:i4>0</vt:i4>
      </vt:variant>
      <vt:variant>
        <vt:i4>5</vt:i4>
      </vt:variant>
      <vt:variant>
        <vt:lpwstr/>
      </vt:variant>
      <vt:variant>
        <vt:lpwstr>_Toc346622981</vt:lpwstr>
      </vt:variant>
      <vt:variant>
        <vt:i4>2031678</vt:i4>
      </vt:variant>
      <vt:variant>
        <vt:i4>314</vt:i4>
      </vt:variant>
      <vt:variant>
        <vt:i4>0</vt:i4>
      </vt:variant>
      <vt:variant>
        <vt:i4>5</vt:i4>
      </vt:variant>
      <vt:variant>
        <vt:lpwstr/>
      </vt:variant>
      <vt:variant>
        <vt:lpwstr>_Toc346622980</vt:lpwstr>
      </vt:variant>
      <vt:variant>
        <vt:i4>1048638</vt:i4>
      </vt:variant>
      <vt:variant>
        <vt:i4>308</vt:i4>
      </vt:variant>
      <vt:variant>
        <vt:i4>0</vt:i4>
      </vt:variant>
      <vt:variant>
        <vt:i4>5</vt:i4>
      </vt:variant>
      <vt:variant>
        <vt:lpwstr/>
      </vt:variant>
      <vt:variant>
        <vt:lpwstr>_Toc346622979</vt:lpwstr>
      </vt:variant>
      <vt:variant>
        <vt:i4>1048638</vt:i4>
      </vt:variant>
      <vt:variant>
        <vt:i4>302</vt:i4>
      </vt:variant>
      <vt:variant>
        <vt:i4>0</vt:i4>
      </vt:variant>
      <vt:variant>
        <vt:i4>5</vt:i4>
      </vt:variant>
      <vt:variant>
        <vt:lpwstr/>
      </vt:variant>
      <vt:variant>
        <vt:lpwstr>_Toc346622978</vt:lpwstr>
      </vt:variant>
      <vt:variant>
        <vt:i4>1048638</vt:i4>
      </vt:variant>
      <vt:variant>
        <vt:i4>296</vt:i4>
      </vt:variant>
      <vt:variant>
        <vt:i4>0</vt:i4>
      </vt:variant>
      <vt:variant>
        <vt:i4>5</vt:i4>
      </vt:variant>
      <vt:variant>
        <vt:lpwstr/>
      </vt:variant>
      <vt:variant>
        <vt:lpwstr>_Toc346622977</vt:lpwstr>
      </vt:variant>
      <vt:variant>
        <vt:i4>1048638</vt:i4>
      </vt:variant>
      <vt:variant>
        <vt:i4>290</vt:i4>
      </vt:variant>
      <vt:variant>
        <vt:i4>0</vt:i4>
      </vt:variant>
      <vt:variant>
        <vt:i4>5</vt:i4>
      </vt:variant>
      <vt:variant>
        <vt:lpwstr/>
      </vt:variant>
      <vt:variant>
        <vt:lpwstr>_Toc346622976</vt:lpwstr>
      </vt:variant>
      <vt:variant>
        <vt:i4>1048638</vt:i4>
      </vt:variant>
      <vt:variant>
        <vt:i4>284</vt:i4>
      </vt:variant>
      <vt:variant>
        <vt:i4>0</vt:i4>
      </vt:variant>
      <vt:variant>
        <vt:i4>5</vt:i4>
      </vt:variant>
      <vt:variant>
        <vt:lpwstr/>
      </vt:variant>
      <vt:variant>
        <vt:lpwstr>_Toc346622975</vt:lpwstr>
      </vt:variant>
      <vt:variant>
        <vt:i4>1048638</vt:i4>
      </vt:variant>
      <vt:variant>
        <vt:i4>278</vt:i4>
      </vt:variant>
      <vt:variant>
        <vt:i4>0</vt:i4>
      </vt:variant>
      <vt:variant>
        <vt:i4>5</vt:i4>
      </vt:variant>
      <vt:variant>
        <vt:lpwstr/>
      </vt:variant>
      <vt:variant>
        <vt:lpwstr>_Toc346622974</vt:lpwstr>
      </vt:variant>
      <vt:variant>
        <vt:i4>1048638</vt:i4>
      </vt:variant>
      <vt:variant>
        <vt:i4>272</vt:i4>
      </vt:variant>
      <vt:variant>
        <vt:i4>0</vt:i4>
      </vt:variant>
      <vt:variant>
        <vt:i4>5</vt:i4>
      </vt:variant>
      <vt:variant>
        <vt:lpwstr/>
      </vt:variant>
      <vt:variant>
        <vt:lpwstr>_Toc346622973</vt:lpwstr>
      </vt:variant>
      <vt:variant>
        <vt:i4>1048638</vt:i4>
      </vt:variant>
      <vt:variant>
        <vt:i4>266</vt:i4>
      </vt:variant>
      <vt:variant>
        <vt:i4>0</vt:i4>
      </vt:variant>
      <vt:variant>
        <vt:i4>5</vt:i4>
      </vt:variant>
      <vt:variant>
        <vt:lpwstr/>
      </vt:variant>
      <vt:variant>
        <vt:lpwstr>_Toc346622972</vt:lpwstr>
      </vt:variant>
      <vt:variant>
        <vt:i4>1048638</vt:i4>
      </vt:variant>
      <vt:variant>
        <vt:i4>260</vt:i4>
      </vt:variant>
      <vt:variant>
        <vt:i4>0</vt:i4>
      </vt:variant>
      <vt:variant>
        <vt:i4>5</vt:i4>
      </vt:variant>
      <vt:variant>
        <vt:lpwstr/>
      </vt:variant>
      <vt:variant>
        <vt:lpwstr>_Toc346622971</vt:lpwstr>
      </vt:variant>
      <vt:variant>
        <vt:i4>1048638</vt:i4>
      </vt:variant>
      <vt:variant>
        <vt:i4>254</vt:i4>
      </vt:variant>
      <vt:variant>
        <vt:i4>0</vt:i4>
      </vt:variant>
      <vt:variant>
        <vt:i4>5</vt:i4>
      </vt:variant>
      <vt:variant>
        <vt:lpwstr/>
      </vt:variant>
      <vt:variant>
        <vt:lpwstr>_Toc346622970</vt:lpwstr>
      </vt:variant>
      <vt:variant>
        <vt:i4>1114174</vt:i4>
      </vt:variant>
      <vt:variant>
        <vt:i4>248</vt:i4>
      </vt:variant>
      <vt:variant>
        <vt:i4>0</vt:i4>
      </vt:variant>
      <vt:variant>
        <vt:i4>5</vt:i4>
      </vt:variant>
      <vt:variant>
        <vt:lpwstr/>
      </vt:variant>
      <vt:variant>
        <vt:lpwstr>_Toc346622969</vt:lpwstr>
      </vt:variant>
      <vt:variant>
        <vt:i4>1114174</vt:i4>
      </vt:variant>
      <vt:variant>
        <vt:i4>242</vt:i4>
      </vt:variant>
      <vt:variant>
        <vt:i4>0</vt:i4>
      </vt:variant>
      <vt:variant>
        <vt:i4>5</vt:i4>
      </vt:variant>
      <vt:variant>
        <vt:lpwstr/>
      </vt:variant>
      <vt:variant>
        <vt:lpwstr>_Toc346622968</vt:lpwstr>
      </vt:variant>
      <vt:variant>
        <vt:i4>1114174</vt:i4>
      </vt:variant>
      <vt:variant>
        <vt:i4>236</vt:i4>
      </vt:variant>
      <vt:variant>
        <vt:i4>0</vt:i4>
      </vt:variant>
      <vt:variant>
        <vt:i4>5</vt:i4>
      </vt:variant>
      <vt:variant>
        <vt:lpwstr/>
      </vt:variant>
      <vt:variant>
        <vt:lpwstr>_Toc346622967</vt:lpwstr>
      </vt:variant>
      <vt:variant>
        <vt:i4>1114174</vt:i4>
      </vt:variant>
      <vt:variant>
        <vt:i4>230</vt:i4>
      </vt:variant>
      <vt:variant>
        <vt:i4>0</vt:i4>
      </vt:variant>
      <vt:variant>
        <vt:i4>5</vt:i4>
      </vt:variant>
      <vt:variant>
        <vt:lpwstr/>
      </vt:variant>
      <vt:variant>
        <vt:lpwstr>_Toc346622966</vt:lpwstr>
      </vt:variant>
      <vt:variant>
        <vt:i4>1114174</vt:i4>
      </vt:variant>
      <vt:variant>
        <vt:i4>224</vt:i4>
      </vt:variant>
      <vt:variant>
        <vt:i4>0</vt:i4>
      </vt:variant>
      <vt:variant>
        <vt:i4>5</vt:i4>
      </vt:variant>
      <vt:variant>
        <vt:lpwstr/>
      </vt:variant>
      <vt:variant>
        <vt:lpwstr>_Toc346622965</vt:lpwstr>
      </vt:variant>
      <vt:variant>
        <vt:i4>1114174</vt:i4>
      </vt:variant>
      <vt:variant>
        <vt:i4>218</vt:i4>
      </vt:variant>
      <vt:variant>
        <vt:i4>0</vt:i4>
      </vt:variant>
      <vt:variant>
        <vt:i4>5</vt:i4>
      </vt:variant>
      <vt:variant>
        <vt:lpwstr/>
      </vt:variant>
      <vt:variant>
        <vt:lpwstr>_Toc346622964</vt:lpwstr>
      </vt:variant>
      <vt:variant>
        <vt:i4>1114174</vt:i4>
      </vt:variant>
      <vt:variant>
        <vt:i4>212</vt:i4>
      </vt:variant>
      <vt:variant>
        <vt:i4>0</vt:i4>
      </vt:variant>
      <vt:variant>
        <vt:i4>5</vt:i4>
      </vt:variant>
      <vt:variant>
        <vt:lpwstr/>
      </vt:variant>
      <vt:variant>
        <vt:lpwstr>_Toc346622963</vt:lpwstr>
      </vt:variant>
      <vt:variant>
        <vt:i4>1114174</vt:i4>
      </vt:variant>
      <vt:variant>
        <vt:i4>206</vt:i4>
      </vt:variant>
      <vt:variant>
        <vt:i4>0</vt:i4>
      </vt:variant>
      <vt:variant>
        <vt:i4>5</vt:i4>
      </vt:variant>
      <vt:variant>
        <vt:lpwstr/>
      </vt:variant>
      <vt:variant>
        <vt:lpwstr>_Toc346622962</vt:lpwstr>
      </vt:variant>
      <vt:variant>
        <vt:i4>1114174</vt:i4>
      </vt:variant>
      <vt:variant>
        <vt:i4>200</vt:i4>
      </vt:variant>
      <vt:variant>
        <vt:i4>0</vt:i4>
      </vt:variant>
      <vt:variant>
        <vt:i4>5</vt:i4>
      </vt:variant>
      <vt:variant>
        <vt:lpwstr/>
      </vt:variant>
      <vt:variant>
        <vt:lpwstr>_Toc346622961</vt:lpwstr>
      </vt:variant>
      <vt:variant>
        <vt:i4>1114174</vt:i4>
      </vt:variant>
      <vt:variant>
        <vt:i4>194</vt:i4>
      </vt:variant>
      <vt:variant>
        <vt:i4>0</vt:i4>
      </vt:variant>
      <vt:variant>
        <vt:i4>5</vt:i4>
      </vt:variant>
      <vt:variant>
        <vt:lpwstr/>
      </vt:variant>
      <vt:variant>
        <vt:lpwstr>_Toc346622960</vt:lpwstr>
      </vt:variant>
      <vt:variant>
        <vt:i4>1179710</vt:i4>
      </vt:variant>
      <vt:variant>
        <vt:i4>188</vt:i4>
      </vt:variant>
      <vt:variant>
        <vt:i4>0</vt:i4>
      </vt:variant>
      <vt:variant>
        <vt:i4>5</vt:i4>
      </vt:variant>
      <vt:variant>
        <vt:lpwstr/>
      </vt:variant>
      <vt:variant>
        <vt:lpwstr>_Toc346622959</vt:lpwstr>
      </vt:variant>
      <vt:variant>
        <vt:i4>1179710</vt:i4>
      </vt:variant>
      <vt:variant>
        <vt:i4>182</vt:i4>
      </vt:variant>
      <vt:variant>
        <vt:i4>0</vt:i4>
      </vt:variant>
      <vt:variant>
        <vt:i4>5</vt:i4>
      </vt:variant>
      <vt:variant>
        <vt:lpwstr/>
      </vt:variant>
      <vt:variant>
        <vt:lpwstr>_Toc346622958</vt:lpwstr>
      </vt:variant>
      <vt:variant>
        <vt:i4>1179710</vt:i4>
      </vt:variant>
      <vt:variant>
        <vt:i4>176</vt:i4>
      </vt:variant>
      <vt:variant>
        <vt:i4>0</vt:i4>
      </vt:variant>
      <vt:variant>
        <vt:i4>5</vt:i4>
      </vt:variant>
      <vt:variant>
        <vt:lpwstr/>
      </vt:variant>
      <vt:variant>
        <vt:lpwstr>_Toc346622957</vt:lpwstr>
      </vt:variant>
      <vt:variant>
        <vt:i4>1179710</vt:i4>
      </vt:variant>
      <vt:variant>
        <vt:i4>170</vt:i4>
      </vt:variant>
      <vt:variant>
        <vt:i4>0</vt:i4>
      </vt:variant>
      <vt:variant>
        <vt:i4>5</vt:i4>
      </vt:variant>
      <vt:variant>
        <vt:lpwstr/>
      </vt:variant>
      <vt:variant>
        <vt:lpwstr>_Toc346622956</vt:lpwstr>
      </vt:variant>
      <vt:variant>
        <vt:i4>1179710</vt:i4>
      </vt:variant>
      <vt:variant>
        <vt:i4>164</vt:i4>
      </vt:variant>
      <vt:variant>
        <vt:i4>0</vt:i4>
      </vt:variant>
      <vt:variant>
        <vt:i4>5</vt:i4>
      </vt:variant>
      <vt:variant>
        <vt:lpwstr/>
      </vt:variant>
      <vt:variant>
        <vt:lpwstr>_Toc346622955</vt:lpwstr>
      </vt:variant>
      <vt:variant>
        <vt:i4>1179710</vt:i4>
      </vt:variant>
      <vt:variant>
        <vt:i4>158</vt:i4>
      </vt:variant>
      <vt:variant>
        <vt:i4>0</vt:i4>
      </vt:variant>
      <vt:variant>
        <vt:i4>5</vt:i4>
      </vt:variant>
      <vt:variant>
        <vt:lpwstr/>
      </vt:variant>
      <vt:variant>
        <vt:lpwstr>_Toc346622954</vt:lpwstr>
      </vt:variant>
      <vt:variant>
        <vt:i4>1179710</vt:i4>
      </vt:variant>
      <vt:variant>
        <vt:i4>152</vt:i4>
      </vt:variant>
      <vt:variant>
        <vt:i4>0</vt:i4>
      </vt:variant>
      <vt:variant>
        <vt:i4>5</vt:i4>
      </vt:variant>
      <vt:variant>
        <vt:lpwstr/>
      </vt:variant>
      <vt:variant>
        <vt:lpwstr>_Toc346622953</vt:lpwstr>
      </vt:variant>
      <vt:variant>
        <vt:i4>1179710</vt:i4>
      </vt:variant>
      <vt:variant>
        <vt:i4>146</vt:i4>
      </vt:variant>
      <vt:variant>
        <vt:i4>0</vt:i4>
      </vt:variant>
      <vt:variant>
        <vt:i4>5</vt:i4>
      </vt:variant>
      <vt:variant>
        <vt:lpwstr/>
      </vt:variant>
      <vt:variant>
        <vt:lpwstr>_Toc346622952</vt:lpwstr>
      </vt:variant>
      <vt:variant>
        <vt:i4>1179710</vt:i4>
      </vt:variant>
      <vt:variant>
        <vt:i4>140</vt:i4>
      </vt:variant>
      <vt:variant>
        <vt:i4>0</vt:i4>
      </vt:variant>
      <vt:variant>
        <vt:i4>5</vt:i4>
      </vt:variant>
      <vt:variant>
        <vt:lpwstr/>
      </vt:variant>
      <vt:variant>
        <vt:lpwstr>_Toc346622951</vt:lpwstr>
      </vt:variant>
      <vt:variant>
        <vt:i4>1179710</vt:i4>
      </vt:variant>
      <vt:variant>
        <vt:i4>134</vt:i4>
      </vt:variant>
      <vt:variant>
        <vt:i4>0</vt:i4>
      </vt:variant>
      <vt:variant>
        <vt:i4>5</vt:i4>
      </vt:variant>
      <vt:variant>
        <vt:lpwstr/>
      </vt:variant>
      <vt:variant>
        <vt:lpwstr>_Toc346622950</vt:lpwstr>
      </vt:variant>
      <vt:variant>
        <vt:i4>1245246</vt:i4>
      </vt:variant>
      <vt:variant>
        <vt:i4>128</vt:i4>
      </vt:variant>
      <vt:variant>
        <vt:i4>0</vt:i4>
      </vt:variant>
      <vt:variant>
        <vt:i4>5</vt:i4>
      </vt:variant>
      <vt:variant>
        <vt:lpwstr/>
      </vt:variant>
      <vt:variant>
        <vt:lpwstr>_Toc346622949</vt:lpwstr>
      </vt:variant>
      <vt:variant>
        <vt:i4>1245246</vt:i4>
      </vt:variant>
      <vt:variant>
        <vt:i4>122</vt:i4>
      </vt:variant>
      <vt:variant>
        <vt:i4>0</vt:i4>
      </vt:variant>
      <vt:variant>
        <vt:i4>5</vt:i4>
      </vt:variant>
      <vt:variant>
        <vt:lpwstr/>
      </vt:variant>
      <vt:variant>
        <vt:lpwstr>_Toc346622948</vt:lpwstr>
      </vt:variant>
      <vt:variant>
        <vt:i4>1245246</vt:i4>
      </vt:variant>
      <vt:variant>
        <vt:i4>116</vt:i4>
      </vt:variant>
      <vt:variant>
        <vt:i4>0</vt:i4>
      </vt:variant>
      <vt:variant>
        <vt:i4>5</vt:i4>
      </vt:variant>
      <vt:variant>
        <vt:lpwstr/>
      </vt:variant>
      <vt:variant>
        <vt:lpwstr>_Toc346622947</vt:lpwstr>
      </vt:variant>
      <vt:variant>
        <vt:i4>1245246</vt:i4>
      </vt:variant>
      <vt:variant>
        <vt:i4>110</vt:i4>
      </vt:variant>
      <vt:variant>
        <vt:i4>0</vt:i4>
      </vt:variant>
      <vt:variant>
        <vt:i4>5</vt:i4>
      </vt:variant>
      <vt:variant>
        <vt:lpwstr/>
      </vt:variant>
      <vt:variant>
        <vt:lpwstr>_Toc346622946</vt:lpwstr>
      </vt:variant>
      <vt:variant>
        <vt:i4>1245246</vt:i4>
      </vt:variant>
      <vt:variant>
        <vt:i4>104</vt:i4>
      </vt:variant>
      <vt:variant>
        <vt:i4>0</vt:i4>
      </vt:variant>
      <vt:variant>
        <vt:i4>5</vt:i4>
      </vt:variant>
      <vt:variant>
        <vt:lpwstr/>
      </vt:variant>
      <vt:variant>
        <vt:lpwstr>_Toc346622945</vt:lpwstr>
      </vt:variant>
      <vt:variant>
        <vt:i4>1245246</vt:i4>
      </vt:variant>
      <vt:variant>
        <vt:i4>98</vt:i4>
      </vt:variant>
      <vt:variant>
        <vt:i4>0</vt:i4>
      </vt:variant>
      <vt:variant>
        <vt:i4>5</vt:i4>
      </vt:variant>
      <vt:variant>
        <vt:lpwstr/>
      </vt:variant>
      <vt:variant>
        <vt:lpwstr>_Toc346622944</vt:lpwstr>
      </vt:variant>
      <vt:variant>
        <vt:i4>1245246</vt:i4>
      </vt:variant>
      <vt:variant>
        <vt:i4>92</vt:i4>
      </vt:variant>
      <vt:variant>
        <vt:i4>0</vt:i4>
      </vt:variant>
      <vt:variant>
        <vt:i4>5</vt:i4>
      </vt:variant>
      <vt:variant>
        <vt:lpwstr/>
      </vt:variant>
      <vt:variant>
        <vt:lpwstr>_Toc346622943</vt:lpwstr>
      </vt:variant>
      <vt:variant>
        <vt:i4>1245246</vt:i4>
      </vt:variant>
      <vt:variant>
        <vt:i4>86</vt:i4>
      </vt:variant>
      <vt:variant>
        <vt:i4>0</vt:i4>
      </vt:variant>
      <vt:variant>
        <vt:i4>5</vt:i4>
      </vt:variant>
      <vt:variant>
        <vt:lpwstr/>
      </vt:variant>
      <vt:variant>
        <vt:lpwstr>_Toc346622942</vt:lpwstr>
      </vt:variant>
      <vt:variant>
        <vt:i4>1245246</vt:i4>
      </vt:variant>
      <vt:variant>
        <vt:i4>80</vt:i4>
      </vt:variant>
      <vt:variant>
        <vt:i4>0</vt:i4>
      </vt:variant>
      <vt:variant>
        <vt:i4>5</vt:i4>
      </vt:variant>
      <vt:variant>
        <vt:lpwstr/>
      </vt:variant>
      <vt:variant>
        <vt:lpwstr>_Toc346622941</vt:lpwstr>
      </vt:variant>
      <vt:variant>
        <vt:i4>1245246</vt:i4>
      </vt:variant>
      <vt:variant>
        <vt:i4>74</vt:i4>
      </vt:variant>
      <vt:variant>
        <vt:i4>0</vt:i4>
      </vt:variant>
      <vt:variant>
        <vt:i4>5</vt:i4>
      </vt:variant>
      <vt:variant>
        <vt:lpwstr/>
      </vt:variant>
      <vt:variant>
        <vt:lpwstr>_Toc346622940</vt:lpwstr>
      </vt:variant>
      <vt:variant>
        <vt:i4>1310782</vt:i4>
      </vt:variant>
      <vt:variant>
        <vt:i4>68</vt:i4>
      </vt:variant>
      <vt:variant>
        <vt:i4>0</vt:i4>
      </vt:variant>
      <vt:variant>
        <vt:i4>5</vt:i4>
      </vt:variant>
      <vt:variant>
        <vt:lpwstr/>
      </vt:variant>
      <vt:variant>
        <vt:lpwstr>_Toc346622939</vt:lpwstr>
      </vt:variant>
      <vt:variant>
        <vt:i4>1310782</vt:i4>
      </vt:variant>
      <vt:variant>
        <vt:i4>62</vt:i4>
      </vt:variant>
      <vt:variant>
        <vt:i4>0</vt:i4>
      </vt:variant>
      <vt:variant>
        <vt:i4>5</vt:i4>
      </vt:variant>
      <vt:variant>
        <vt:lpwstr/>
      </vt:variant>
      <vt:variant>
        <vt:lpwstr>_Toc346622938</vt:lpwstr>
      </vt:variant>
      <vt:variant>
        <vt:i4>1310782</vt:i4>
      </vt:variant>
      <vt:variant>
        <vt:i4>56</vt:i4>
      </vt:variant>
      <vt:variant>
        <vt:i4>0</vt:i4>
      </vt:variant>
      <vt:variant>
        <vt:i4>5</vt:i4>
      </vt:variant>
      <vt:variant>
        <vt:lpwstr/>
      </vt:variant>
      <vt:variant>
        <vt:lpwstr>_Toc346622937</vt:lpwstr>
      </vt:variant>
      <vt:variant>
        <vt:i4>1310782</vt:i4>
      </vt:variant>
      <vt:variant>
        <vt:i4>50</vt:i4>
      </vt:variant>
      <vt:variant>
        <vt:i4>0</vt:i4>
      </vt:variant>
      <vt:variant>
        <vt:i4>5</vt:i4>
      </vt:variant>
      <vt:variant>
        <vt:lpwstr/>
      </vt:variant>
      <vt:variant>
        <vt:lpwstr>_Toc346622936</vt:lpwstr>
      </vt:variant>
      <vt:variant>
        <vt:i4>1310782</vt:i4>
      </vt:variant>
      <vt:variant>
        <vt:i4>44</vt:i4>
      </vt:variant>
      <vt:variant>
        <vt:i4>0</vt:i4>
      </vt:variant>
      <vt:variant>
        <vt:i4>5</vt:i4>
      </vt:variant>
      <vt:variant>
        <vt:lpwstr/>
      </vt:variant>
      <vt:variant>
        <vt:lpwstr>_Toc346622935</vt:lpwstr>
      </vt:variant>
      <vt:variant>
        <vt:i4>1310782</vt:i4>
      </vt:variant>
      <vt:variant>
        <vt:i4>38</vt:i4>
      </vt:variant>
      <vt:variant>
        <vt:i4>0</vt:i4>
      </vt:variant>
      <vt:variant>
        <vt:i4>5</vt:i4>
      </vt:variant>
      <vt:variant>
        <vt:lpwstr/>
      </vt:variant>
      <vt:variant>
        <vt:lpwstr>_Toc346622934</vt:lpwstr>
      </vt:variant>
      <vt:variant>
        <vt:i4>1310782</vt:i4>
      </vt:variant>
      <vt:variant>
        <vt:i4>32</vt:i4>
      </vt:variant>
      <vt:variant>
        <vt:i4>0</vt:i4>
      </vt:variant>
      <vt:variant>
        <vt:i4>5</vt:i4>
      </vt:variant>
      <vt:variant>
        <vt:lpwstr/>
      </vt:variant>
      <vt:variant>
        <vt:lpwstr>_Toc346622933</vt:lpwstr>
      </vt:variant>
      <vt:variant>
        <vt:i4>1310782</vt:i4>
      </vt:variant>
      <vt:variant>
        <vt:i4>26</vt:i4>
      </vt:variant>
      <vt:variant>
        <vt:i4>0</vt:i4>
      </vt:variant>
      <vt:variant>
        <vt:i4>5</vt:i4>
      </vt:variant>
      <vt:variant>
        <vt:lpwstr/>
      </vt:variant>
      <vt:variant>
        <vt:lpwstr>_Toc346622932</vt:lpwstr>
      </vt:variant>
      <vt:variant>
        <vt:i4>1310782</vt:i4>
      </vt:variant>
      <vt:variant>
        <vt:i4>20</vt:i4>
      </vt:variant>
      <vt:variant>
        <vt:i4>0</vt:i4>
      </vt:variant>
      <vt:variant>
        <vt:i4>5</vt:i4>
      </vt:variant>
      <vt:variant>
        <vt:lpwstr/>
      </vt:variant>
      <vt:variant>
        <vt:lpwstr>_Toc346622931</vt:lpwstr>
      </vt:variant>
      <vt:variant>
        <vt:i4>1310782</vt:i4>
      </vt:variant>
      <vt:variant>
        <vt:i4>14</vt:i4>
      </vt:variant>
      <vt:variant>
        <vt:i4>0</vt:i4>
      </vt:variant>
      <vt:variant>
        <vt:i4>5</vt:i4>
      </vt:variant>
      <vt:variant>
        <vt:lpwstr/>
      </vt:variant>
      <vt:variant>
        <vt:lpwstr>_Toc346622930</vt:lpwstr>
      </vt:variant>
      <vt:variant>
        <vt:i4>1376318</vt:i4>
      </vt:variant>
      <vt:variant>
        <vt:i4>8</vt:i4>
      </vt:variant>
      <vt:variant>
        <vt:i4>0</vt:i4>
      </vt:variant>
      <vt:variant>
        <vt:i4>5</vt:i4>
      </vt:variant>
      <vt:variant>
        <vt:lpwstr/>
      </vt:variant>
      <vt:variant>
        <vt:lpwstr>_Toc346622929</vt:lpwstr>
      </vt:variant>
      <vt:variant>
        <vt:i4>1376318</vt:i4>
      </vt:variant>
      <vt:variant>
        <vt:i4>2</vt:i4>
      </vt:variant>
      <vt:variant>
        <vt:i4>0</vt:i4>
      </vt:variant>
      <vt:variant>
        <vt:i4>5</vt:i4>
      </vt:variant>
      <vt:variant>
        <vt:lpwstr/>
      </vt:variant>
      <vt:variant>
        <vt:lpwstr>_Toc346622928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NO</dc:title>
  <dc:subject/>
  <dc:creator>WIN uE10</dc:creator>
  <cp:keywords/>
  <cp:lastModifiedBy>Claudia Veronica Collante Dussan</cp:lastModifiedBy>
  <cp:revision>249</cp:revision>
  <cp:lastPrinted>2010-06-22T11:58:00Z</cp:lastPrinted>
  <dcterms:created xsi:type="dcterms:W3CDTF">2013-02-11T20:20:00Z</dcterms:created>
  <dcterms:modified xsi:type="dcterms:W3CDTF">2019-12-30T18:46:00Z</dcterms:modified>
</cp:coreProperties>
</file>