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32FE6" w14:textId="4673380D" w:rsidR="0062562E" w:rsidRPr="00B575C4" w:rsidRDefault="0062562E" w:rsidP="00B575C4">
      <w:pPr>
        <w:tabs>
          <w:tab w:val="left" w:pos="1260"/>
        </w:tabs>
        <w:spacing w:line="276" w:lineRule="auto"/>
        <w:jc w:val="center"/>
        <w:rPr>
          <w:rFonts w:ascii="Tahoma" w:hAnsi="Tahoma" w:cs="Tahoma"/>
          <w:color w:val="000000"/>
          <w:sz w:val="32"/>
          <w:szCs w:val="22"/>
        </w:rPr>
      </w:pPr>
    </w:p>
    <w:p w14:paraId="15132FE7" w14:textId="6026511A" w:rsidR="0062562E" w:rsidRPr="00B575C4" w:rsidRDefault="0062562E" w:rsidP="00B575C4">
      <w:pPr>
        <w:tabs>
          <w:tab w:val="left" w:pos="1260"/>
        </w:tabs>
        <w:spacing w:line="276" w:lineRule="auto"/>
        <w:jc w:val="center"/>
        <w:rPr>
          <w:rFonts w:ascii="Tahoma" w:hAnsi="Tahoma" w:cs="Tahoma"/>
          <w:color w:val="000000"/>
          <w:sz w:val="32"/>
          <w:szCs w:val="22"/>
        </w:rPr>
      </w:pPr>
    </w:p>
    <w:p w14:paraId="5DF39324" w14:textId="211A8274" w:rsidR="00841BD2" w:rsidRPr="00B575C4" w:rsidRDefault="00841BD2" w:rsidP="00B575C4">
      <w:pPr>
        <w:tabs>
          <w:tab w:val="left" w:pos="1260"/>
        </w:tabs>
        <w:spacing w:line="276" w:lineRule="auto"/>
        <w:jc w:val="center"/>
        <w:rPr>
          <w:rFonts w:ascii="Tahoma" w:hAnsi="Tahoma" w:cs="Tahoma"/>
          <w:color w:val="000000"/>
          <w:sz w:val="32"/>
          <w:szCs w:val="22"/>
        </w:rPr>
      </w:pPr>
    </w:p>
    <w:p w14:paraId="15132FE8" w14:textId="77777777" w:rsidR="00E45381" w:rsidRPr="00B575C4" w:rsidRDefault="00E45381" w:rsidP="00B575C4">
      <w:pPr>
        <w:tabs>
          <w:tab w:val="left" w:pos="1260"/>
        </w:tabs>
        <w:spacing w:line="276" w:lineRule="auto"/>
        <w:jc w:val="center"/>
        <w:rPr>
          <w:rFonts w:ascii="Tahoma" w:hAnsi="Tahoma" w:cs="Tahoma"/>
          <w:color w:val="000000"/>
          <w:sz w:val="32"/>
          <w:szCs w:val="22"/>
        </w:rPr>
      </w:pPr>
    </w:p>
    <w:p w14:paraId="15132FE9" w14:textId="77777777" w:rsidR="00E45381" w:rsidRPr="00B575C4" w:rsidRDefault="00E45381" w:rsidP="00B575C4">
      <w:pPr>
        <w:tabs>
          <w:tab w:val="left" w:pos="1260"/>
        </w:tabs>
        <w:spacing w:line="276" w:lineRule="auto"/>
        <w:jc w:val="center"/>
        <w:rPr>
          <w:rFonts w:ascii="Tahoma" w:eastAsia="Tahoma" w:hAnsi="Tahoma" w:cs="Tahoma"/>
          <w:color w:val="000000"/>
          <w:sz w:val="32"/>
          <w:szCs w:val="32"/>
        </w:rPr>
      </w:pPr>
      <w:r w:rsidRPr="00B575C4">
        <w:rPr>
          <w:rFonts w:ascii="Tahoma" w:eastAsia="Tahoma" w:hAnsi="Tahoma" w:cs="Tahoma"/>
          <w:color w:val="000000"/>
          <w:sz w:val="32"/>
          <w:szCs w:val="32"/>
        </w:rPr>
        <w:t>MEMORIA TÉCNICA</w:t>
      </w:r>
    </w:p>
    <w:p w14:paraId="15132FEA" w14:textId="77777777" w:rsidR="00E45381" w:rsidRPr="00B575C4" w:rsidRDefault="00E45381" w:rsidP="00B575C4">
      <w:pPr>
        <w:tabs>
          <w:tab w:val="left" w:pos="1260"/>
        </w:tabs>
        <w:spacing w:line="276" w:lineRule="auto"/>
        <w:jc w:val="center"/>
        <w:rPr>
          <w:rFonts w:ascii="Tahoma" w:eastAsia="Tahoma" w:hAnsi="Tahoma" w:cs="Tahoma"/>
          <w:color w:val="000000"/>
          <w:sz w:val="32"/>
          <w:szCs w:val="32"/>
        </w:rPr>
      </w:pPr>
      <w:r w:rsidRPr="00B575C4">
        <w:rPr>
          <w:rFonts w:ascii="Tahoma" w:eastAsia="Tahoma" w:hAnsi="Tahoma" w:cs="Tahoma"/>
          <w:color w:val="000000"/>
          <w:sz w:val="32"/>
          <w:szCs w:val="32"/>
        </w:rPr>
        <w:t xml:space="preserve">ACTUALIZACIÓN PLAN TERRITORIAL DE EDUCACIÓN AMBIENTAL -PTEA </w:t>
      </w:r>
    </w:p>
    <w:p w14:paraId="15132FEB" w14:textId="77777777" w:rsidR="00E45381" w:rsidRPr="00B575C4" w:rsidRDefault="00E45381" w:rsidP="00B575C4">
      <w:pPr>
        <w:tabs>
          <w:tab w:val="left" w:pos="1260"/>
        </w:tabs>
        <w:spacing w:line="276" w:lineRule="auto"/>
        <w:jc w:val="center"/>
        <w:rPr>
          <w:rFonts w:ascii="Tahoma" w:eastAsia="Tahoma" w:hAnsi="Tahoma" w:cs="Tahoma"/>
          <w:color w:val="000000"/>
          <w:sz w:val="32"/>
          <w:szCs w:val="32"/>
        </w:rPr>
      </w:pPr>
      <w:r w:rsidRPr="00B575C4">
        <w:rPr>
          <w:rFonts w:ascii="Tahoma" w:eastAsia="Tahoma" w:hAnsi="Tahoma" w:cs="Tahoma"/>
          <w:color w:val="000000"/>
          <w:sz w:val="32"/>
          <w:szCs w:val="32"/>
        </w:rPr>
        <w:t>20</w:t>
      </w:r>
      <w:r w:rsidR="009E7F67" w:rsidRPr="00B575C4">
        <w:rPr>
          <w:rFonts w:ascii="Tahoma" w:eastAsia="Tahoma" w:hAnsi="Tahoma" w:cs="Tahoma"/>
          <w:color w:val="000000"/>
          <w:sz w:val="32"/>
          <w:szCs w:val="32"/>
        </w:rPr>
        <w:t>20</w:t>
      </w:r>
      <w:r w:rsidRPr="00B575C4">
        <w:rPr>
          <w:rFonts w:ascii="Tahoma" w:eastAsia="Tahoma" w:hAnsi="Tahoma" w:cs="Tahoma"/>
          <w:color w:val="000000"/>
          <w:sz w:val="32"/>
          <w:szCs w:val="32"/>
        </w:rPr>
        <w:t>-2023</w:t>
      </w:r>
    </w:p>
    <w:p w14:paraId="15132FEC" w14:textId="77777777" w:rsidR="00E45381" w:rsidRPr="00B575C4" w:rsidRDefault="00E45381" w:rsidP="00B575C4">
      <w:pPr>
        <w:tabs>
          <w:tab w:val="left" w:pos="1260"/>
        </w:tabs>
        <w:spacing w:line="276" w:lineRule="auto"/>
        <w:jc w:val="center"/>
        <w:rPr>
          <w:rFonts w:ascii="Tahoma" w:eastAsia="Tahoma" w:hAnsi="Tahoma" w:cs="Tahoma"/>
          <w:color w:val="000000"/>
        </w:rPr>
      </w:pPr>
    </w:p>
    <w:p w14:paraId="15132FED" w14:textId="77777777" w:rsidR="00E45381" w:rsidRPr="00B575C4" w:rsidRDefault="00E45381" w:rsidP="00B575C4">
      <w:pPr>
        <w:tabs>
          <w:tab w:val="left" w:pos="1260"/>
        </w:tabs>
        <w:spacing w:line="276" w:lineRule="auto"/>
        <w:jc w:val="center"/>
        <w:rPr>
          <w:rFonts w:ascii="Tahoma" w:eastAsia="Tahoma" w:hAnsi="Tahoma" w:cs="Tahoma"/>
          <w:color w:val="000000"/>
        </w:rPr>
      </w:pPr>
    </w:p>
    <w:p w14:paraId="15132FEE" w14:textId="77777777" w:rsidR="00E45381" w:rsidRPr="00B575C4" w:rsidRDefault="00E45381" w:rsidP="00B575C4">
      <w:pPr>
        <w:tabs>
          <w:tab w:val="left" w:pos="1260"/>
        </w:tabs>
        <w:spacing w:line="276" w:lineRule="auto"/>
        <w:jc w:val="center"/>
        <w:rPr>
          <w:rFonts w:ascii="Tahoma" w:eastAsia="Tahoma" w:hAnsi="Tahoma" w:cs="Tahoma"/>
          <w:color w:val="000000"/>
        </w:rPr>
      </w:pPr>
    </w:p>
    <w:p w14:paraId="1464537A" w14:textId="6FC220CB" w:rsidR="00841BD2" w:rsidRPr="00B575C4" w:rsidRDefault="00841BD2" w:rsidP="00B575C4">
      <w:pPr>
        <w:tabs>
          <w:tab w:val="left" w:pos="1260"/>
        </w:tabs>
        <w:spacing w:line="276" w:lineRule="auto"/>
        <w:jc w:val="center"/>
        <w:rPr>
          <w:rFonts w:ascii="Tahoma" w:eastAsia="Tahoma" w:hAnsi="Tahoma" w:cs="Tahoma"/>
          <w:color w:val="000000"/>
        </w:rPr>
      </w:pPr>
      <w:r w:rsidRPr="00B575C4">
        <w:rPr>
          <w:rFonts w:ascii="Tahoma" w:eastAsia="Tahoma" w:hAnsi="Tahoma" w:cs="Tahoma"/>
          <w:color w:val="000000"/>
        </w:rPr>
        <w:t xml:space="preserve"> </w:t>
      </w:r>
    </w:p>
    <w:p w14:paraId="15132FF0" w14:textId="77777777" w:rsidR="00E45381" w:rsidRPr="00B575C4" w:rsidRDefault="00E45381" w:rsidP="00B575C4">
      <w:pPr>
        <w:tabs>
          <w:tab w:val="left" w:pos="1260"/>
        </w:tabs>
        <w:spacing w:line="276" w:lineRule="auto"/>
        <w:jc w:val="center"/>
        <w:rPr>
          <w:rFonts w:ascii="Tahoma" w:eastAsia="Tahoma" w:hAnsi="Tahoma" w:cs="Tahoma"/>
          <w:color w:val="000000"/>
        </w:rPr>
      </w:pPr>
    </w:p>
    <w:p w14:paraId="15132FF4" w14:textId="77777777" w:rsidR="00E45381" w:rsidRPr="00B575C4" w:rsidRDefault="00E45381" w:rsidP="00B575C4">
      <w:pPr>
        <w:tabs>
          <w:tab w:val="left" w:pos="1260"/>
        </w:tabs>
        <w:spacing w:line="276" w:lineRule="auto"/>
        <w:rPr>
          <w:rFonts w:ascii="Tahoma" w:eastAsia="Tahoma" w:hAnsi="Tahoma" w:cs="Tahoma"/>
          <w:color w:val="000000"/>
        </w:rPr>
      </w:pPr>
    </w:p>
    <w:p w14:paraId="15132FF5" w14:textId="5B79A2DC" w:rsidR="00E45381" w:rsidRPr="00B575C4" w:rsidRDefault="00E45381" w:rsidP="00B575C4">
      <w:pPr>
        <w:tabs>
          <w:tab w:val="left" w:pos="1260"/>
        </w:tabs>
        <w:spacing w:line="276" w:lineRule="auto"/>
        <w:rPr>
          <w:rFonts w:ascii="Tahoma" w:eastAsia="Tahoma" w:hAnsi="Tahoma" w:cs="Tahoma"/>
          <w:color w:val="000000"/>
        </w:rPr>
      </w:pPr>
    </w:p>
    <w:p w14:paraId="15132FF6" w14:textId="77777777" w:rsidR="00E45381" w:rsidRPr="00B575C4" w:rsidRDefault="00E45381" w:rsidP="00B575C4">
      <w:pPr>
        <w:tabs>
          <w:tab w:val="left" w:pos="1260"/>
        </w:tabs>
        <w:spacing w:line="276" w:lineRule="auto"/>
        <w:rPr>
          <w:rFonts w:ascii="Tahoma" w:eastAsia="Tahoma" w:hAnsi="Tahoma" w:cs="Tahoma"/>
          <w:color w:val="000000"/>
        </w:rPr>
      </w:pPr>
    </w:p>
    <w:p w14:paraId="15132FF9" w14:textId="77777777" w:rsidR="00E45381" w:rsidRPr="00B575C4" w:rsidRDefault="00E45381" w:rsidP="00B575C4">
      <w:pPr>
        <w:tabs>
          <w:tab w:val="left" w:pos="1260"/>
        </w:tabs>
        <w:spacing w:line="276" w:lineRule="auto"/>
        <w:jc w:val="center"/>
        <w:rPr>
          <w:rFonts w:ascii="Tahoma" w:eastAsia="Tahoma" w:hAnsi="Tahoma" w:cs="Tahoma"/>
          <w:color w:val="000000"/>
        </w:rPr>
      </w:pPr>
    </w:p>
    <w:p w14:paraId="15132FFA" w14:textId="77777777" w:rsidR="00E45381" w:rsidRPr="00B575C4" w:rsidRDefault="00E45381" w:rsidP="00B575C4">
      <w:pPr>
        <w:tabs>
          <w:tab w:val="left" w:pos="1260"/>
        </w:tabs>
        <w:spacing w:line="276" w:lineRule="auto"/>
        <w:jc w:val="center"/>
        <w:rPr>
          <w:rFonts w:ascii="Tahoma" w:eastAsia="Tahoma" w:hAnsi="Tahoma" w:cs="Tahoma"/>
          <w:color w:val="000000"/>
        </w:rPr>
      </w:pPr>
    </w:p>
    <w:p w14:paraId="15132FFB" w14:textId="6248CD84" w:rsidR="00E45381" w:rsidRPr="00B575C4" w:rsidRDefault="00E45381" w:rsidP="00B575C4">
      <w:pPr>
        <w:tabs>
          <w:tab w:val="left" w:pos="1260"/>
        </w:tabs>
        <w:spacing w:line="276" w:lineRule="auto"/>
        <w:jc w:val="center"/>
        <w:rPr>
          <w:rFonts w:ascii="Tahoma" w:eastAsia="Tahoma" w:hAnsi="Tahoma" w:cs="Tahoma"/>
        </w:rPr>
      </w:pPr>
      <w:r w:rsidRPr="00B575C4">
        <w:rPr>
          <w:rFonts w:ascii="Tahoma" w:eastAsia="Tahoma" w:hAnsi="Tahoma" w:cs="Tahoma"/>
        </w:rPr>
        <w:t>Municipio de S</w:t>
      </w:r>
      <w:r w:rsidR="00E072C7" w:rsidRPr="00B575C4">
        <w:rPr>
          <w:rFonts w:ascii="Tahoma" w:eastAsia="Tahoma" w:hAnsi="Tahoma" w:cs="Tahoma"/>
        </w:rPr>
        <w:t>ibaté</w:t>
      </w:r>
    </w:p>
    <w:p w14:paraId="408ADA85" w14:textId="79B718B2" w:rsidR="00A73FE8" w:rsidRPr="00B575C4" w:rsidRDefault="00E072C7" w:rsidP="00B575C4">
      <w:pPr>
        <w:spacing w:line="276" w:lineRule="auto"/>
        <w:jc w:val="center"/>
        <w:rPr>
          <w:rFonts w:ascii="Tahoma" w:eastAsia="Tahoma" w:hAnsi="Tahoma" w:cs="Tahoma"/>
          <w:color w:val="000000"/>
        </w:rPr>
      </w:pPr>
      <w:r w:rsidRPr="00B575C4">
        <w:rPr>
          <w:rFonts w:ascii="Tahoma" w:eastAsia="Tahoma" w:hAnsi="Tahoma" w:cs="Tahoma"/>
          <w:color w:val="000000"/>
        </w:rPr>
        <w:t>LUIS ROBERTO GONZALEZ PEÑALOZA</w:t>
      </w:r>
    </w:p>
    <w:p w14:paraId="15132FFD" w14:textId="14B00A61" w:rsidR="00E45381" w:rsidRPr="00B575C4" w:rsidRDefault="00E45381" w:rsidP="00B575C4">
      <w:pPr>
        <w:spacing w:line="276" w:lineRule="auto"/>
        <w:jc w:val="center"/>
        <w:rPr>
          <w:rFonts w:ascii="Tahoma" w:eastAsia="Tahoma" w:hAnsi="Tahoma" w:cs="Tahoma"/>
          <w:color w:val="000000"/>
        </w:rPr>
      </w:pPr>
      <w:r w:rsidRPr="00B575C4">
        <w:rPr>
          <w:rFonts w:ascii="Tahoma" w:eastAsia="Tahoma" w:hAnsi="Tahoma" w:cs="Tahoma"/>
          <w:color w:val="000000"/>
        </w:rPr>
        <w:t>Alcalde municipal</w:t>
      </w:r>
    </w:p>
    <w:p w14:paraId="15132FFE" w14:textId="77777777" w:rsidR="00E45381" w:rsidRPr="00B575C4" w:rsidRDefault="00E45381" w:rsidP="00B575C4">
      <w:pPr>
        <w:tabs>
          <w:tab w:val="left" w:pos="1260"/>
        </w:tabs>
        <w:spacing w:line="276" w:lineRule="auto"/>
        <w:jc w:val="center"/>
        <w:rPr>
          <w:rFonts w:ascii="Tahoma" w:eastAsia="Tahoma" w:hAnsi="Tahoma" w:cs="Tahoma"/>
          <w:color w:val="000000"/>
        </w:rPr>
      </w:pPr>
    </w:p>
    <w:p w14:paraId="15132FFF" w14:textId="67E32797" w:rsidR="00E45381" w:rsidRPr="00B575C4" w:rsidRDefault="00E45381" w:rsidP="00B575C4">
      <w:pPr>
        <w:tabs>
          <w:tab w:val="left" w:pos="1260"/>
        </w:tabs>
        <w:spacing w:line="276" w:lineRule="auto"/>
        <w:jc w:val="center"/>
        <w:rPr>
          <w:rFonts w:ascii="Tahoma" w:eastAsia="Tahoma" w:hAnsi="Tahoma" w:cs="Tahoma"/>
          <w:color w:val="000000"/>
        </w:rPr>
      </w:pPr>
    </w:p>
    <w:p w14:paraId="1072B582" w14:textId="1BA9F40D" w:rsidR="00841BD2" w:rsidRPr="00B575C4" w:rsidRDefault="00841BD2" w:rsidP="00B575C4">
      <w:pPr>
        <w:tabs>
          <w:tab w:val="left" w:pos="1260"/>
        </w:tabs>
        <w:spacing w:line="276" w:lineRule="auto"/>
        <w:jc w:val="center"/>
        <w:rPr>
          <w:rFonts w:ascii="Tahoma" w:eastAsia="Tahoma" w:hAnsi="Tahoma" w:cs="Tahoma"/>
          <w:color w:val="000000"/>
        </w:rPr>
      </w:pPr>
    </w:p>
    <w:p w14:paraId="6204568F" w14:textId="45C8D9E4" w:rsidR="00841BD2" w:rsidRPr="00B575C4" w:rsidRDefault="00841BD2" w:rsidP="00B575C4">
      <w:pPr>
        <w:tabs>
          <w:tab w:val="left" w:pos="1260"/>
        </w:tabs>
        <w:spacing w:line="276" w:lineRule="auto"/>
        <w:jc w:val="center"/>
        <w:rPr>
          <w:rFonts w:ascii="Tahoma" w:eastAsia="Tahoma" w:hAnsi="Tahoma" w:cs="Tahoma"/>
          <w:color w:val="000000"/>
        </w:rPr>
      </w:pPr>
    </w:p>
    <w:p w14:paraId="455BEBCD" w14:textId="77777777" w:rsidR="008954A7" w:rsidRPr="00B575C4" w:rsidRDefault="008954A7" w:rsidP="00B575C4">
      <w:pPr>
        <w:tabs>
          <w:tab w:val="left" w:pos="1260"/>
        </w:tabs>
        <w:spacing w:line="276" w:lineRule="auto"/>
        <w:jc w:val="center"/>
        <w:rPr>
          <w:rFonts w:ascii="Tahoma" w:eastAsia="Tahoma" w:hAnsi="Tahoma" w:cs="Tahoma"/>
          <w:color w:val="000000"/>
        </w:rPr>
      </w:pPr>
    </w:p>
    <w:p w14:paraId="15133001" w14:textId="77777777" w:rsidR="00E45381" w:rsidRPr="00B575C4" w:rsidRDefault="00E45381" w:rsidP="00B575C4">
      <w:pPr>
        <w:tabs>
          <w:tab w:val="left" w:pos="1260"/>
        </w:tabs>
        <w:spacing w:line="276" w:lineRule="auto"/>
        <w:rPr>
          <w:rFonts w:ascii="Tahoma" w:eastAsia="Tahoma" w:hAnsi="Tahoma" w:cs="Tahoma"/>
          <w:color w:val="000000"/>
        </w:rPr>
      </w:pPr>
    </w:p>
    <w:p w14:paraId="15133002" w14:textId="77777777" w:rsidR="00E45381" w:rsidRPr="00B575C4" w:rsidRDefault="00E45381" w:rsidP="00B575C4">
      <w:pPr>
        <w:tabs>
          <w:tab w:val="left" w:pos="1260"/>
        </w:tabs>
        <w:spacing w:line="276" w:lineRule="auto"/>
        <w:rPr>
          <w:rFonts w:ascii="Tahoma" w:eastAsia="Tahoma" w:hAnsi="Tahoma" w:cs="Tahoma"/>
          <w:color w:val="000000"/>
        </w:rPr>
      </w:pPr>
    </w:p>
    <w:p w14:paraId="15133003" w14:textId="77777777" w:rsidR="00E45381" w:rsidRPr="00B575C4" w:rsidRDefault="00E45381" w:rsidP="00B575C4">
      <w:pPr>
        <w:tabs>
          <w:tab w:val="left" w:pos="1260"/>
        </w:tabs>
        <w:spacing w:line="276" w:lineRule="auto"/>
        <w:rPr>
          <w:rFonts w:ascii="Tahoma" w:eastAsia="Tahoma" w:hAnsi="Tahoma" w:cs="Tahoma"/>
          <w:color w:val="000000"/>
        </w:rPr>
      </w:pPr>
    </w:p>
    <w:p w14:paraId="1513300A" w14:textId="0B7C79BF" w:rsidR="00E45381" w:rsidRPr="00B575C4" w:rsidRDefault="00E45381" w:rsidP="00B575C4">
      <w:pPr>
        <w:tabs>
          <w:tab w:val="left" w:pos="1260"/>
        </w:tabs>
        <w:spacing w:line="276" w:lineRule="auto"/>
        <w:rPr>
          <w:rFonts w:ascii="Tahoma" w:eastAsia="Tahoma" w:hAnsi="Tahoma" w:cs="Tahoma"/>
          <w:color w:val="000000"/>
        </w:rPr>
      </w:pPr>
    </w:p>
    <w:p w14:paraId="41575B7E" w14:textId="4F5DD913" w:rsidR="001D479A" w:rsidRPr="00B575C4" w:rsidRDefault="001D479A" w:rsidP="00B575C4">
      <w:pPr>
        <w:tabs>
          <w:tab w:val="left" w:pos="1260"/>
        </w:tabs>
        <w:spacing w:line="276" w:lineRule="auto"/>
        <w:rPr>
          <w:rFonts w:ascii="Tahoma" w:eastAsia="Tahoma" w:hAnsi="Tahoma" w:cs="Tahoma"/>
          <w:color w:val="000000"/>
        </w:rPr>
      </w:pPr>
    </w:p>
    <w:p w14:paraId="5E5D81BF" w14:textId="77777777" w:rsidR="001D479A" w:rsidRPr="00B575C4" w:rsidRDefault="001D479A" w:rsidP="00B575C4">
      <w:pPr>
        <w:tabs>
          <w:tab w:val="left" w:pos="1260"/>
        </w:tabs>
        <w:spacing w:line="276" w:lineRule="auto"/>
        <w:rPr>
          <w:rFonts w:ascii="Tahoma" w:eastAsia="Tahoma" w:hAnsi="Tahoma" w:cs="Tahoma"/>
          <w:color w:val="000000"/>
        </w:rPr>
      </w:pPr>
    </w:p>
    <w:p w14:paraId="1513300B" w14:textId="79BADF33" w:rsidR="00B4660E" w:rsidRPr="00B575C4" w:rsidRDefault="00400668" w:rsidP="00B575C4">
      <w:pPr>
        <w:tabs>
          <w:tab w:val="left" w:pos="1260"/>
        </w:tabs>
        <w:spacing w:line="276" w:lineRule="auto"/>
        <w:jc w:val="center"/>
        <w:rPr>
          <w:rFonts w:ascii="Tahoma" w:eastAsia="Tahoma" w:hAnsi="Tahoma" w:cs="Tahoma"/>
        </w:rPr>
      </w:pPr>
      <w:r w:rsidRPr="00B575C4">
        <w:rPr>
          <w:rFonts w:ascii="Tahoma" w:eastAsia="Tahoma" w:hAnsi="Tahoma" w:cs="Tahoma"/>
        </w:rPr>
        <w:t>Sibaté</w:t>
      </w:r>
      <w:r w:rsidR="00E45381" w:rsidRPr="00B575C4">
        <w:rPr>
          <w:rFonts w:ascii="Tahoma" w:eastAsia="Tahoma" w:hAnsi="Tahoma" w:cs="Tahoma"/>
        </w:rPr>
        <w:t xml:space="preserve">, Cundinamarca </w:t>
      </w:r>
      <w:r w:rsidR="003A1C9A" w:rsidRPr="00B575C4">
        <w:rPr>
          <w:rFonts w:ascii="Tahoma" w:eastAsia="Tahoma" w:hAnsi="Tahoma" w:cs="Tahoma"/>
        </w:rPr>
        <w:t>–</w:t>
      </w:r>
      <w:r w:rsidR="00E45381" w:rsidRPr="00B575C4">
        <w:rPr>
          <w:rFonts w:ascii="Tahoma" w:eastAsia="Tahoma" w:hAnsi="Tahoma" w:cs="Tahoma"/>
        </w:rPr>
        <w:t xml:space="preserve"> 2019</w:t>
      </w:r>
    </w:p>
    <w:p w14:paraId="1513300C" w14:textId="77777777" w:rsidR="003A1C9A" w:rsidRPr="00B575C4" w:rsidRDefault="003A1C9A" w:rsidP="00B575C4">
      <w:pPr>
        <w:spacing w:line="276" w:lineRule="auto"/>
        <w:rPr>
          <w:rFonts w:ascii="Tahoma" w:eastAsia="Tahoma" w:hAnsi="Tahoma" w:cs="Tahoma"/>
        </w:rPr>
      </w:pPr>
      <w:r w:rsidRPr="00B575C4">
        <w:rPr>
          <w:rFonts w:ascii="Tahoma" w:eastAsia="Tahoma" w:hAnsi="Tahoma" w:cs="Tahoma"/>
        </w:rPr>
        <w:br w:type="page"/>
      </w:r>
    </w:p>
    <w:p w14:paraId="1513300E" w14:textId="77777777" w:rsidR="00C56195" w:rsidRPr="00B575C4" w:rsidRDefault="001A6391" w:rsidP="00B575C4">
      <w:pPr>
        <w:tabs>
          <w:tab w:val="left" w:pos="1260"/>
        </w:tabs>
        <w:spacing w:line="276" w:lineRule="auto"/>
        <w:jc w:val="center"/>
        <w:rPr>
          <w:rFonts w:ascii="Tahoma" w:hAnsi="Tahoma" w:cs="Tahoma"/>
          <w:b/>
          <w:color w:val="000000"/>
          <w:szCs w:val="22"/>
        </w:rPr>
      </w:pPr>
      <w:r w:rsidRPr="00B575C4">
        <w:rPr>
          <w:rFonts w:ascii="Tahoma" w:hAnsi="Tahoma" w:cs="Tahoma"/>
          <w:b/>
          <w:color w:val="000000"/>
          <w:szCs w:val="22"/>
        </w:rPr>
        <w:lastRenderedPageBreak/>
        <w:t>PARTICIPANTES EN LAS MESAS DE TRABAJO</w:t>
      </w:r>
    </w:p>
    <w:p w14:paraId="15133010" w14:textId="77777777" w:rsidR="001A6391" w:rsidRPr="00B575C4" w:rsidRDefault="001A6391" w:rsidP="00B575C4">
      <w:pPr>
        <w:tabs>
          <w:tab w:val="left" w:pos="1260"/>
        </w:tabs>
        <w:spacing w:line="276" w:lineRule="auto"/>
        <w:rPr>
          <w:rFonts w:ascii="Tahoma" w:hAnsi="Tahoma" w:cs="Tahoma"/>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542"/>
        <w:gridCol w:w="4342"/>
        <w:gridCol w:w="1418"/>
      </w:tblGrid>
      <w:tr w:rsidR="00035241" w:rsidRPr="00B575C4" w14:paraId="15133015" w14:textId="77777777" w:rsidTr="00A05599">
        <w:tc>
          <w:tcPr>
            <w:tcW w:w="298" w:type="pct"/>
            <w:vAlign w:val="center"/>
          </w:tcPr>
          <w:p w14:paraId="15133011" w14:textId="77777777" w:rsidR="00035241" w:rsidRPr="00B575C4" w:rsidRDefault="00495F1D" w:rsidP="00B575C4">
            <w:pPr>
              <w:tabs>
                <w:tab w:val="left" w:pos="1260"/>
              </w:tabs>
              <w:spacing w:line="276" w:lineRule="auto"/>
              <w:jc w:val="center"/>
              <w:rPr>
                <w:rFonts w:ascii="Tahoma" w:hAnsi="Tahoma" w:cs="Tahoma"/>
                <w:b/>
                <w:color w:val="000000"/>
                <w:sz w:val="20"/>
                <w:szCs w:val="22"/>
              </w:rPr>
            </w:pPr>
            <w:r w:rsidRPr="00B575C4">
              <w:rPr>
                <w:rFonts w:ascii="Tahoma" w:hAnsi="Tahoma" w:cs="Tahoma"/>
                <w:b/>
                <w:color w:val="000000"/>
                <w:sz w:val="20"/>
                <w:szCs w:val="22"/>
              </w:rPr>
              <w:t>N</w:t>
            </w:r>
            <w:r w:rsidR="00846403" w:rsidRPr="00B575C4">
              <w:rPr>
                <w:rFonts w:ascii="Tahoma" w:hAnsi="Tahoma" w:cs="Tahoma"/>
                <w:b/>
                <w:color w:val="000000"/>
                <w:sz w:val="20"/>
                <w:szCs w:val="22"/>
              </w:rPr>
              <w:t>O</w:t>
            </w:r>
          </w:p>
        </w:tc>
        <w:tc>
          <w:tcPr>
            <w:tcW w:w="1440" w:type="pct"/>
            <w:vAlign w:val="center"/>
          </w:tcPr>
          <w:p w14:paraId="15133012" w14:textId="77777777" w:rsidR="00035241" w:rsidRPr="00B575C4" w:rsidRDefault="00495F1D" w:rsidP="00B575C4">
            <w:pPr>
              <w:tabs>
                <w:tab w:val="left" w:pos="1260"/>
              </w:tabs>
              <w:spacing w:line="276" w:lineRule="auto"/>
              <w:jc w:val="center"/>
              <w:rPr>
                <w:rFonts w:ascii="Tahoma" w:hAnsi="Tahoma" w:cs="Tahoma"/>
                <w:b/>
                <w:color w:val="000000"/>
                <w:sz w:val="20"/>
                <w:szCs w:val="22"/>
              </w:rPr>
            </w:pPr>
            <w:r w:rsidRPr="00B575C4">
              <w:rPr>
                <w:rFonts w:ascii="Tahoma" w:hAnsi="Tahoma" w:cs="Tahoma"/>
                <w:b/>
                <w:color w:val="000000"/>
                <w:sz w:val="20"/>
                <w:szCs w:val="22"/>
              </w:rPr>
              <w:t>NOMBRE</w:t>
            </w:r>
          </w:p>
        </w:tc>
        <w:tc>
          <w:tcPr>
            <w:tcW w:w="2459" w:type="pct"/>
            <w:vAlign w:val="center"/>
          </w:tcPr>
          <w:p w14:paraId="15133013" w14:textId="77777777" w:rsidR="00035241" w:rsidRPr="00B575C4" w:rsidRDefault="00495F1D" w:rsidP="00B575C4">
            <w:pPr>
              <w:tabs>
                <w:tab w:val="left" w:pos="1260"/>
              </w:tabs>
              <w:spacing w:line="276" w:lineRule="auto"/>
              <w:jc w:val="center"/>
              <w:rPr>
                <w:rFonts w:ascii="Tahoma" w:hAnsi="Tahoma" w:cs="Tahoma"/>
                <w:b/>
                <w:color w:val="000000"/>
                <w:sz w:val="20"/>
                <w:szCs w:val="22"/>
              </w:rPr>
            </w:pPr>
            <w:r w:rsidRPr="00B575C4">
              <w:rPr>
                <w:rFonts w:ascii="Tahoma" w:hAnsi="Tahoma" w:cs="Tahoma"/>
                <w:b/>
                <w:color w:val="000000"/>
                <w:sz w:val="20"/>
                <w:szCs w:val="22"/>
              </w:rPr>
              <w:t>INSTITUCIÓN/CARGO</w:t>
            </w:r>
          </w:p>
        </w:tc>
        <w:tc>
          <w:tcPr>
            <w:tcW w:w="803" w:type="pct"/>
            <w:vAlign w:val="center"/>
          </w:tcPr>
          <w:p w14:paraId="15133014" w14:textId="77777777" w:rsidR="00035241" w:rsidRPr="00B575C4" w:rsidRDefault="00495F1D" w:rsidP="00B575C4">
            <w:pPr>
              <w:tabs>
                <w:tab w:val="left" w:pos="1260"/>
              </w:tabs>
              <w:spacing w:line="276" w:lineRule="auto"/>
              <w:jc w:val="center"/>
              <w:rPr>
                <w:rFonts w:ascii="Tahoma" w:hAnsi="Tahoma" w:cs="Tahoma"/>
                <w:b/>
                <w:color w:val="000000"/>
                <w:sz w:val="20"/>
                <w:szCs w:val="22"/>
              </w:rPr>
            </w:pPr>
            <w:r w:rsidRPr="00B575C4">
              <w:rPr>
                <w:rFonts w:ascii="Tahoma" w:hAnsi="Tahoma" w:cs="Tahoma"/>
                <w:b/>
                <w:color w:val="000000"/>
                <w:sz w:val="20"/>
                <w:szCs w:val="22"/>
              </w:rPr>
              <w:t>TELÉFONO</w:t>
            </w:r>
          </w:p>
        </w:tc>
      </w:tr>
      <w:tr w:rsidR="000C5C80" w:rsidRPr="00B575C4" w14:paraId="1513301A" w14:textId="77777777" w:rsidTr="00A05599">
        <w:tc>
          <w:tcPr>
            <w:tcW w:w="298" w:type="pct"/>
            <w:vAlign w:val="center"/>
          </w:tcPr>
          <w:p w14:paraId="15133016" w14:textId="6AC5E4DF" w:rsidR="000C5C80" w:rsidRPr="00B575C4" w:rsidRDefault="00DA503E" w:rsidP="00B575C4">
            <w:pPr>
              <w:spacing w:line="276" w:lineRule="auto"/>
              <w:jc w:val="center"/>
              <w:rPr>
                <w:rFonts w:ascii="Tahoma" w:hAnsi="Tahoma" w:cs="Tahoma"/>
                <w:sz w:val="20"/>
                <w:szCs w:val="20"/>
              </w:rPr>
            </w:pPr>
            <w:r w:rsidRPr="00B575C4">
              <w:rPr>
                <w:rFonts w:ascii="Tahoma" w:hAnsi="Tahoma" w:cs="Tahoma"/>
                <w:sz w:val="20"/>
                <w:szCs w:val="20"/>
              </w:rPr>
              <w:t>1</w:t>
            </w:r>
          </w:p>
        </w:tc>
        <w:tc>
          <w:tcPr>
            <w:tcW w:w="1440" w:type="pct"/>
            <w:vAlign w:val="center"/>
          </w:tcPr>
          <w:p w14:paraId="15133017" w14:textId="0297E7D7" w:rsidR="000C5C80" w:rsidRPr="00B575C4" w:rsidRDefault="00DA503E" w:rsidP="00B575C4">
            <w:pPr>
              <w:spacing w:line="276" w:lineRule="auto"/>
              <w:rPr>
                <w:rFonts w:ascii="Tahoma" w:hAnsi="Tahoma" w:cs="Tahoma"/>
                <w:sz w:val="20"/>
                <w:szCs w:val="20"/>
              </w:rPr>
            </w:pPr>
            <w:r w:rsidRPr="00B575C4">
              <w:rPr>
                <w:rFonts w:ascii="Tahoma" w:hAnsi="Tahoma" w:cs="Tahoma"/>
                <w:sz w:val="20"/>
                <w:szCs w:val="20"/>
              </w:rPr>
              <w:t>José Edilson Pérez</w:t>
            </w:r>
          </w:p>
        </w:tc>
        <w:tc>
          <w:tcPr>
            <w:tcW w:w="2459" w:type="pct"/>
            <w:vAlign w:val="center"/>
          </w:tcPr>
          <w:p w14:paraId="15133018" w14:textId="7222DCF2" w:rsidR="000C5C80" w:rsidRPr="00B575C4" w:rsidRDefault="00DA503E" w:rsidP="00B575C4">
            <w:pPr>
              <w:spacing w:line="276" w:lineRule="auto"/>
              <w:rPr>
                <w:rFonts w:ascii="Tahoma" w:hAnsi="Tahoma" w:cs="Tahoma"/>
                <w:sz w:val="20"/>
                <w:szCs w:val="20"/>
              </w:rPr>
            </w:pPr>
            <w:r w:rsidRPr="00B575C4">
              <w:rPr>
                <w:rFonts w:ascii="Tahoma" w:hAnsi="Tahoma" w:cs="Tahoma"/>
                <w:sz w:val="20"/>
                <w:szCs w:val="20"/>
              </w:rPr>
              <w:t>Institución Educativa Departamental</w:t>
            </w:r>
            <w:r w:rsidR="007C0A7F" w:rsidRPr="00B575C4">
              <w:rPr>
                <w:rFonts w:ascii="Tahoma" w:hAnsi="Tahoma" w:cs="Tahoma"/>
                <w:sz w:val="20"/>
                <w:szCs w:val="20"/>
              </w:rPr>
              <w:t xml:space="preserve"> General Santander / Docente</w:t>
            </w:r>
          </w:p>
        </w:tc>
        <w:tc>
          <w:tcPr>
            <w:tcW w:w="803" w:type="pct"/>
            <w:vAlign w:val="center"/>
          </w:tcPr>
          <w:p w14:paraId="15133019" w14:textId="3AE640DE" w:rsidR="000C5C80" w:rsidRPr="00B575C4" w:rsidRDefault="00957B68" w:rsidP="00B575C4">
            <w:pPr>
              <w:spacing w:line="276" w:lineRule="auto"/>
              <w:jc w:val="center"/>
              <w:rPr>
                <w:rFonts w:ascii="Tahoma" w:hAnsi="Tahoma" w:cs="Tahoma"/>
                <w:sz w:val="20"/>
                <w:szCs w:val="20"/>
              </w:rPr>
            </w:pPr>
            <w:r w:rsidRPr="00B575C4">
              <w:rPr>
                <w:rFonts w:ascii="Tahoma" w:hAnsi="Tahoma" w:cs="Tahoma"/>
                <w:sz w:val="20"/>
                <w:szCs w:val="20"/>
              </w:rPr>
              <w:t>5297642</w:t>
            </w:r>
          </w:p>
        </w:tc>
      </w:tr>
      <w:tr w:rsidR="00BB0F97" w:rsidRPr="00B575C4" w14:paraId="1513301F" w14:textId="77777777" w:rsidTr="00A05599">
        <w:tc>
          <w:tcPr>
            <w:tcW w:w="298" w:type="pct"/>
            <w:vAlign w:val="center"/>
          </w:tcPr>
          <w:p w14:paraId="1513301B" w14:textId="44EA218B" w:rsidR="00BB0F97" w:rsidRPr="00B575C4" w:rsidRDefault="00DA503E" w:rsidP="00B575C4">
            <w:pPr>
              <w:spacing w:line="276" w:lineRule="auto"/>
              <w:jc w:val="center"/>
              <w:rPr>
                <w:rFonts w:ascii="Tahoma" w:hAnsi="Tahoma" w:cs="Tahoma"/>
                <w:sz w:val="20"/>
                <w:szCs w:val="20"/>
              </w:rPr>
            </w:pPr>
            <w:r w:rsidRPr="00B575C4">
              <w:rPr>
                <w:rFonts w:ascii="Tahoma" w:hAnsi="Tahoma" w:cs="Tahoma"/>
                <w:sz w:val="20"/>
                <w:szCs w:val="20"/>
              </w:rPr>
              <w:t>2</w:t>
            </w:r>
          </w:p>
        </w:tc>
        <w:tc>
          <w:tcPr>
            <w:tcW w:w="1440" w:type="pct"/>
            <w:vAlign w:val="center"/>
          </w:tcPr>
          <w:p w14:paraId="1513301C" w14:textId="1A0F8D9A" w:rsidR="00BB0F97" w:rsidRPr="00B575C4" w:rsidRDefault="00DA503E" w:rsidP="00B575C4">
            <w:pPr>
              <w:spacing w:line="276" w:lineRule="auto"/>
              <w:rPr>
                <w:rFonts w:ascii="Tahoma" w:hAnsi="Tahoma" w:cs="Tahoma"/>
                <w:sz w:val="20"/>
                <w:szCs w:val="20"/>
              </w:rPr>
            </w:pPr>
            <w:r w:rsidRPr="00B575C4">
              <w:rPr>
                <w:rFonts w:ascii="Tahoma" w:hAnsi="Tahoma" w:cs="Tahoma"/>
                <w:sz w:val="20"/>
                <w:szCs w:val="20"/>
              </w:rPr>
              <w:t>Julián Romero</w:t>
            </w:r>
          </w:p>
        </w:tc>
        <w:tc>
          <w:tcPr>
            <w:tcW w:w="2459" w:type="pct"/>
            <w:vAlign w:val="center"/>
          </w:tcPr>
          <w:p w14:paraId="1513301D" w14:textId="695B12BE" w:rsidR="00BB0F97" w:rsidRPr="00B575C4" w:rsidRDefault="007C0A7F" w:rsidP="00B575C4">
            <w:pPr>
              <w:spacing w:line="276" w:lineRule="auto"/>
              <w:rPr>
                <w:rFonts w:ascii="Tahoma" w:hAnsi="Tahoma" w:cs="Tahoma"/>
                <w:sz w:val="20"/>
                <w:szCs w:val="20"/>
              </w:rPr>
            </w:pPr>
            <w:r w:rsidRPr="00B575C4">
              <w:rPr>
                <w:rFonts w:ascii="Tahoma" w:hAnsi="Tahoma" w:cs="Tahoma"/>
                <w:sz w:val="20"/>
                <w:szCs w:val="20"/>
              </w:rPr>
              <w:t>Institución Educativa Departamental Romeral / Docente</w:t>
            </w:r>
          </w:p>
        </w:tc>
        <w:tc>
          <w:tcPr>
            <w:tcW w:w="803" w:type="pct"/>
            <w:vAlign w:val="center"/>
          </w:tcPr>
          <w:p w14:paraId="1513301E" w14:textId="625E5345" w:rsidR="00BB0F97" w:rsidRPr="00B575C4" w:rsidRDefault="00957B68" w:rsidP="00B575C4">
            <w:pPr>
              <w:spacing w:line="276" w:lineRule="auto"/>
              <w:jc w:val="center"/>
              <w:rPr>
                <w:rFonts w:ascii="Tahoma" w:hAnsi="Tahoma" w:cs="Tahoma"/>
                <w:sz w:val="20"/>
                <w:szCs w:val="20"/>
              </w:rPr>
            </w:pPr>
            <w:r w:rsidRPr="00B575C4">
              <w:rPr>
                <w:rFonts w:ascii="Tahoma" w:hAnsi="Tahoma" w:cs="Tahoma"/>
                <w:sz w:val="20"/>
                <w:szCs w:val="20"/>
              </w:rPr>
              <w:t>32188954210</w:t>
            </w:r>
          </w:p>
        </w:tc>
      </w:tr>
      <w:tr w:rsidR="00A05599" w:rsidRPr="00B575C4" w14:paraId="15133029" w14:textId="77777777" w:rsidTr="00A05599">
        <w:tc>
          <w:tcPr>
            <w:tcW w:w="298" w:type="pct"/>
            <w:vAlign w:val="center"/>
          </w:tcPr>
          <w:p w14:paraId="15133025" w14:textId="5CF87EA8" w:rsidR="00A05599" w:rsidRPr="00B575C4" w:rsidRDefault="00A05599" w:rsidP="00B575C4">
            <w:pPr>
              <w:spacing w:line="276" w:lineRule="auto"/>
              <w:jc w:val="center"/>
              <w:rPr>
                <w:rFonts w:ascii="Tahoma" w:hAnsi="Tahoma" w:cs="Tahoma"/>
                <w:sz w:val="20"/>
                <w:szCs w:val="20"/>
              </w:rPr>
            </w:pPr>
            <w:r w:rsidRPr="00B575C4">
              <w:rPr>
                <w:rFonts w:ascii="Tahoma" w:hAnsi="Tahoma" w:cs="Tahoma"/>
                <w:sz w:val="20"/>
                <w:szCs w:val="20"/>
              </w:rPr>
              <w:t>3</w:t>
            </w:r>
          </w:p>
        </w:tc>
        <w:tc>
          <w:tcPr>
            <w:tcW w:w="1440" w:type="pct"/>
            <w:vAlign w:val="center"/>
          </w:tcPr>
          <w:p w14:paraId="15133026" w14:textId="2C122206" w:rsidR="00A05599" w:rsidRPr="00B575C4" w:rsidRDefault="00A05599" w:rsidP="00B575C4">
            <w:pPr>
              <w:spacing w:line="276" w:lineRule="auto"/>
              <w:rPr>
                <w:rFonts w:ascii="Tahoma" w:hAnsi="Tahoma" w:cs="Tahoma"/>
                <w:sz w:val="20"/>
                <w:szCs w:val="20"/>
              </w:rPr>
            </w:pPr>
            <w:r w:rsidRPr="00B575C4">
              <w:rPr>
                <w:rFonts w:ascii="Tahoma" w:hAnsi="Tahoma" w:cs="Tahoma"/>
                <w:sz w:val="20"/>
                <w:szCs w:val="20"/>
              </w:rPr>
              <w:t xml:space="preserve">Diego Felipe </w:t>
            </w:r>
          </w:p>
        </w:tc>
        <w:tc>
          <w:tcPr>
            <w:tcW w:w="2459" w:type="pct"/>
            <w:vAlign w:val="center"/>
          </w:tcPr>
          <w:p w14:paraId="15133027" w14:textId="3B20B00A" w:rsidR="00A05599" w:rsidRPr="00B575C4" w:rsidRDefault="00A05599" w:rsidP="00B575C4">
            <w:pPr>
              <w:spacing w:line="276" w:lineRule="auto"/>
              <w:rPr>
                <w:rFonts w:ascii="Tahoma" w:hAnsi="Tahoma" w:cs="Tahoma"/>
                <w:sz w:val="20"/>
                <w:szCs w:val="20"/>
              </w:rPr>
            </w:pPr>
            <w:r w:rsidRPr="00B575C4">
              <w:rPr>
                <w:rFonts w:ascii="Tahoma" w:hAnsi="Tahoma" w:cs="Tahoma"/>
                <w:sz w:val="20"/>
                <w:szCs w:val="20"/>
              </w:rPr>
              <w:t>Institución Educativa Departamental Pablo Neruda / Docente</w:t>
            </w:r>
          </w:p>
        </w:tc>
        <w:tc>
          <w:tcPr>
            <w:tcW w:w="803" w:type="pct"/>
            <w:vAlign w:val="center"/>
          </w:tcPr>
          <w:p w14:paraId="15133028" w14:textId="155B3758" w:rsidR="00A05599" w:rsidRPr="00B575C4" w:rsidRDefault="00A05599" w:rsidP="00B575C4">
            <w:pPr>
              <w:spacing w:line="276" w:lineRule="auto"/>
              <w:jc w:val="center"/>
              <w:rPr>
                <w:rFonts w:ascii="Tahoma" w:hAnsi="Tahoma" w:cs="Tahoma"/>
                <w:sz w:val="20"/>
                <w:szCs w:val="20"/>
              </w:rPr>
            </w:pPr>
            <w:r w:rsidRPr="00B575C4">
              <w:rPr>
                <w:rFonts w:ascii="Tahoma" w:hAnsi="Tahoma" w:cs="Tahoma"/>
                <w:sz w:val="20"/>
                <w:szCs w:val="20"/>
              </w:rPr>
              <w:t>3204015579</w:t>
            </w:r>
          </w:p>
        </w:tc>
      </w:tr>
      <w:tr w:rsidR="00A05599" w:rsidRPr="00B575C4" w14:paraId="1513302E" w14:textId="77777777" w:rsidTr="00A05599">
        <w:tc>
          <w:tcPr>
            <w:tcW w:w="298" w:type="pct"/>
            <w:vAlign w:val="center"/>
          </w:tcPr>
          <w:p w14:paraId="1513302A" w14:textId="16C08D9F" w:rsidR="00A05599" w:rsidRPr="00B575C4" w:rsidRDefault="00A05599" w:rsidP="00B575C4">
            <w:pPr>
              <w:spacing w:line="276" w:lineRule="auto"/>
              <w:jc w:val="center"/>
              <w:rPr>
                <w:rFonts w:ascii="Tahoma" w:hAnsi="Tahoma" w:cs="Tahoma"/>
                <w:sz w:val="20"/>
                <w:szCs w:val="20"/>
              </w:rPr>
            </w:pPr>
            <w:r w:rsidRPr="00B575C4">
              <w:rPr>
                <w:rFonts w:ascii="Tahoma" w:hAnsi="Tahoma" w:cs="Tahoma"/>
                <w:sz w:val="20"/>
                <w:szCs w:val="20"/>
              </w:rPr>
              <w:t>4</w:t>
            </w:r>
          </w:p>
        </w:tc>
        <w:tc>
          <w:tcPr>
            <w:tcW w:w="1440" w:type="pct"/>
            <w:vAlign w:val="center"/>
          </w:tcPr>
          <w:p w14:paraId="1513302B" w14:textId="131F9CB6" w:rsidR="00A05599" w:rsidRPr="00B575C4" w:rsidRDefault="00A05599" w:rsidP="00B575C4">
            <w:pPr>
              <w:spacing w:line="276" w:lineRule="auto"/>
              <w:rPr>
                <w:rFonts w:ascii="Tahoma" w:hAnsi="Tahoma" w:cs="Tahoma"/>
                <w:sz w:val="20"/>
                <w:szCs w:val="20"/>
              </w:rPr>
            </w:pPr>
            <w:r w:rsidRPr="00B575C4">
              <w:rPr>
                <w:rFonts w:ascii="Tahoma" w:hAnsi="Tahoma" w:cs="Tahoma"/>
                <w:sz w:val="20"/>
                <w:szCs w:val="20"/>
              </w:rPr>
              <w:t xml:space="preserve">Oscar </w:t>
            </w:r>
          </w:p>
        </w:tc>
        <w:tc>
          <w:tcPr>
            <w:tcW w:w="2459" w:type="pct"/>
            <w:vAlign w:val="center"/>
          </w:tcPr>
          <w:p w14:paraId="1513302C" w14:textId="25AD7904" w:rsidR="00A05599" w:rsidRPr="00B575C4" w:rsidRDefault="00A05599" w:rsidP="00B575C4">
            <w:pPr>
              <w:spacing w:line="276" w:lineRule="auto"/>
              <w:rPr>
                <w:rFonts w:ascii="Tahoma" w:hAnsi="Tahoma" w:cs="Tahoma"/>
                <w:sz w:val="20"/>
                <w:szCs w:val="20"/>
              </w:rPr>
            </w:pPr>
            <w:r w:rsidRPr="00B575C4">
              <w:rPr>
                <w:rFonts w:ascii="Tahoma" w:hAnsi="Tahoma" w:cs="Tahoma"/>
                <w:sz w:val="20"/>
                <w:szCs w:val="20"/>
              </w:rPr>
              <w:t>Institución Educativa Departamental San Miguel / Docente</w:t>
            </w:r>
          </w:p>
        </w:tc>
        <w:tc>
          <w:tcPr>
            <w:tcW w:w="803" w:type="pct"/>
            <w:vAlign w:val="center"/>
          </w:tcPr>
          <w:p w14:paraId="1513302D" w14:textId="5220A6B6" w:rsidR="00A05599" w:rsidRPr="00B575C4" w:rsidRDefault="00A05599" w:rsidP="00B575C4">
            <w:pPr>
              <w:spacing w:line="276" w:lineRule="auto"/>
              <w:jc w:val="center"/>
              <w:rPr>
                <w:rFonts w:ascii="Tahoma" w:hAnsi="Tahoma" w:cs="Tahoma"/>
                <w:sz w:val="20"/>
                <w:szCs w:val="20"/>
              </w:rPr>
            </w:pPr>
            <w:r w:rsidRPr="00B575C4">
              <w:rPr>
                <w:rFonts w:ascii="Tahoma" w:hAnsi="Tahoma" w:cs="Tahoma"/>
                <w:sz w:val="20"/>
                <w:szCs w:val="20"/>
              </w:rPr>
              <w:t>3105585106</w:t>
            </w:r>
          </w:p>
        </w:tc>
      </w:tr>
      <w:tr w:rsidR="00A05599" w:rsidRPr="00B575C4" w14:paraId="15133033" w14:textId="77777777" w:rsidTr="00A05599">
        <w:tc>
          <w:tcPr>
            <w:tcW w:w="298" w:type="pct"/>
            <w:vAlign w:val="center"/>
          </w:tcPr>
          <w:p w14:paraId="1513302F" w14:textId="1CEBC77B" w:rsidR="00A05599" w:rsidRPr="00B575C4" w:rsidRDefault="00A05599" w:rsidP="00B575C4">
            <w:pPr>
              <w:spacing w:line="276" w:lineRule="auto"/>
              <w:jc w:val="center"/>
              <w:rPr>
                <w:rFonts w:ascii="Tahoma" w:hAnsi="Tahoma" w:cs="Tahoma"/>
                <w:sz w:val="20"/>
                <w:szCs w:val="20"/>
              </w:rPr>
            </w:pPr>
            <w:r w:rsidRPr="00B575C4">
              <w:rPr>
                <w:rFonts w:ascii="Tahoma" w:hAnsi="Tahoma" w:cs="Tahoma"/>
                <w:sz w:val="20"/>
                <w:szCs w:val="20"/>
              </w:rPr>
              <w:t>5</w:t>
            </w:r>
          </w:p>
        </w:tc>
        <w:tc>
          <w:tcPr>
            <w:tcW w:w="1440" w:type="pct"/>
            <w:vAlign w:val="center"/>
          </w:tcPr>
          <w:p w14:paraId="15133030" w14:textId="307F8C24" w:rsidR="00A05599" w:rsidRPr="00B575C4" w:rsidRDefault="00A05599" w:rsidP="00B575C4">
            <w:pPr>
              <w:spacing w:line="276" w:lineRule="auto"/>
              <w:rPr>
                <w:rFonts w:ascii="Tahoma" w:hAnsi="Tahoma" w:cs="Tahoma"/>
                <w:sz w:val="20"/>
                <w:szCs w:val="20"/>
              </w:rPr>
            </w:pPr>
            <w:r w:rsidRPr="00B575C4">
              <w:rPr>
                <w:rFonts w:ascii="Tahoma" w:hAnsi="Tahoma" w:cs="Tahoma"/>
                <w:sz w:val="20"/>
                <w:szCs w:val="20"/>
              </w:rPr>
              <w:t>Jose Pedro Castor</w:t>
            </w:r>
          </w:p>
        </w:tc>
        <w:tc>
          <w:tcPr>
            <w:tcW w:w="2459" w:type="pct"/>
            <w:vAlign w:val="center"/>
          </w:tcPr>
          <w:p w14:paraId="15133031" w14:textId="6C2F72A2" w:rsidR="00A05599" w:rsidRPr="00B575C4" w:rsidRDefault="00A05599" w:rsidP="00B575C4">
            <w:pPr>
              <w:spacing w:line="276" w:lineRule="auto"/>
              <w:rPr>
                <w:rFonts w:ascii="Tahoma" w:hAnsi="Tahoma" w:cs="Tahoma"/>
                <w:sz w:val="20"/>
                <w:szCs w:val="20"/>
              </w:rPr>
            </w:pPr>
            <w:r w:rsidRPr="00B575C4">
              <w:rPr>
                <w:rFonts w:ascii="Tahoma" w:hAnsi="Tahoma" w:cs="Tahoma"/>
                <w:sz w:val="20"/>
                <w:szCs w:val="20"/>
              </w:rPr>
              <w:t>Empresa de Servicios Públicos EPM Sibaté /Gerente</w:t>
            </w:r>
          </w:p>
        </w:tc>
        <w:tc>
          <w:tcPr>
            <w:tcW w:w="803" w:type="pct"/>
            <w:vAlign w:val="center"/>
          </w:tcPr>
          <w:p w14:paraId="15133032" w14:textId="6B557C76" w:rsidR="00A05599" w:rsidRPr="00B575C4" w:rsidRDefault="00A05599" w:rsidP="00B575C4">
            <w:pPr>
              <w:spacing w:line="276" w:lineRule="auto"/>
              <w:jc w:val="center"/>
              <w:rPr>
                <w:rFonts w:ascii="Tahoma" w:hAnsi="Tahoma" w:cs="Tahoma"/>
                <w:sz w:val="20"/>
                <w:szCs w:val="20"/>
              </w:rPr>
            </w:pPr>
            <w:r w:rsidRPr="00B575C4">
              <w:rPr>
                <w:rFonts w:ascii="Tahoma" w:hAnsi="Tahoma" w:cs="Tahoma"/>
                <w:sz w:val="20"/>
                <w:szCs w:val="20"/>
              </w:rPr>
              <w:t>3183689083</w:t>
            </w:r>
          </w:p>
        </w:tc>
      </w:tr>
      <w:tr w:rsidR="00A05599" w:rsidRPr="00B575C4" w14:paraId="618D46EF" w14:textId="77777777" w:rsidTr="00A05599">
        <w:tc>
          <w:tcPr>
            <w:tcW w:w="298" w:type="pct"/>
            <w:vAlign w:val="center"/>
          </w:tcPr>
          <w:p w14:paraId="4AD0D063" w14:textId="54DA4B2B" w:rsidR="00A05599" w:rsidRPr="00B575C4" w:rsidRDefault="00A05599" w:rsidP="00B575C4">
            <w:pPr>
              <w:spacing w:line="276" w:lineRule="auto"/>
              <w:jc w:val="center"/>
              <w:rPr>
                <w:rFonts w:ascii="Tahoma" w:hAnsi="Tahoma" w:cs="Tahoma"/>
                <w:sz w:val="20"/>
                <w:szCs w:val="20"/>
              </w:rPr>
            </w:pPr>
            <w:r w:rsidRPr="00B575C4">
              <w:rPr>
                <w:rFonts w:ascii="Tahoma" w:hAnsi="Tahoma" w:cs="Tahoma"/>
                <w:sz w:val="20"/>
                <w:szCs w:val="20"/>
              </w:rPr>
              <w:t>6</w:t>
            </w:r>
          </w:p>
        </w:tc>
        <w:tc>
          <w:tcPr>
            <w:tcW w:w="1440" w:type="pct"/>
            <w:vAlign w:val="center"/>
          </w:tcPr>
          <w:p w14:paraId="47D7329E" w14:textId="006FF4BA" w:rsidR="00A05599" w:rsidRPr="00B575C4" w:rsidRDefault="00A05599" w:rsidP="00B575C4">
            <w:pPr>
              <w:spacing w:line="276" w:lineRule="auto"/>
              <w:rPr>
                <w:rFonts w:ascii="Tahoma" w:hAnsi="Tahoma" w:cs="Tahoma"/>
                <w:sz w:val="20"/>
                <w:szCs w:val="20"/>
              </w:rPr>
            </w:pPr>
            <w:r w:rsidRPr="00B575C4">
              <w:rPr>
                <w:rFonts w:ascii="Tahoma" w:hAnsi="Tahoma" w:cs="Tahoma"/>
                <w:sz w:val="20"/>
                <w:szCs w:val="20"/>
              </w:rPr>
              <w:t>Maria Alejandra Rubiano</w:t>
            </w:r>
          </w:p>
        </w:tc>
        <w:tc>
          <w:tcPr>
            <w:tcW w:w="2459" w:type="pct"/>
            <w:vAlign w:val="center"/>
          </w:tcPr>
          <w:p w14:paraId="25BDAA45" w14:textId="0ED61251" w:rsidR="00A05599" w:rsidRPr="00B575C4" w:rsidRDefault="00A05599" w:rsidP="00B575C4">
            <w:pPr>
              <w:spacing w:line="276" w:lineRule="auto"/>
              <w:rPr>
                <w:rFonts w:ascii="Tahoma" w:hAnsi="Tahoma" w:cs="Tahoma"/>
                <w:sz w:val="20"/>
                <w:szCs w:val="20"/>
              </w:rPr>
            </w:pPr>
            <w:r w:rsidRPr="00B575C4">
              <w:rPr>
                <w:rFonts w:ascii="Tahoma" w:hAnsi="Tahoma" w:cs="Tahoma"/>
                <w:sz w:val="20"/>
                <w:szCs w:val="20"/>
              </w:rPr>
              <w:t>Oficina de Medio Ambiente / jefe</w:t>
            </w:r>
          </w:p>
        </w:tc>
        <w:tc>
          <w:tcPr>
            <w:tcW w:w="803" w:type="pct"/>
            <w:vAlign w:val="center"/>
          </w:tcPr>
          <w:p w14:paraId="7839EEDB" w14:textId="50080A9B" w:rsidR="00A05599" w:rsidRPr="00B575C4" w:rsidRDefault="00A05599" w:rsidP="00B575C4">
            <w:pPr>
              <w:spacing w:line="276" w:lineRule="auto"/>
              <w:jc w:val="center"/>
              <w:rPr>
                <w:rFonts w:ascii="Tahoma" w:hAnsi="Tahoma" w:cs="Tahoma"/>
                <w:sz w:val="20"/>
                <w:szCs w:val="20"/>
              </w:rPr>
            </w:pPr>
            <w:r w:rsidRPr="00B575C4">
              <w:rPr>
                <w:rFonts w:ascii="Tahoma" w:hAnsi="Tahoma" w:cs="Tahoma"/>
                <w:sz w:val="20"/>
                <w:szCs w:val="20"/>
              </w:rPr>
              <w:t>3166271662</w:t>
            </w:r>
          </w:p>
        </w:tc>
      </w:tr>
      <w:tr w:rsidR="00A05599" w:rsidRPr="00B575C4" w14:paraId="16FD5AEC" w14:textId="77777777" w:rsidTr="00A05599">
        <w:tc>
          <w:tcPr>
            <w:tcW w:w="298" w:type="pct"/>
            <w:vAlign w:val="center"/>
          </w:tcPr>
          <w:p w14:paraId="79F5984C" w14:textId="55829759" w:rsidR="00A05599" w:rsidRPr="00B575C4" w:rsidRDefault="00A05599" w:rsidP="00B575C4">
            <w:pPr>
              <w:spacing w:line="276" w:lineRule="auto"/>
              <w:jc w:val="center"/>
              <w:rPr>
                <w:rFonts w:ascii="Tahoma" w:hAnsi="Tahoma" w:cs="Tahoma"/>
                <w:sz w:val="20"/>
                <w:szCs w:val="20"/>
              </w:rPr>
            </w:pPr>
            <w:r w:rsidRPr="00B575C4">
              <w:rPr>
                <w:rFonts w:ascii="Tahoma" w:hAnsi="Tahoma" w:cs="Tahoma"/>
                <w:sz w:val="20"/>
                <w:szCs w:val="20"/>
              </w:rPr>
              <w:t>7</w:t>
            </w:r>
          </w:p>
        </w:tc>
        <w:tc>
          <w:tcPr>
            <w:tcW w:w="1440" w:type="pct"/>
            <w:vAlign w:val="center"/>
          </w:tcPr>
          <w:p w14:paraId="5DE09D62" w14:textId="2C9E28AF" w:rsidR="00A05599" w:rsidRPr="00B575C4" w:rsidRDefault="00A05599" w:rsidP="00B575C4">
            <w:pPr>
              <w:spacing w:line="276" w:lineRule="auto"/>
              <w:rPr>
                <w:rFonts w:ascii="Tahoma" w:hAnsi="Tahoma" w:cs="Tahoma"/>
                <w:sz w:val="20"/>
                <w:szCs w:val="20"/>
              </w:rPr>
            </w:pPr>
            <w:r w:rsidRPr="00B575C4">
              <w:rPr>
                <w:rFonts w:ascii="Tahoma" w:hAnsi="Tahoma" w:cs="Tahoma"/>
                <w:sz w:val="20"/>
                <w:szCs w:val="20"/>
              </w:rPr>
              <w:t>Karen Linares</w:t>
            </w:r>
          </w:p>
        </w:tc>
        <w:tc>
          <w:tcPr>
            <w:tcW w:w="2459" w:type="pct"/>
            <w:vAlign w:val="center"/>
          </w:tcPr>
          <w:p w14:paraId="0D02A986" w14:textId="4DFBE84C" w:rsidR="00A05599" w:rsidRPr="00B575C4" w:rsidRDefault="00A05599" w:rsidP="00B575C4">
            <w:pPr>
              <w:spacing w:line="276" w:lineRule="auto"/>
              <w:rPr>
                <w:rFonts w:ascii="Tahoma" w:hAnsi="Tahoma" w:cs="Tahoma"/>
                <w:sz w:val="20"/>
                <w:szCs w:val="20"/>
              </w:rPr>
            </w:pPr>
            <w:r w:rsidRPr="00B575C4">
              <w:rPr>
                <w:rFonts w:ascii="Tahoma" w:hAnsi="Tahoma" w:cs="Tahoma"/>
                <w:sz w:val="20"/>
                <w:szCs w:val="20"/>
              </w:rPr>
              <w:t xml:space="preserve">Secretaría de Planeación / </w:t>
            </w:r>
            <w:r w:rsidR="00D93A1A" w:rsidRPr="00B575C4">
              <w:rPr>
                <w:rFonts w:ascii="Tahoma" w:hAnsi="Tahoma" w:cs="Tahoma"/>
                <w:sz w:val="20"/>
                <w:szCs w:val="20"/>
              </w:rPr>
              <w:t>Contratista</w:t>
            </w:r>
          </w:p>
        </w:tc>
        <w:tc>
          <w:tcPr>
            <w:tcW w:w="803" w:type="pct"/>
            <w:vAlign w:val="center"/>
          </w:tcPr>
          <w:p w14:paraId="3A2E22E4" w14:textId="6EB179C5" w:rsidR="00A05599" w:rsidRPr="00B575C4" w:rsidRDefault="00D93A1A" w:rsidP="00B575C4">
            <w:pPr>
              <w:spacing w:line="276" w:lineRule="auto"/>
              <w:jc w:val="center"/>
              <w:rPr>
                <w:rFonts w:ascii="Tahoma" w:hAnsi="Tahoma" w:cs="Tahoma"/>
                <w:sz w:val="20"/>
                <w:szCs w:val="20"/>
              </w:rPr>
            </w:pPr>
            <w:r w:rsidRPr="00B575C4">
              <w:rPr>
                <w:rFonts w:ascii="Tahoma" w:hAnsi="Tahoma" w:cs="Tahoma"/>
                <w:sz w:val="20"/>
                <w:szCs w:val="20"/>
              </w:rPr>
              <w:t>No Registra</w:t>
            </w:r>
          </w:p>
        </w:tc>
      </w:tr>
    </w:tbl>
    <w:p w14:paraId="15133034" w14:textId="77777777" w:rsidR="001A6391" w:rsidRPr="00B575C4" w:rsidRDefault="001A6391" w:rsidP="00B575C4">
      <w:pPr>
        <w:tabs>
          <w:tab w:val="left" w:pos="1260"/>
        </w:tabs>
        <w:spacing w:line="276" w:lineRule="auto"/>
        <w:rPr>
          <w:rFonts w:ascii="Tahoma" w:hAnsi="Tahoma" w:cs="Tahoma"/>
          <w:color w:val="000000"/>
          <w:sz w:val="22"/>
          <w:szCs w:val="22"/>
        </w:rPr>
      </w:pPr>
    </w:p>
    <w:p w14:paraId="15133035" w14:textId="25E2BA69" w:rsidR="00035241" w:rsidRPr="00B575C4" w:rsidRDefault="00035241" w:rsidP="00B575C4">
      <w:pPr>
        <w:tabs>
          <w:tab w:val="left" w:pos="1260"/>
        </w:tabs>
        <w:spacing w:line="276" w:lineRule="auto"/>
        <w:rPr>
          <w:rFonts w:ascii="Tahoma" w:hAnsi="Tahoma" w:cs="Tahoma"/>
          <w:color w:val="000000"/>
          <w:sz w:val="22"/>
          <w:szCs w:val="22"/>
        </w:rPr>
      </w:pPr>
    </w:p>
    <w:p w14:paraId="06160E49" w14:textId="77777777" w:rsidR="00A05599" w:rsidRPr="00B575C4" w:rsidRDefault="00A05599" w:rsidP="00B575C4">
      <w:pPr>
        <w:tabs>
          <w:tab w:val="left" w:pos="1260"/>
        </w:tabs>
        <w:spacing w:line="276" w:lineRule="auto"/>
        <w:rPr>
          <w:rFonts w:ascii="Tahoma" w:hAnsi="Tahoma" w:cs="Tahoma"/>
          <w:color w:val="000000"/>
          <w:sz w:val="22"/>
          <w:szCs w:val="22"/>
        </w:rPr>
      </w:pPr>
    </w:p>
    <w:p w14:paraId="15133036" w14:textId="77777777" w:rsidR="00035241" w:rsidRPr="00B575C4" w:rsidRDefault="00035241" w:rsidP="00B575C4">
      <w:pPr>
        <w:tabs>
          <w:tab w:val="left" w:pos="1260"/>
        </w:tabs>
        <w:spacing w:line="276" w:lineRule="auto"/>
        <w:rPr>
          <w:rFonts w:ascii="Tahoma" w:hAnsi="Tahoma" w:cs="Tahoma"/>
          <w:color w:val="000000"/>
          <w:sz w:val="22"/>
          <w:szCs w:val="22"/>
        </w:rPr>
      </w:pPr>
    </w:p>
    <w:p w14:paraId="15133037" w14:textId="77777777" w:rsidR="001A6391" w:rsidRPr="00B575C4" w:rsidRDefault="001A6391" w:rsidP="00B575C4">
      <w:pPr>
        <w:tabs>
          <w:tab w:val="left" w:pos="1260"/>
        </w:tabs>
        <w:spacing w:line="276" w:lineRule="auto"/>
        <w:jc w:val="center"/>
        <w:rPr>
          <w:rFonts w:ascii="Tahoma" w:hAnsi="Tahoma" w:cs="Tahoma"/>
          <w:color w:val="000000"/>
          <w:sz w:val="22"/>
          <w:szCs w:val="22"/>
        </w:rPr>
      </w:pPr>
    </w:p>
    <w:p w14:paraId="3B73F617" w14:textId="1B09BCAE" w:rsidR="00254D04" w:rsidRPr="00B575C4" w:rsidRDefault="00F9093F" w:rsidP="00B575C4">
      <w:pPr>
        <w:spacing w:line="276" w:lineRule="auto"/>
        <w:rPr>
          <w:rFonts w:ascii="Tahoma" w:hAnsi="Tahoma" w:cs="Tahoma"/>
          <w:color w:val="000000"/>
          <w:sz w:val="22"/>
          <w:szCs w:val="22"/>
        </w:rPr>
      </w:pPr>
      <w:r w:rsidRPr="00B575C4">
        <w:rPr>
          <w:rFonts w:ascii="Tahoma" w:hAnsi="Tahoma" w:cs="Tahoma"/>
          <w:color w:val="000000"/>
          <w:sz w:val="22"/>
          <w:szCs w:val="22"/>
        </w:rPr>
        <w:br w:type="page"/>
      </w:r>
    </w:p>
    <w:p w14:paraId="1513303A" w14:textId="7002EE11" w:rsidR="00B4660E" w:rsidRPr="00B575C4" w:rsidRDefault="00683AF9" w:rsidP="00B575C4">
      <w:pPr>
        <w:pStyle w:val="TtuloTDC"/>
        <w:jc w:val="center"/>
        <w:rPr>
          <w:rFonts w:ascii="Tahoma" w:hAnsi="Tahoma" w:cs="Tahoma"/>
          <w:color w:val="auto"/>
          <w:sz w:val="22"/>
          <w:szCs w:val="22"/>
        </w:rPr>
      </w:pPr>
      <w:r w:rsidRPr="00B575C4">
        <w:rPr>
          <w:rFonts w:ascii="Tahoma" w:hAnsi="Tahoma" w:cs="Tahoma"/>
          <w:color w:val="auto"/>
          <w:sz w:val="22"/>
          <w:szCs w:val="22"/>
        </w:rPr>
        <w:lastRenderedPageBreak/>
        <w:t>T</w:t>
      </w:r>
      <w:r w:rsidR="00B4660E" w:rsidRPr="00B575C4">
        <w:rPr>
          <w:rFonts w:ascii="Tahoma" w:hAnsi="Tahoma" w:cs="Tahoma"/>
          <w:color w:val="auto"/>
          <w:sz w:val="22"/>
          <w:szCs w:val="22"/>
        </w:rPr>
        <w:t>abla de contenido</w:t>
      </w:r>
    </w:p>
    <w:p w14:paraId="1513303B" w14:textId="77777777" w:rsidR="00B4660E" w:rsidRPr="00B575C4" w:rsidRDefault="00B4660E" w:rsidP="00B575C4">
      <w:pPr>
        <w:pStyle w:val="TDC1"/>
        <w:tabs>
          <w:tab w:val="left" w:pos="480"/>
          <w:tab w:val="right" w:leader="dot" w:pos="9962"/>
        </w:tabs>
        <w:spacing w:line="276" w:lineRule="auto"/>
        <w:rPr>
          <w:rFonts w:ascii="Tahoma" w:hAnsi="Tahoma" w:cs="Tahoma"/>
          <w:sz w:val="22"/>
          <w:szCs w:val="22"/>
        </w:rPr>
      </w:pPr>
    </w:p>
    <w:p w14:paraId="1CF3E046" w14:textId="3E127E21" w:rsidR="004440F3" w:rsidRPr="00B575C4" w:rsidRDefault="006B0B86" w:rsidP="00B575C4">
      <w:pPr>
        <w:pStyle w:val="TDC1"/>
        <w:tabs>
          <w:tab w:val="left" w:pos="480"/>
          <w:tab w:val="right" w:leader="dot" w:pos="8828"/>
        </w:tabs>
        <w:spacing w:line="276" w:lineRule="auto"/>
        <w:rPr>
          <w:rFonts w:ascii="Tahoma" w:eastAsiaTheme="minorEastAsia" w:hAnsi="Tahoma" w:cs="Tahoma"/>
          <w:noProof/>
          <w:sz w:val="22"/>
          <w:szCs w:val="22"/>
          <w:lang w:val="es-CO" w:eastAsia="es-CO"/>
        </w:rPr>
      </w:pPr>
      <w:r w:rsidRPr="00B575C4">
        <w:rPr>
          <w:rFonts w:ascii="Tahoma" w:hAnsi="Tahoma" w:cs="Tahoma"/>
          <w:sz w:val="18"/>
          <w:szCs w:val="18"/>
        </w:rPr>
        <w:fldChar w:fldCharType="begin"/>
      </w:r>
      <w:r w:rsidR="00614590" w:rsidRPr="00B575C4">
        <w:rPr>
          <w:rFonts w:ascii="Tahoma" w:hAnsi="Tahoma" w:cs="Tahoma"/>
          <w:sz w:val="18"/>
          <w:szCs w:val="18"/>
        </w:rPr>
        <w:instrText xml:space="preserve"> TOC \o "1-4" \h \z \u </w:instrText>
      </w:r>
      <w:r w:rsidRPr="00B575C4">
        <w:rPr>
          <w:rFonts w:ascii="Tahoma" w:hAnsi="Tahoma" w:cs="Tahoma"/>
          <w:sz w:val="18"/>
          <w:szCs w:val="18"/>
        </w:rPr>
        <w:fldChar w:fldCharType="separate"/>
      </w:r>
      <w:hyperlink w:anchor="_Toc26199538" w:history="1">
        <w:r w:rsidR="004440F3" w:rsidRPr="00B575C4">
          <w:rPr>
            <w:rStyle w:val="Hipervnculo"/>
            <w:rFonts w:ascii="Tahoma" w:hAnsi="Tahoma" w:cs="Tahoma"/>
            <w:noProof/>
          </w:rPr>
          <w:t>1.</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PRESENTACIÓN</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_Toc26199538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5</w:t>
        </w:r>
        <w:r w:rsidR="004440F3" w:rsidRPr="00B575C4">
          <w:rPr>
            <w:rFonts w:ascii="Tahoma" w:hAnsi="Tahoma" w:cs="Tahoma"/>
            <w:noProof/>
            <w:webHidden/>
          </w:rPr>
          <w:fldChar w:fldCharType="end"/>
        </w:r>
      </w:hyperlink>
    </w:p>
    <w:p w14:paraId="52EF8BCF" w14:textId="426760C2" w:rsidR="004440F3" w:rsidRPr="00B575C4" w:rsidRDefault="00B575C4" w:rsidP="00B575C4">
      <w:pPr>
        <w:pStyle w:val="TDC1"/>
        <w:tabs>
          <w:tab w:val="left" w:pos="480"/>
          <w:tab w:val="right" w:leader="dot" w:pos="8828"/>
        </w:tabs>
        <w:spacing w:line="276" w:lineRule="auto"/>
        <w:rPr>
          <w:rFonts w:ascii="Tahoma" w:eastAsiaTheme="minorEastAsia" w:hAnsi="Tahoma" w:cs="Tahoma"/>
          <w:noProof/>
          <w:sz w:val="22"/>
          <w:szCs w:val="22"/>
          <w:lang w:val="es-CO" w:eastAsia="es-CO"/>
        </w:rPr>
      </w:pPr>
      <w:hyperlink w:anchor="_Toc26199539" w:history="1">
        <w:r w:rsidR="004440F3" w:rsidRPr="00B575C4">
          <w:rPr>
            <w:rStyle w:val="Hipervnculo"/>
            <w:rFonts w:ascii="Tahoma" w:hAnsi="Tahoma" w:cs="Tahoma"/>
            <w:noProof/>
            <w:lang w:val="es-CO"/>
          </w:rPr>
          <w:t>2.</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MARCO GENERAL</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_Toc26199539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6</w:t>
        </w:r>
        <w:r w:rsidR="004440F3" w:rsidRPr="00B575C4">
          <w:rPr>
            <w:rFonts w:ascii="Tahoma" w:hAnsi="Tahoma" w:cs="Tahoma"/>
            <w:noProof/>
            <w:webHidden/>
          </w:rPr>
          <w:fldChar w:fldCharType="end"/>
        </w:r>
      </w:hyperlink>
    </w:p>
    <w:p w14:paraId="4AD36EBF" w14:textId="3756EBAD"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40" w:history="1">
        <w:r w:rsidR="004440F3" w:rsidRPr="00B575C4">
          <w:rPr>
            <w:rStyle w:val="Hipervnculo"/>
            <w:rFonts w:ascii="Tahoma" w:hAnsi="Tahoma" w:cs="Tahoma"/>
            <w:noProof/>
            <w:lang w:val="es-CO"/>
          </w:rPr>
          <w:t>2.1</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GENERALIDADES DE LA POLÍTICA NACIONAL DE EDUCACIÓN AMBIENTAL</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_Toc26199540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6</w:t>
        </w:r>
        <w:r w:rsidR="004440F3" w:rsidRPr="00B575C4">
          <w:rPr>
            <w:rFonts w:ascii="Tahoma" w:hAnsi="Tahoma" w:cs="Tahoma"/>
            <w:noProof/>
            <w:webHidden/>
          </w:rPr>
          <w:fldChar w:fldCharType="end"/>
        </w:r>
      </w:hyperlink>
    </w:p>
    <w:p w14:paraId="2C4C7A77" w14:textId="5D45B9C4"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44" w:history="1">
        <w:r w:rsidR="004440F3" w:rsidRPr="00B575C4">
          <w:rPr>
            <w:rStyle w:val="Hipervnculo"/>
            <w:rFonts w:ascii="Tahoma" w:eastAsia="Tahoma" w:hAnsi="Tahoma" w:cs="Tahoma"/>
            <w:noProof/>
          </w:rPr>
          <w:t>2.1.1</w:t>
        </w:r>
        <w:r w:rsidR="004440F3" w:rsidRPr="00B575C4">
          <w:rPr>
            <w:rFonts w:ascii="Tahoma" w:eastAsiaTheme="minorEastAsia" w:hAnsi="Tahoma" w:cs="Tahoma"/>
            <w:noProof/>
            <w:sz w:val="22"/>
            <w:szCs w:val="22"/>
            <w:lang w:val="es-CO" w:eastAsia="es-CO"/>
          </w:rPr>
          <w:tab/>
        </w:r>
        <w:r w:rsidR="004440F3" w:rsidRPr="00B575C4">
          <w:rPr>
            <w:rStyle w:val="Hipervnculo"/>
            <w:rFonts w:ascii="Tahoma" w:eastAsia="Tahoma" w:hAnsi="Tahoma" w:cs="Tahoma"/>
            <w:noProof/>
          </w:rPr>
          <w:t>Objetivos de la Política</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_Toc26199544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7</w:t>
        </w:r>
        <w:r w:rsidR="004440F3" w:rsidRPr="00B575C4">
          <w:rPr>
            <w:rFonts w:ascii="Tahoma" w:hAnsi="Tahoma" w:cs="Tahoma"/>
            <w:noProof/>
            <w:webHidden/>
          </w:rPr>
          <w:fldChar w:fldCharType="end"/>
        </w:r>
      </w:hyperlink>
    </w:p>
    <w:p w14:paraId="0D030259" w14:textId="46CEA028"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45" w:history="1">
        <w:r w:rsidR="004440F3" w:rsidRPr="00B575C4">
          <w:rPr>
            <w:rStyle w:val="Hipervnculo"/>
            <w:rFonts w:ascii="Tahoma" w:eastAsia="Tahoma" w:hAnsi="Tahoma" w:cs="Tahoma"/>
            <w:noProof/>
          </w:rPr>
          <w:t>2.1.2</w:t>
        </w:r>
        <w:r w:rsidR="004440F3" w:rsidRPr="00B575C4">
          <w:rPr>
            <w:rFonts w:ascii="Tahoma" w:eastAsiaTheme="minorEastAsia" w:hAnsi="Tahoma" w:cs="Tahoma"/>
            <w:noProof/>
            <w:sz w:val="22"/>
            <w:szCs w:val="22"/>
            <w:lang w:val="es-CO" w:eastAsia="es-CO"/>
          </w:rPr>
          <w:tab/>
        </w:r>
        <w:r w:rsidR="004440F3" w:rsidRPr="00B575C4">
          <w:rPr>
            <w:rStyle w:val="Hipervnculo"/>
            <w:rFonts w:ascii="Tahoma" w:eastAsia="Tahoma" w:hAnsi="Tahoma" w:cs="Tahoma"/>
            <w:noProof/>
          </w:rPr>
          <w:t>Visión de la Política</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_Toc26199545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9</w:t>
        </w:r>
        <w:r w:rsidR="004440F3" w:rsidRPr="00B575C4">
          <w:rPr>
            <w:rFonts w:ascii="Tahoma" w:hAnsi="Tahoma" w:cs="Tahoma"/>
            <w:noProof/>
            <w:webHidden/>
          </w:rPr>
          <w:fldChar w:fldCharType="end"/>
        </w:r>
      </w:hyperlink>
    </w:p>
    <w:p w14:paraId="477DBF03" w14:textId="515A7A47"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46" w:history="1">
        <w:r w:rsidR="004440F3" w:rsidRPr="00B575C4">
          <w:rPr>
            <w:rStyle w:val="Hipervnculo"/>
            <w:rFonts w:ascii="Tahoma" w:eastAsia="Tahoma" w:hAnsi="Tahoma" w:cs="Tahoma"/>
            <w:noProof/>
          </w:rPr>
          <w:t>2.1.3</w:t>
        </w:r>
        <w:r w:rsidR="004440F3" w:rsidRPr="00B575C4">
          <w:rPr>
            <w:rFonts w:ascii="Tahoma" w:eastAsiaTheme="minorEastAsia" w:hAnsi="Tahoma" w:cs="Tahoma"/>
            <w:noProof/>
            <w:sz w:val="22"/>
            <w:szCs w:val="22"/>
            <w:lang w:val="es-CO" w:eastAsia="es-CO"/>
          </w:rPr>
          <w:tab/>
        </w:r>
        <w:r w:rsidR="004440F3" w:rsidRPr="00B575C4">
          <w:rPr>
            <w:rStyle w:val="Hipervnculo"/>
            <w:rFonts w:ascii="Tahoma" w:eastAsia="Tahoma" w:hAnsi="Tahoma" w:cs="Tahoma"/>
            <w:noProof/>
          </w:rPr>
          <w:t>Principios que orientan la Educación Ambiental</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_Toc26199546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9</w:t>
        </w:r>
        <w:r w:rsidR="004440F3" w:rsidRPr="00B575C4">
          <w:rPr>
            <w:rFonts w:ascii="Tahoma" w:hAnsi="Tahoma" w:cs="Tahoma"/>
            <w:noProof/>
            <w:webHidden/>
          </w:rPr>
          <w:fldChar w:fldCharType="end"/>
        </w:r>
      </w:hyperlink>
    </w:p>
    <w:p w14:paraId="3E15B626" w14:textId="798669E4"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47" w:history="1">
        <w:r w:rsidR="004440F3" w:rsidRPr="00B575C4">
          <w:rPr>
            <w:rStyle w:val="Hipervnculo"/>
            <w:rFonts w:ascii="Tahoma" w:eastAsia="Tahoma" w:hAnsi="Tahoma" w:cs="Tahoma"/>
            <w:noProof/>
          </w:rPr>
          <w:t>2.1.4</w:t>
        </w:r>
        <w:r w:rsidR="004440F3" w:rsidRPr="00B575C4">
          <w:rPr>
            <w:rFonts w:ascii="Tahoma" w:eastAsiaTheme="minorEastAsia" w:hAnsi="Tahoma" w:cs="Tahoma"/>
            <w:noProof/>
            <w:sz w:val="22"/>
            <w:szCs w:val="22"/>
            <w:lang w:val="es-CO" w:eastAsia="es-CO"/>
          </w:rPr>
          <w:tab/>
        </w:r>
        <w:r w:rsidR="004440F3" w:rsidRPr="00B575C4">
          <w:rPr>
            <w:rStyle w:val="Hipervnculo"/>
            <w:rFonts w:ascii="Tahoma" w:eastAsia="Tahoma" w:hAnsi="Tahoma" w:cs="Tahoma"/>
            <w:noProof/>
          </w:rPr>
          <w:t>Estrategias y retos de la Política Nacional de Educación Ambiental</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_Toc26199547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10</w:t>
        </w:r>
        <w:r w:rsidR="004440F3" w:rsidRPr="00B575C4">
          <w:rPr>
            <w:rFonts w:ascii="Tahoma" w:hAnsi="Tahoma" w:cs="Tahoma"/>
            <w:noProof/>
            <w:webHidden/>
          </w:rPr>
          <w:fldChar w:fldCharType="end"/>
        </w:r>
      </w:hyperlink>
    </w:p>
    <w:p w14:paraId="61F9A466" w14:textId="798E456C"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48" w:history="1">
        <w:r w:rsidR="004440F3" w:rsidRPr="00B575C4">
          <w:rPr>
            <w:rStyle w:val="Hipervnculo"/>
            <w:rFonts w:ascii="Tahoma" w:hAnsi="Tahoma" w:cs="Tahoma"/>
            <w:noProof/>
          </w:rPr>
          <w:t>2.2</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BASE LEGAL</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_Toc26199548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19</w:t>
        </w:r>
        <w:r w:rsidR="004440F3" w:rsidRPr="00B575C4">
          <w:rPr>
            <w:rFonts w:ascii="Tahoma" w:hAnsi="Tahoma" w:cs="Tahoma"/>
            <w:noProof/>
            <w:webHidden/>
          </w:rPr>
          <w:fldChar w:fldCharType="end"/>
        </w:r>
      </w:hyperlink>
    </w:p>
    <w:p w14:paraId="4124B9AB" w14:textId="4DF4A412"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49" w:history="1">
        <w:r w:rsidR="004440F3" w:rsidRPr="00B575C4">
          <w:rPr>
            <w:rStyle w:val="Hipervnculo"/>
            <w:rFonts w:ascii="Tahoma" w:hAnsi="Tahoma" w:cs="Tahoma"/>
            <w:noProof/>
          </w:rPr>
          <w:t>2.2.1</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Compromisos Internacionales</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_Toc26199549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19</w:t>
        </w:r>
        <w:r w:rsidR="004440F3" w:rsidRPr="00B575C4">
          <w:rPr>
            <w:rFonts w:ascii="Tahoma" w:hAnsi="Tahoma" w:cs="Tahoma"/>
            <w:noProof/>
            <w:webHidden/>
          </w:rPr>
          <w:fldChar w:fldCharType="end"/>
        </w:r>
      </w:hyperlink>
    </w:p>
    <w:p w14:paraId="38F39C14" w14:textId="5068C1EB"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50" w:history="1">
        <w:r w:rsidR="004440F3" w:rsidRPr="00B575C4">
          <w:rPr>
            <w:rStyle w:val="Hipervnculo"/>
            <w:rFonts w:ascii="Tahoma" w:hAnsi="Tahoma" w:cs="Tahoma"/>
            <w:noProof/>
          </w:rPr>
          <w:t>2.2.2</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Normativa de Orden Nacional</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_Toc26199550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29</w:t>
        </w:r>
        <w:r w:rsidR="004440F3" w:rsidRPr="00B575C4">
          <w:rPr>
            <w:rFonts w:ascii="Tahoma" w:hAnsi="Tahoma" w:cs="Tahoma"/>
            <w:noProof/>
            <w:webHidden/>
          </w:rPr>
          <w:fldChar w:fldCharType="end"/>
        </w:r>
      </w:hyperlink>
    </w:p>
    <w:p w14:paraId="74B785A0" w14:textId="1455DADF"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51" w:history="1">
        <w:r w:rsidR="004440F3" w:rsidRPr="00B575C4">
          <w:rPr>
            <w:rStyle w:val="Hipervnculo"/>
            <w:rFonts w:ascii="Tahoma" w:hAnsi="Tahoma" w:cs="Tahoma"/>
            <w:noProof/>
          </w:rPr>
          <w:t>2.2.3</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Normativa de Orden Regional</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_Toc26199551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31</w:t>
        </w:r>
        <w:r w:rsidR="004440F3" w:rsidRPr="00B575C4">
          <w:rPr>
            <w:rFonts w:ascii="Tahoma" w:hAnsi="Tahoma" w:cs="Tahoma"/>
            <w:noProof/>
            <w:webHidden/>
          </w:rPr>
          <w:fldChar w:fldCharType="end"/>
        </w:r>
      </w:hyperlink>
    </w:p>
    <w:p w14:paraId="3F8E4D93" w14:textId="45B66CA9"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52" w:history="1">
        <w:r w:rsidR="004440F3" w:rsidRPr="00B575C4">
          <w:rPr>
            <w:rStyle w:val="Hipervnculo"/>
            <w:rFonts w:ascii="Tahoma" w:hAnsi="Tahoma" w:cs="Tahoma"/>
            <w:noProof/>
            <w:lang w:val="es-CO"/>
          </w:rPr>
          <w:t>2.2.4</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lang w:val="es-CO"/>
          </w:rPr>
          <w:t>Normativa</w:t>
        </w:r>
        <w:r w:rsidR="004440F3" w:rsidRPr="00B575C4">
          <w:rPr>
            <w:rStyle w:val="Hipervnculo"/>
            <w:rFonts w:ascii="Tahoma" w:hAnsi="Tahoma" w:cs="Tahoma"/>
            <w:noProof/>
          </w:rPr>
          <w:t xml:space="preserve"> de Orden Municipal</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_Toc26199552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32</w:t>
        </w:r>
        <w:r w:rsidR="004440F3" w:rsidRPr="00B575C4">
          <w:rPr>
            <w:rFonts w:ascii="Tahoma" w:hAnsi="Tahoma" w:cs="Tahoma"/>
            <w:noProof/>
            <w:webHidden/>
          </w:rPr>
          <w:fldChar w:fldCharType="end"/>
        </w:r>
      </w:hyperlink>
    </w:p>
    <w:p w14:paraId="5142E362" w14:textId="4B9F5EA8"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53" w:history="1">
        <w:r w:rsidR="004440F3" w:rsidRPr="00B575C4">
          <w:rPr>
            <w:rStyle w:val="Hipervnculo"/>
            <w:rFonts w:ascii="Tahoma" w:hAnsi="Tahoma" w:cs="Tahoma"/>
            <w:noProof/>
          </w:rPr>
          <w:t>2.3</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ESTRATEGIA DE ARTICULACIÓN</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_Toc26199553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32</w:t>
        </w:r>
        <w:r w:rsidR="004440F3" w:rsidRPr="00B575C4">
          <w:rPr>
            <w:rFonts w:ascii="Tahoma" w:hAnsi="Tahoma" w:cs="Tahoma"/>
            <w:noProof/>
            <w:webHidden/>
          </w:rPr>
          <w:fldChar w:fldCharType="end"/>
        </w:r>
      </w:hyperlink>
    </w:p>
    <w:p w14:paraId="0E19FE6C" w14:textId="33E59DCA"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54" w:history="1">
        <w:r w:rsidR="004440F3" w:rsidRPr="00B575C4">
          <w:rPr>
            <w:rStyle w:val="Hipervnculo"/>
            <w:rFonts w:ascii="Tahoma" w:hAnsi="Tahoma" w:cs="Tahoma"/>
            <w:noProof/>
          </w:rPr>
          <w:t>2.4</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MARCO INSTITUCIONAL</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_Toc26199554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32</w:t>
        </w:r>
        <w:r w:rsidR="004440F3" w:rsidRPr="00B575C4">
          <w:rPr>
            <w:rFonts w:ascii="Tahoma" w:hAnsi="Tahoma" w:cs="Tahoma"/>
            <w:noProof/>
            <w:webHidden/>
          </w:rPr>
          <w:fldChar w:fldCharType="end"/>
        </w:r>
      </w:hyperlink>
    </w:p>
    <w:p w14:paraId="16422438" w14:textId="34212CA9"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55" w:history="1">
        <w:r w:rsidR="004440F3" w:rsidRPr="00B575C4">
          <w:rPr>
            <w:rStyle w:val="Hipervnculo"/>
            <w:rFonts w:ascii="Tahoma" w:hAnsi="Tahoma" w:cs="Tahoma"/>
            <w:noProof/>
          </w:rPr>
          <w:t>2.4.1</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Objeto</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_Toc26199555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33</w:t>
        </w:r>
        <w:r w:rsidR="004440F3" w:rsidRPr="00B575C4">
          <w:rPr>
            <w:rFonts w:ascii="Tahoma" w:hAnsi="Tahoma" w:cs="Tahoma"/>
            <w:noProof/>
            <w:webHidden/>
          </w:rPr>
          <w:fldChar w:fldCharType="end"/>
        </w:r>
      </w:hyperlink>
    </w:p>
    <w:p w14:paraId="0274278D" w14:textId="0699115E"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56" w:history="1">
        <w:r w:rsidR="004440F3" w:rsidRPr="00B575C4">
          <w:rPr>
            <w:rStyle w:val="Hipervnculo"/>
            <w:rFonts w:ascii="Tahoma" w:hAnsi="Tahoma" w:cs="Tahoma"/>
            <w:noProof/>
            <w:lang w:val="es-ES_tradnl"/>
          </w:rPr>
          <w:t>2.4.2</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Miembros del Comité</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_Toc26199556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33</w:t>
        </w:r>
        <w:r w:rsidR="004440F3" w:rsidRPr="00B575C4">
          <w:rPr>
            <w:rFonts w:ascii="Tahoma" w:hAnsi="Tahoma" w:cs="Tahoma"/>
            <w:noProof/>
            <w:webHidden/>
          </w:rPr>
          <w:fldChar w:fldCharType="end"/>
        </w:r>
      </w:hyperlink>
    </w:p>
    <w:p w14:paraId="3D1E1055" w14:textId="722D27E0" w:rsidR="004440F3" w:rsidRPr="00B575C4" w:rsidRDefault="00B575C4" w:rsidP="00B575C4">
      <w:pPr>
        <w:pStyle w:val="TDC1"/>
        <w:tabs>
          <w:tab w:val="left" w:pos="480"/>
          <w:tab w:val="right" w:leader="dot" w:pos="8828"/>
        </w:tabs>
        <w:spacing w:line="276" w:lineRule="auto"/>
        <w:rPr>
          <w:rFonts w:ascii="Tahoma" w:eastAsiaTheme="minorEastAsia" w:hAnsi="Tahoma" w:cs="Tahoma"/>
          <w:noProof/>
          <w:sz w:val="22"/>
          <w:szCs w:val="22"/>
          <w:lang w:val="es-CO" w:eastAsia="es-CO"/>
        </w:rPr>
      </w:pPr>
      <w:hyperlink w:anchor="_Toc26199557" w:history="1">
        <w:r w:rsidR="004440F3" w:rsidRPr="00B575C4">
          <w:rPr>
            <w:rStyle w:val="Hipervnculo"/>
            <w:rFonts w:ascii="Tahoma" w:hAnsi="Tahoma" w:cs="Tahoma"/>
            <w:noProof/>
          </w:rPr>
          <w:t>3.</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LÍNEA BASE AMBIENTAL PARA LA FORMULACIÓN DEL PLAN DE ACCIÓN</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_Toc26199557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33</w:t>
        </w:r>
        <w:r w:rsidR="004440F3" w:rsidRPr="00B575C4">
          <w:rPr>
            <w:rFonts w:ascii="Tahoma" w:hAnsi="Tahoma" w:cs="Tahoma"/>
            <w:noProof/>
            <w:webHidden/>
          </w:rPr>
          <w:fldChar w:fldCharType="end"/>
        </w:r>
      </w:hyperlink>
    </w:p>
    <w:p w14:paraId="45656AFE" w14:textId="5ECCE266"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58" w:history="1">
        <w:r w:rsidR="004440F3" w:rsidRPr="00B575C4">
          <w:rPr>
            <w:rStyle w:val="Hipervnculo"/>
            <w:rFonts w:ascii="Tahoma" w:hAnsi="Tahoma" w:cs="Tahoma"/>
            <w:noProof/>
          </w:rPr>
          <w:t>3.1</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ASPECTOS GENERALES DEL MUNICIPIO</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_Toc26199558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34</w:t>
        </w:r>
        <w:r w:rsidR="004440F3" w:rsidRPr="00B575C4">
          <w:rPr>
            <w:rFonts w:ascii="Tahoma" w:hAnsi="Tahoma" w:cs="Tahoma"/>
            <w:noProof/>
            <w:webHidden/>
          </w:rPr>
          <w:fldChar w:fldCharType="end"/>
        </w:r>
      </w:hyperlink>
    </w:p>
    <w:p w14:paraId="5EC66225" w14:textId="1C7EE0B6"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59" w:history="1">
        <w:r w:rsidR="004440F3" w:rsidRPr="00B575C4">
          <w:rPr>
            <w:rStyle w:val="Hipervnculo"/>
            <w:rFonts w:ascii="Tahoma" w:hAnsi="Tahoma" w:cs="Tahoma"/>
            <w:noProof/>
          </w:rPr>
          <w:t>3.1.1</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Localización</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_Toc26199559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34</w:t>
        </w:r>
        <w:r w:rsidR="004440F3" w:rsidRPr="00B575C4">
          <w:rPr>
            <w:rFonts w:ascii="Tahoma" w:hAnsi="Tahoma" w:cs="Tahoma"/>
            <w:noProof/>
            <w:webHidden/>
          </w:rPr>
          <w:fldChar w:fldCharType="end"/>
        </w:r>
      </w:hyperlink>
    </w:p>
    <w:p w14:paraId="7BB01767" w14:textId="3555CDE2"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60" w:history="1">
        <w:r w:rsidR="004440F3" w:rsidRPr="00B575C4">
          <w:rPr>
            <w:rStyle w:val="Hipervnculo"/>
            <w:rFonts w:ascii="Tahoma" w:hAnsi="Tahoma" w:cs="Tahoma"/>
            <w:noProof/>
          </w:rPr>
          <w:t>3.1.2</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División Político - Administrativa</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_Toc26199560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34</w:t>
        </w:r>
        <w:r w:rsidR="004440F3" w:rsidRPr="00B575C4">
          <w:rPr>
            <w:rFonts w:ascii="Tahoma" w:hAnsi="Tahoma" w:cs="Tahoma"/>
            <w:noProof/>
            <w:webHidden/>
          </w:rPr>
          <w:fldChar w:fldCharType="end"/>
        </w:r>
      </w:hyperlink>
    </w:p>
    <w:p w14:paraId="2D7ED530" w14:textId="0B171910"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61" w:history="1">
        <w:r w:rsidR="004440F3" w:rsidRPr="00B575C4">
          <w:rPr>
            <w:rStyle w:val="Hipervnculo"/>
            <w:rFonts w:ascii="Tahoma" w:hAnsi="Tahoma" w:cs="Tahoma"/>
            <w:noProof/>
          </w:rPr>
          <w:t>3.1.3</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Aspectos Físicos</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_Toc26199561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35</w:t>
        </w:r>
        <w:r w:rsidR="004440F3" w:rsidRPr="00B575C4">
          <w:rPr>
            <w:rFonts w:ascii="Tahoma" w:hAnsi="Tahoma" w:cs="Tahoma"/>
            <w:noProof/>
            <w:webHidden/>
          </w:rPr>
          <w:fldChar w:fldCharType="end"/>
        </w:r>
      </w:hyperlink>
    </w:p>
    <w:p w14:paraId="75C55532" w14:textId="17FDCEEA"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62" w:history="1">
        <w:r w:rsidR="004440F3" w:rsidRPr="00B575C4">
          <w:rPr>
            <w:rStyle w:val="Hipervnculo"/>
            <w:rFonts w:ascii="Tahoma" w:hAnsi="Tahoma" w:cs="Tahoma"/>
            <w:noProof/>
          </w:rPr>
          <w:t>3.1.4</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Aspectos Bióticos</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_Toc26199562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36</w:t>
        </w:r>
        <w:r w:rsidR="004440F3" w:rsidRPr="00B575C4">
          <w:rPr>
            <w:rFonts w:ascii="Tahoma" w:hAnsi="Tahoma" w:cs="Tahoma"/>
            <w:noProof/>
            <w:webHidden/>
          </w:rPr>
          <w:fldChar w:fldCharType="end"/>
        </w:r>
      </w:hyperlink>
    </w:p>
    <w:p w14:paraId="2E62594C" w14:textId="67B8D11B"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63" w:history="1">
        <w:r w:rsidR="004440F3" w:rsidRPr="00B575C4">
          <w:rPr>
            <w:rStyle w:val="Hipervnculo"/>
            <w:rFonts w:ascii="Tahoma" w:hAnsi="Tahoma" w:cs="Tahoma"/>
            <w:noProof/>
          </w:rPr>
          <w:t>3.1.5</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Aspectos Sociales y económicos</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_Toc26199563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37</w:t>
        </w:r>
        <w:r w:rsidR="004440F3" w:rsidRPr="00B575C4">
          <w:rPr>
            <w:rFonts w:ascii="Tahoma" w:hAnsi="Tahoma" w:cs="Tahoma"/>
            <w:noProof/>
            <w:webHidden/>
          </w:rPr>
          <w:fldChar w:fldCharType="end"/>
        </w:r>
      </w:hyperlink>
    </w:p>
    <w:p w14:paraId="0E089573" w14:textId="3516B57D"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64" w:history="1">
        <w:r w:rsidR="004440F3" w:rsidRPr="00B575C4">
          <w:rPr>
            <w:rStyle w:val="Hipervnculo"/>
            <w:rFonts w:ascii="Tahoma" w:hAnsi="Tahoma" w:cs="Tahoma"/>
            <w:noProof/>
          </w:rPr>
          <w:t>3.2</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PRINCIPALES PROBLEMÁTICAS Y POTENCIALIDADES AMBIENTALES DEL MUNICIPIO</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_Toc26199564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38</w:t>
        </w:r>
        <w:r w:rsidR="004440F3" w:rsidRPr="00B575C4">
          <w:rPr>
            <w:rFonts w:ascii="Tahoma" w:hAnsi="Tahoma" w:cs="Tahoma"/>
            <w:noProof/>
            <w:webHidden/>
          </w:rPr>
          <w:fldChar w:fldCharType="end"/>
        </w:r>
      </w:hyperlink>
    </w:p>
    <w:p w14:paraId="7A5A1246" w14:textId="6C44C9F6"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65" w:history="1">
        <w:r w:rsidR="004440F3" w:rsidRPr="00B575C4">
          <w:rPr>
            <w:rStyle w:val="Hipervnculo"/>
            <w:rFonts w:ascii="Tahoma" w:hAnsi="Tahoma" w:cs="Tahoma"/>
            <w:noProof/>
          </w:rPr>
          <w:t>3.2.1</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Recurso Hídrico</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_Toc26199565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38</w:t>
        </w:r>
        <w:r w:rsidR="004440F3" w:rsidRPr="00B575C4">
          <w:rPr>
            <w:rFonts w:ascii="Tahoma" w:hAnsi="Tahoma" w:cs="Tahoma"/>
            <w:noProof/>
            <w:webHidden/>
          </w:rPr>
          <w:fldChar w:fldCharType="end"/>
        </w:r>
      </w:hyperlink>
    </w:p>
    <w:p w14:paraId="6C7BFBCA" w14:textId="7B84D739"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66" w:history="1">
        <w:r w:rsidR="004440F3" w:rsidRPr="00B575C4">
          <w:rPr>
            <w:rStyle w:val="Hipervnculo"/>
            <w:rFonts w:ascii="Tahoma" w:hAnsi="Tahoma" w:cs="Tahoma"/>
            <w:noProof/>
          </w:rPr>
          <w:t>3.2.2</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Flora</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_Toc26199566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39</w:t>
        </w:r>
        <w:r w:rsidR="004440F3" w:rsidRPr="00B575C4">
          <w:rPr>
            <w:rFonts w:ascii="Tahoma" w:hAnsi="Tahoma" w:cs="Tahoma"/>
            <w:noProof/>
            <w:webHidden/>
          </w:rPr>
          <w:fldChar w:fldCharType="end"/>
        </w:r>
      </w:hyperlink>
    </w:p>
    <w:p w14:paraId="6B777808" w14:textId="423ED55C"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67" w:history="1">
        <w:r w:rsidR="004440F3" w:rsidRPr="00B575C4">
          <w:rPr>
            <w:rStyle w:val="Hipervnculo"/>
            <w:rFonts w:ascii="Tahoma" w:hAnsi="Tahoma" w:cs="Tahoma"/>
            <w:noProof/>
          </w:rPr>
          <w:t>3.2.3</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Fauna</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_Toc26199567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39</w:t>
        </w:r>
        <w:r w:rsidR="004440F3" w:rsidRPr="00B575C4">
          <w:rPr>
            <w:rFonts w:ascii="Tahoma" w:hAnsi="Tahoma" w:cs="Tahoma"/>
            <w:noProof/>
            <w:webHidden/>
          </w:rPr>
          <w:fldChar w:fldCharType="end"/>
        </w:r>
      </w:hyperlink>
    </w:p>
    <w:p w14:paraId="6144AA4A" w14:textId="42228DF1"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68" w:history="1">
        <w:r w:rsidR="004440F3" w:rsidRPr="00B575C4">
          <w:rPr>
            <w:rStyle w:val="Hipervnculo"/>
            <w:rFonts w:ascii="Tahoma" w:hAnsi="Tahoma" w:cs="Tahoma"/>
            <w:noProof/>
          </w:rPr>
          <w:t>3.2.4</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Suelo</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_Toc26199568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39</w:t>
        </w:r>
        <w:r w:rsidR="004440F3" w:rsidRPr="00B575C4">
          <w:rPr>
            <w:rFonts w:ascii="Tahoma" w:hAnsi="Tahoma" w:cs="Tahoma"/>
            <w:noProof/>
            <w:webHidden/>
          </w:rPr>
          <w:fldChar w:fldCharType="end"/>
        </w:r>
      </w:hyperlink>
    </w:p>
    <w:p w14:paraId="2245BB91" w14:textId="507D6651"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69" w:history="1">
        <w:r w:rsidR="004440F3" w:rsidRPr="00B575C4">
          <w:rPr>
            <w:rStyle w:val="Hipervnculo"/>
            <w:rFonts w:ascii="Tahoma" w:hAnsi="Tahoma" w:cs="Tahoma"/>
            <w:noProof/>
          </w:rPr>
          <w:t>3.2.5</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Manejo de residuos sólidos</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_Toc26199569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40</w:t>
        </w:r>
        <w:r w:rsidR="004440F3" w:rsidRPr="00B575C4">
          <w:rPr>
            <w:rFonts w:ascii="Tahoma" w:hAnsi="Tahoma" w:cs="Tahoma"/>
            <w:noProof/>
            <w:webHidden/>
          </w:rPr>
          <w:fldChar w:fldCharType="end"/>
        </w:r>
      </w:hyperlink>
    </w:p>
    <w:p w14:paraId="6839659E" w14:textId="57B42C1F"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70" w:history="1">
        <w:r w:rsidR="004440F3" w:rsidRPr="00B575C4">
          <w:rPr>
            <w:rStyle w:val="Hipervnculo"/>
            <w:rFonts w:ascii="Tahoma" w:hAnsi="Tahoma" w:cs="Tahoma"/>
            <w:noProof/>
          </w:rPr>
          <w:t>3.3</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ESTADO ACTUAL DE LA EDUCACIÓN AMBIENTAL</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_Toc26199570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40</w:t>
        </w:r>
        <w:r w:rsidR="004440F3" w:rsidRPr="00B575C4">
          <w:rPr>
            <w:rFonts w:ascii="Tahoma" w:hAnsi="Tahoma" w:cs="Tahoma"/>
            <w:noProof/>
            <w:webHidden/>
          </w:rPr>
          <w:fldChar w:fldCharType="end"/>
        </w:r>
      </w:hyperlink>
    </w:p>
    <w:p w14:paraId="7CFC4439" w14:textId="1DDFC30E"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71" w:history="1">
        <w:r w:rsidR="004440F3" w:rsidRPr="00B575C4">
          <w:rPr>
            <w:rStyle w:val="Hipervnculo"/>
            <w:rFonts w:ascii="Tahoma" w:hAnsi="Tahoma" w:cs="Tahoma"/>
            <w:noProof/>
          </w:rPr>
          <w:t>3.3.1</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Estado Actual del funcionamiento del CIDEA</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_Toc26199571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40</w:t>
        </w:r>
        <w:r w:rsidR="004440F3" w:rsidRPr="00B575C4">
          <w:rPr>
            <w:rFonts w:ascii="Tahoma" w:hAnsi="Tahoma" w:cs="Tahoma"/>
            <w:noProof/>
            <w:webHidden/>
          </w:rPr>
          <w:fldChar w:fldCharType="end"/>
        </w:r>
      </w:hyperlink>
    </w:p>
    <w:p w14:paraId="74D23923" w14:textId="399C9FDD"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72" w:history="1">
        <w:r w:rsidR="004440F3" w:rsidRPr="00B575C4">
          <w:rPr>
            <w:rStyle w:val="Hipervnculo"/>
            <w:rFonts w:ascii="Tahoma" w:hAnsi="Tahoma" w:cs="Tahoma"/>
            <w:noProof/>
          </w:rPr>
          <w:t>3.3.2</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Estado de implementación del PTEA 2016-2019</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_Toc26199572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41</w:t>
        </w:r>
        <w:r w:rsidR="004440F3" w:rsidRPr="00B575C4">
          <w:rPr>
            <w:rFonts w:ascii="Tahoma" w:hAnsi="Tahoma" w:cs="Tahoma"/>
            <w:noProof/>
            <w:webHidden/>
          </w:rPr>
          <w:fldChar w:fldCharType="end"/>
        </w:r>
      </w:hyperlink>
    </w:p>
    <w:p w14:paraId="3FE6EC6D" w14:textId="262E1838"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73" w:history="1">
        <w:r w:rsidR="004440F3" w:rsidRPr="00B575C4">
          <w:rPr>
            <w:rStyle w:val="Hipervnculo"/>
            <w:rFonts w:ascii="Tahoma" w:hAnsi="Tahoma" w:cs="Tahoma"/>
            <w:noProof/>
          </w:rPr>
          <w:t>3.3.3</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Principales impactos alcanzados</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_Toc26199573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43</w:t>
        </w:r>
        <w:r w:rsidR="004440F3" w:rsidRPr="00B575C4">
          <w:rPr>
            <w:rFonts w:ascii="Tahoma" w:hAnsi="Tahoma" w:cs="Tahoma"/>
            <w:noProof/>
            <w:webHidden/>
          </w:rPr>
          <w:fldChar w:fldCharType="end"/>
        </w:r>
      </w:hyperlink>
    </w:p>
    <w:p w14:paraId="1908DD0E" w14:textId="06CAD8FD"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74" w:history="1">
        <w:r w:rsidR="004440F3" w:rsidRPr="00B575C4">
          <w:rPr>
            <w:rStyle w:val="Hipervnculo"/>
            <w:rFonts w:ascii="Tahoma" w:hAnsi="Tahoma" w:cs="Tahoma"/>
            <w:noProof/>
          </w:rPr>
          <w:t>3.3.4</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Principales debilidades o pendientes a tener en cuenta.</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_Toc26199574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43</w:t>
        </w:r>
        <w:r w:rsidR="004440F3" w:rsidRPr="00B575C4">
          <w:rPr>
            <w:rFonts w:ascii="Tahoma" w:hAnsi="Tahoma" w:cs="Tahoma"/>
            <w:noProof/>
            <w:webHidden/>
          </w:rPr>
          <w:fldChar w:fldCharType="end"/>
        </w:r>
      </w:hyperlink>
    </w:p>
    <w:p w14:paraId="04151232" w14:textId="5542AA38" w:rsidR="004440F3" w:rsidRPr="00B575C4" w:rsidRDefault="00B575C4" w:rsidP="00B575C4">
      <w:pPr>
        <w:pStyle w:val="TDC1"/>
        <w:tabs>
          <w:tab w:val="left" w:pos="480"/>
          <w:tab w:val="right" w:leader="dot" w:pos="8828"/>
        </w:tabs>
        <w:spacing w:line="276" w:lineRule="auto"/>
        <w:rPr>
          <w:rFonts w:ascii="Tahoma" w:eastAsiaTheme="minorEastAsia" w:hAnsi="Tahoma" w:cs="Tahoma"/>
          <w:noProof/>
          <w:sz w:val="22"/>
          <w:szCs w:val="22"/>
          <w:lang w:val="es-CO" w:eastAsia="es-CO"/>
        </w:rPr>
      </w:pPr>
      <w:hyperlink w:anchor="_Toc26199575" w:history="1">
        <w:r w:rsidR="004440F3" w:rsidRPr="00B575C4">
          <w:rPr>
            <w:rStyle w:val="Hipervnculo"/>
            <w:rFonts w:ascii="Tahoma" w:hAnsi="Tahoma" w:cs="Tahoma"/>
            <w:noProof/>
          </w:rPr>
          <w:t>4.</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METODOLOGÍA PARA LA FORMULACIÓN DEL PTEA</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_Toc26199575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44</w:t>
        </w:r>
        <w:r w:rsidR="004440F3" w:rsidRPr="00B575C4">
          <w:rPr>
            <w:rFonts w:ascii="Tahoma" w:hAnsi="Tahoma" w:cs="Tahoma"/>
            <w:noProof/>
            <w:webHidden/>
          </w:rPr>
          <w:fldChar w:fldCharType="end"/>
        </w:r>
      </w:hyperlink>
    </w:p>
    <w:p w14:paraId="3767ACCE" w14:textId="2095A385"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76" w:history="1">
        <w:r w:rsidR="004440F3" w:rsidRPr="00B575C4">
          <w:rPr>
            <w:rStyle w:val="Hipervnculo"/>
            <w:rFonts w:ascii="Tahoma" w:hAnsi="Tahoma" w:cs="Tahoma"/>
            <w:noProof/>
          </w:rPr>
          <w:t>4.1</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CONVOCATORIA</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_Toc26199576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44</w:t>
        </w:r>
        <w:r w:rsidR="004440F3" w:rsidRPr="00B575C4">
          <w:rPr>
            <w:rFonts w:ascii="Tahoma" w:hAnsi="Tahoma" w:cs="Tahoma"/>
            <w:noProof/>
            <w:webHidden/>
          </w:rPr>
          <w:fldChar w:fldCharType="end"/>
        </w:r>
      </w:hyperlink>
    </w:p>
    <w:p w14:paraId="1F5D2DDC" w14:textId="247F0FE7"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77" w:history="1">
        <w:r w:rsidR="004440F3" w:rsidRPr="00B575C4">
          <w:rPr>
            <w:rStyle w:val="Hipervnculo"/>
            <w:rFonts w:ascii="Tahoma" w:hAnsi="Tahoma" w:cs="Tahoma"/>
            <w:noProof/>
          </w:rPr>
          <w:t>4.2</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DESARROLLO DE LAS MESAS DE TRABAJO</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_Toc26199577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45</w:t>
        </w:r>
        <w:r w:rsidR="004440F3" w:rsidRPr="00B575C4">
          <w:rPr>
            <w:rFonts w:ascii="Tahoma" w:hAnsi="Tahoma" w:cs="Tahoma"/>
            <w:noProof/>
            <w:webHidden/>
          </w:rPr>
          <w:fldChar w:fldCharType="end"/>
        </w:r>
      </w:hyperlink>
    </w:p>
    <w:p w14:paraId="54B50E4A" w14:textId="67618C13"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78" w:history="1">
        <w:r w:rsidR="004440F3" w:rsidRPr="00B575C4">
          <w:rPr>
            <w:rStyle w:val="Hipervnculo"/>
            <w:rFonts w:ascii="Tahoma" w:hAnsi="Tahoma" w:cs="Tahoma"/>
            <w:noProof/>
            <w:lang w:val="es-CO"/>
          </w:rPr>
          <w:t>4.2.1</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lang w:val="es-CO"/>
          </w:rPr>
          <w:t>Primera Sesión</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_Toc26199578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45</w:t>
        </w:r>
        <w:r w:rsidR="004440F3" w:rsidRPr="00B575C4">
          <w:rPr>
            <w:rFonts w:ascii="Tahoma" w:hAnsi="Tahoma" w:cs="Tahoma"/>
            <w:noProof/>
            <w:webHidden/>
          </w:rPr>
          <w:fldChar w:fldCharType="end"/>
        </w:r>
      </w:hyperlink>
    </w:p>
    <w:p w14:paraId="40F1FDA8" w14:textId="3E7B025D" w:rsidR="004440F3" w:rsidRPr="00B575C4" w:rsidRDefault="00B575C4" w:rsidP="00B575C4">
      <w:pPr>
        <w:pStyle w:val="TDC3"/>
        <w:tabs>
          <w:tab w:val="left" w:pos="1320"/>
          <w:tab w:val="right" w:leader="dot" w:pos="8828"/>
        </w:tabs>
        <w:spacing w:line="276" w:lineRule="auto"/>
        <w:rPr>
          <w:rFonts w:ascii="Tahoma" w:eastAsiaTheme="minorEastAsia" w:hAnsi="Tahoma" w:cs="Tahoma"/>
          <w:noProof/>
          <w:sz w:val="22"/>
          <w:szCs w:val="22"/>
          <w:lang w:val="es-CO" w:eastAsia="es-CO"/>
        </w:rPr>
      </w:pPr>
      <w:hyperlink w:anchor="_Toc26199579" w:history="1">
        <w:r w:rsidR="004440F3" w:rsidRPr="00B575C4">
          <w:rPr>
            <w:rStyle w:val="Hipervnculo"/>
            <w:rFonts w:ascii="Tahoma" w:hAnsi="Tahoma" w:cs="Tahoma"/>
            <w:noProof/>
            <w:lang w:val="es-CO"/>
          </w:rPr>
          <w:t>4.2.2</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lang w:val="es-CO"/>
          </w:rPr>
          <w:t>Segunda Sesión</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_Toc26199579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46</w:t>
        </w:r>
        <w:r w:rsidR="004440F3" w:rsidRPr="00B575C4">
          <w:rPr>
            <w:rFonts w:ascii="Tahoma" w:hAnsi="Tahoma" w:cs="Tahoma"/>
            <w:noProof/>
            <w:webHidden/>
          </w:rPr>
          <w:fldChar w:fldCharType="end"/>
        </w:r>
      </w:hyperlink>
    </w:p>
    <w:p w14:paraId="1E9CE888" w14:textId="674540BD" w:rsidR="004440F3" w:rsidRPr="00B575C4" w:rsidRDefault="00B575C4" w:rsidP="00B575C4">
      <w:pPr>
        <w:pStyle w:val="TDC1"/>
        <w:tabs>
          <w:tab w:val="left" w:pos="480"/>
          <w:tab w:val="right" w:leader="dot" w:pos="8828"/>
        </w:tabs>
        <w:spacing w:line="276" w:lineRule="auto"/>
        <w:rPr>
          <w:rFonts w:ascii="Tahoma" w:eastAsiaTheme="minorEastAsia" w:hAnsi="Tahoma" w:cs="Tahoma"/>
          <w:noProof/>
          <w:sz w:val="22"/>
          <w:szCs w:val="22"/>
          <w:lang w:val="es-CO" w:eastAsia="es-CO"/>
        </w:rPr>
      </w:pPr>
      <w:hyperlink w:anchor="_Toc26199580" w:history="1">
        <w:r w:rsidR="004440F3" w:rsidRPr="00B575C4">
          <w:rPr>
            <w:rStyle w:val="Hipervnculo"/>
            <w:rFonts w:ascii="Tahoma" w:hAnsi="Tahoma" w:cs="Tahoma"/>
            <w:noProof/>
          </w:rPr>
          <w:t>5.</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lang w:val="es-CO"/>
          </w:rPr>
          <w:t>PLAN TERRITORIAL DE EDUCACIÓN AMBIENTAL PTEA</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_Toc26199580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46</w:t>
        </w:r>
        <w:r w:rsidR="004440F3" w:rsidRPr="00B575C4">
          <w:rPr>
            <w:rFonts w:ascii="Tahoma" w:hAnsi="Tahoma" w:cs="Tahoma"/>
            <w:noProof/>
            <w:webHidden/>
          </w:rPr>
          <w:fldChar w:fldCharType="end"/>
        </w:r>
      </w:hyperlink>
    </w:p>
    <w:p w14:paraId="04915C5D" w14:textId="6C210279"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81" w:history="1">
        <w:r w:rsidR="004440F3" w:rsidRPr="00B575C4">
          <w:rPr>
            <w:rStyle w:val="Hipervnculo"/>
            <w:rFonts w:ascii="Tahoma" w:hAnsi="Tahoma" w:cs="Tahoma"/>
            <w:noProof/>
            <w:lang w:val="es-CO"/>
          </w:rPr>
          <w:t>5.1</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lang w:val="es-CO"/>
          </w:rPr>
          <w:t>Objetivos Específicos</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_Toc26199581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46</w:t>
        </w:r>
        <w:r w:rsidR="004440F3" w:rsidRPr="00B575C4">
          <w:rPr>
            <w:rFonts w:ascii="Tahoma" w:hAnsi="Tahoma" w:cs="Tahoma"/>
            <w:noProof/>
            <w:webHidden/>
          </w:rPr>
          <w:fldChar w:fldCharType="end"/>
        </w:r>
      </w:hyperlink>
    </w:p>
    <w:p w14:paraId="5790FCAD" w14:textId="29822EE8"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82" w:history="1">
        <w:r w:rsidR="004440F3" w:rsidRPr="00B575C4">
          <w:rPr>
            <w:rStyle w:val="Hipervnculo"/>
            <w:rFonts w:ascii="Tahoma" w:hAnsi="Tahoma" w:cs="Tahoma"/>
            <w:noProof/>
            <w:lang w:val="es-CO"/>
          </w:rPr>
          <w:t>5.2</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lang w:val="es-CO"/>
          </w:rPr>
          <w:t>PROGRAMA 1: PEDAGOGÍA PARA LA EDUCACIÓN AMBIENTAL EN SIBATÉ</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_Toc26199582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47</w:t>
        </w:r>
        <w:r w:rsidR="004440F3" w:rsidRPr="00B575C4">
          <w:rPr>
            <w:rFonts w:ascii="Tahoma" w:hAnsi="Tahoma" w:cs="Tahoma"/>
            <w:noProof/>
            <w:webHidden/>
          </w:rPr>
          <w:fldChar w:fldCharType="end"/>
        </w:r>
      </w:hyperlink>
    </w:p>
    <w:p w14:paraId="703A6F15" w14:textId="0F1E0C3C"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83" w:history="1">
        <w:r w:rsidR="004440F3" w:rsidRPr="00B575C4">
          <w:rPr>
            <w:rStyle w:val="Hipervnculo"/>
            <w:rFonts w:ascii="Tahoma" w:hAnsi="Tahoma" w:cs="Tahoma"/>
            <w:noProof/>
            <w:lang w:val="es-CO"/>
          </w:rPr>
          <w:t>5.3</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lang w:val="es-CO"/>
          </w:rPr>
          <w:t>PROGRAMA 2: CUIDADO Y PROTECCIÓN DE LOS RECURSOS HÍDRICOS</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_Toc26199583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50</w:t>
        </w:r>
        <w:r w:rsidR="004440F3" w:rsidRPr="00B575C4">
          <w:rPr>
            <w:rFonts w:ascii="Tahoma" w:hAnsi="Tahoma" w:cs="Tahoma"/>
            <w:noProof/>
            <w:webHidden/>
          </w:rPr>
          <w:fldChar w:fldCharType="end"/>
        </w:r>
      </w:hyperlink>
    </w:p>
    <w:p w14:paraId="0CC46A99" w14:textId="6EE88F2A"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84" w:history="1">
        <w:r w:rsidR="004440F3" w:rsidRPr="00B575C4">
          <w:rPr>
            <w:rStyle w:val="Hipervnculo"/>
            <w:rFonts w:ascii="Tahoma" w:hAnsi="Tahoma" w:cs="Tahoma"/>
            <w:noProof/>
            <w:lang w:val="es-CO"/>
          </w:rPr>
          <w:t>5.4</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lang w:val="es-CO"/>
          </w:rPr>
          <w:t>PROGRAMA 3: MANEJO INTEGRAL DE RESIDUOS SÓLIDOS</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_Toc26199584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53</w:t>
        </w:r>
        <w:r w:rsidR="004440F3" w:rsidRPr="00B575C4">
          <w:rPr>
            <w:rFonts w:ascii="Tahoma" w:hAnsi="Tahoma" w:cs="Tahoma"/>
            <w:noProof/>
            <w:webHidden/>
          </w:rPr>
          <w:fldChar w:fldCharType="end"/>
        </w:r>
      </w:hyperlink>
    </w:p>
    <w:p w14:paraId="663A2DB2" w14:textId="49A29D46"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85" w:history="1">
        <w:r w:rsidR="004440F3" w:rsidRPr="00B575C4">
          <w:rPr>
            <w:rStyle w:val="Hipervnculo"/>
            <w:rFonts w:ascii="Tahoma" w:hAnsi="Tahoma" w:cs="Tahoma"/>
            <w:noProof/>
            <w:lang w:val="es-CO"/>
          </w:rPr>
          <w:t>5.5</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lang w:val="es-CO"/>
          </w:rPr>
          <w:t>PROGRAMA 4: RECONOCIMIENTO DEL TERRITORIO Y CONSERVACIÓN DE SUS RECURSOS NATURALES</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_Toc26199585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55</w:t>
        </w:r>
        <w:r w:rsidR="004440F3" w:rsidRPr="00B575C4">
          <w:rPr>
            <w:rFonts w:ascii="Tahoma" w:hAnsi="Tahoma" w:cs="Tahoma"/>
            <w:noProof/>
            <w:webHidden/>
          </w:rPr>
          <w:fldChar w:fldCharType="end"/>
        </w:r>
      </w:hyperlink>
    </w:p>
    <w:p w14:paraId="60F7F5C1" w14:textId="31E664F0"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86" w:history="1">
        <w:r w:rsidR="004440F3" w:rsidRPr="00B575C4">
          <w:rPr>
            <w:rStyle w:val="Hipervnculo"/>
            <w:rFonts w:ascii="Tahoma" w:hAnsi="Tahoma" w:cs="Tahoma"/>
            <w:noProof/>
            <w:lang w:val="es-CO"/>
          </w:rPr>
          <w:t>5.6</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lang w:val="es-CO"/>
          </w:rPr>
          <w:t>PROGRAMA 5: PRODUCCIÓN AGROPECUARIA Y EMPRESARIAL RESPONSABLE CON EL MEDIO AMBIENTE</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_Toc26199586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58</w:t>
        </w:r>
        <w:r w:rsidR="004440F3" w:rsidRPr="00B575C4">
          <w:rPr>
            <w:rFonts w:ascii="Tahoma" w:hAnsi="Tahoma" w:cs="Tahoma"/>
            <w:noProof/>
            <w:webHidden/>
          </w:rPr>
          <w:fldChar w:fldCharType="end"/>
        </w:r>
      </w:hyperlink>
    </w:p>
    <w:p w14:paraId="239BE321" w14:textId="3A4C7A48" w:rsidR="004440F3" w:rsidRPr="00B575C4" w:rsidRDefault="00B575C4" w:rsidP="00B575C4">
      <w:pPr>
        <w:pStyle w:val="TDC1"/>
        <w:tabs>
          <w:tab w:val="left" w:pos="480"/>
          <w:tab w:val="right" w:leader="dot" w:pos="8828"/>
        </w:tabs>
        <w:spacing w:line="276" w:lineRule="auto"/>
        <w:rPr>
          <w:rFonts w:ascii="Tahoma" w:eastAsiaTheme="minorEastAsia" w:hAnsi="Tahoma" w:cs="Tahoma"/>
          <w:noProof/>
          <w:sz w:val="22"/>
          <w:szCs w:val="22"/>
          <w:lang w:val="es-CO" w:eastAsia="es-CO"/>
        </w:rPr>
      </w:pPr>
      <w:hyperlink w:anchor="_Toc26199587" w:history="1">
        <w:r w:rsidR="004440F3" w:rsidRPr="00B575C4">
          <w:rPr>
            <w:rStyle w:val="Hipervnculo"/>
            <w:rFonts w:ascii="Tahoma" w:hAnsi="Tahoma" w:cs="Tahoma"/>
            <w:noProof/>
            <w:lang w:val="es-CO"/>
          </w:rPr>
          <w:t>6.</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lang w:val="es-CO"/>
          </w:rPr>
          <w:t>SEGUIMIENTO Y EVALUACIÓN</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_Toc26199587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61</w:t>
        </w:r>
        <w:r w:rsidR="004440F3" w:rsidRPr="00B575C4">
          <w:rPr>
            <w:rFonts w:ascii="Tahoma" w:hAnsi="Tahoma" w:cs="Tahoma"/>
            <w:noProof/>
            <w:webHidden/>
          </w:rPr>
          <w:fldChar w:fldCharType="end"/>
        </w:r>
      </w:hyperlink>
    </w:p>
    <w:p w14:paraId="2E651FB0" w14:textId="0FE9870E"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88" w:history="1">
        <w:r w:rsidR="004440F3" w:rsidRPr="00B575C4">
          <w:rPr>
            <w:rStyle w:val="Hipervnculo"/>
            <w:rFonts w:ascii="Tahoma" w:hAnsi="Tahoma" w:cs="Tahoma"/>
            <w:noProof/>
          </w:rPr>
          <w:t>6.1</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SEGUIMIENTO</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_Toc26199588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62</w:t>
        </w:r>
        <w:r w:rsidR="004440F3" w:rsidRPr="00B575C4">
          <w:rPr>
            <w:rFonts w:ascii="Tahoma" w:hAnsi="Tahoma" w:cs="Tahoma"/>
            <w:noProof/>
            <w:webHidden/>
          </w:rPr>
          <w:fldChar w:fldCharType="end"/>
        </w:r>
      </w:hyperlink>
    </w:p>
    <w:p w14:paraId="787D6D57" w14:textId="35C19428"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89" w:history="1">
        <w:r w:rsidR="004440F3" w:rsidRPr="00B575C4">
          <w:rPr>
            <w:rStyle w:val="Hipervnculo"/>
            <w:rFonts w:ascii="Tahoma" w:hAnsi="Tahoma" w:cs="Tahoma"/>
            <w:noProof/>
          </w:rPr>
          <w:t>6.2</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EVALUACIÓN</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_Toc26199589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62</w:t>
        </w:r>
        <w:r w:rsidR="004440F3" w:rsidRPr="00B575C4">
          <w:rPr>
            <w:rFonts w:ascii="Tahoma" w:hAnsi="Tahoma" w:cs="Tahoma"/>
            <w:noProof/>
            <w:webHidden/>
          </w:rPr>
          <w:fldChar w:fldCharType="end"/>
        </w:r>
      </w:hyperlink>
    </w:p>
    <w:p w14:paraId="7ED88A9A" w14:textId="24D1DC41" w:rsidR="004440F3" w:rsidRPr="00B575C4" w:rsidRDefault="00B575C4" w:rsidP="00B575C4">
      <w:pPr>
        <w:pStyle w:val="TDC2"/>
        <w:tabs>
          <w:tab w:val="left" w:pos="880"/>
          <w:tab w:val="right" w:leader="dot" w:pos="8828"/>
        </w:tabs>
        <w:spacing w:line="276" w:lineRule="auto"/>
        <w:rPr>
          <w:rFonts w:ascii="Tahoma" w:eastAsiaTheme="minorEastAsia" w:hAnsi="Tahoma" w:cs="Tahoma"/>
          <w:noProof/>
          <w:sz w:val="22"/>
          <w:szCs w:val="22"/>
          <w:lang w:val="es-CO" w:eastAsia="es-CO"/>
        </w:rPr>
      </w:pPr>
      <w:hyperlink w:anchor="_Toc26199590" w:history="1">
        <w:r w:rsidR="004440F3" w:rsidRPr="00B575C4">
          <w:rPr>
            <w:rStyle w:val="Hipervnculo"/>
            <w:rFonts w:ascii="Tahoma" w:hAnsi="Tahoma" w:cs="Tahoma"/>
            <w:noProof/>
          </w:rPr>
          <w:t>6.3</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rPr>
          <w:t>MATRIZ DE SEGUIMIENTO Y EVALUACIÓN</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_Toc26199590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63</w:t>
        </w:r>
        <w:r w:rsidR="004440F3" w:rsidRPr="00B575C4">
          <w:rPr>
            <w:rFonts w:ascii="Tahoma" w:hAnsi="Tahoma" w:cs="Tahoma"/>
            <w:noProof/>
            <w:webHidden/>
          </w:rPr>
          <w:fldChar w:fldCharType="end"/>
        </w:r>
      </w:hyperlink>
    </w:p>
    <w:p w14:paraId="544A3AA4" w14:textId="41202F00" w:rsidR="004440F3" w:rsidRPr="00B575C4" w:rsidRDefault="00B575C4" w:rsidP="00B575C4">
      <w:pPr>
        <w:pStyle w:val="TDC1"/>
        <w:tabs>
          <w:tab w:val="left" w:pos="480"/>
          <w:tab w:val="right" w:leader="dot" w:pos="8828"/>
        </w:tabs>
        <w:spacing w:line="276" w:lineRule="auto"/>
        <w:rPr>
          <w:rFonts w:ascii="Tahoma" w:eastAsiaTheme="minorEastAsia" w:hAnsi="Tahoma" w:cs="Tahoma"/>
          <w:noProof/>
          <w:sz w:val="22"/>
          <w:szCs w:val="22"/>
          <w:lang w:val="es-CO" w:eastAsia="es-CO"/>
        </w:rPr>
      </w:pPr>
      <w:hyperlink w:anchor="_Toc26199591" w:history="1">
        <w:r w:rsidR="004440F3" w:rsidRPr="00B575C4">
          <w:rPr>
            <w:rStyle w:val="Hipervnculo"/>
            <w:rFonts w:ascii="Tahoma" w:hAnsi="Tahoma" w:cs="Tahoma"/>
            <w:noProof/>
            <w:lang w:val="es-CO"/>
          </w:rPr>
          <w:t>7.</w:t>
        </w:r>
        <w:r w:rsidR="004440F3" w:rsidRPr="00B575C4">
          <w:rPr>
            <w:rFonts w:ascii="Tahoma" w:eastAsiaTheme="minorEastAsia" w:hAnsi="Tahoma" w:cs="Tahoma"/>
            <w:noProof/>
            <w:sz w:val="22"/>
            <w:szCs w:val="22"/>
            <w:lang w:val="es-CO" w:eastAsia="es-CO"/>
          </w:rPr>
          <w:tab/>
        </w:r>
        <w:r w:rsidR="004440F3" w:rsidRPr="00B575C4">
          <w:rPr>
            <w:rStyle w:val="Hipervnculo"/>
            <w:rFonts w:ascii="Tahoma" w:hAnsi="Tahoma" w:cs="Tahoma"/>
            <w:noProof/>
            <w:lang w:val="es-CO"/>
          </w:rPr>
          <w:t>BIBLIOGRAFÍA</w:t>
        </w:r>
        <w:r w:rsidR="004440F3" w:rsidRPr="00B575C4">
          <w:rPr>
            <w:rFonts w:ascii="Tahoma" w:hAnsi="Tahoma" w:cs="Tahoma"/>
            <w:noProof/>
            <w:webHidden/>
          </w:rPr>
          <w:tab/>
        </w:r>
        <w:r w:rsidR="004440F3" w:rsidRPr="00B575C4">
          <w:rPr>
            <w:rFonts w:ascii="Tahoma" w:hAnsi="Tahoma" w:cs="Tahoma"/>
            <w:noProof/>
            <w:webHidden/>
          </w:rPr>
          <w:fldChar w:fldCharType="begin"/>
        </w:r>
        <w:r w:rsidR="004440F3" w:rsidRPr="00B575C4">
          <w:rPr>
            <w:rFonts w:ascii="Tahoma" w:hAnsi="Tahoma" w:cs="Tahoma"/>
            <w:noProof/>
            <w:webHidden/>
          </w:rPr>
          <w:instrText xml:space="preserve"> PAGEREF _Toc26199591 \h </w:instrText>
        </w:r>
        <w:r w:rsidR="004440F3" w:rsidRPr="00B575C4">
          <w:rPr>
            <w:rFonts w:ascii="Tahoma" w:hAnsi="Tahoma" w:cs="Tahoma"/>
            <w:noProof/>
            <w:webHidden/>
          </w:rPr>
        </w:r>
        <w:r w:rsidR="004440F3" w:rsidRPr="00B575C4">
          <w:rPr>
            <w:rFonts w:ascii="Tahoma" w:hAnsi="Tahoma" w:cs="Tahoma"/>
            <w:noProof/>
            <w:webHidden/>
          </w:rPr>
          <w:fldChar w:fldCharType="separate"/>
        </w:r>
        <w:r w:rsidR="004440F3" w:rsidRPr="00B575C4">
          <w:rPr>
            <w:rFonts w:ascii="Tahoma" w:hAnsi="Tahoma" w:cs="Tahoma"/>
            <w:noProof/>
            <w:webHidden/>
          </w:rPr>
          <w:t>65</w:t>
        </w:r>
        <w:r w:rsidR="004440F3" w:rsidRPr="00B575C4">
          <w:rPr>
            <w:rFonts w:ascii="Tahoma" w:hAnsi="Tahoma" w:cs="Tahoma"/>
            <w:noProof/>
            <w:webHidden/>
          </w:rPr>
          <w:fldChar w:fldCharType="end"/>
        </w:r>
      </w:hyperlink>
    </w:p>
    <w:p w14:paraId="15133065" w14:textId="3EB899CB" w:rsidR="00EE6E3F" w:rsidRPr="00B575C4" w:rsidRDefault="006B0B86" w:rsidP="00B575C4">
      <w:pPr>
        <w:spacing w:line="276" w:lineRule="auto"/>
        <w:rPr>
          <w:rFonts w:ascii="Tahoma" w:hAnsi="Tahoma" w:cs="Tahoma"/>
          <w:sz w:val="22"/>
          <w:szCs w:val="22"/>
        </w:rPr>
      </w:pPr>
      <w:r w:rsidRPr="00B575C4">
        <w:rPr>
          <w:rFonts w:ascii="Tahoma" w:hAnsi="Tahoma" w:cs="Tahoma"/>
          <w:sz w:val="18"/>
          <w:szCs w:val="18"/>
        </w:rPr>
        <w:fldChar w:fldCharType="end"/>
      </w:r>
    </w:p>
    <w:p w14:paraId="15133066" w14:textId="77777777" w:rsidR="00EE6E3F" w:rsidRPr="00B575C4" w:rsidRDefault="00EE6E3F" w:rsidP="00B575C4">
      <w:pPr>
        <w:spacing w:line="276" w:lineRule="auto"/>
        <w:rPr>
          <w:rFonts w:ascii="Tahoma" w:hAnsi="Tahoma" w:cs="Tahoma"/>
          <w:sz w:val="22"/>
          <w:szCs w:val="22"/>
        </w:rPr>
      </w:pPr>
    </w:p>
    <w:p w14:paraId="15133067" w14:textId="77777777" w:rsidR="00901D93" w:rsidRPr="00B575C4" w:rsidRDefault="00901D93" w:rsidP="00B575C4">
      <w:pPr>
        <w:spacing w:line="276" w:lineRule="auto"/>
        <w:rPr>
          <w:rFonts w:ascii="Tahoma" w:hAnsi="Tahoma" w:cs="Tahoma"/>
          <w:sz w:val="22"/>
          <w:szCs w:val="22"/>
        </w:rPr>
      </w:pPr>
    </w:p>
    <w:p w14:paraId="15133068" w14:textId="77777777" w:rsidR="00B41207" w:rsidRPr="00B575C4" w:rsidRDefault="00B41207" w:rsidP="00B575C4">
      <w:pPr>
        <w:spacing w:line="276" w:lineRule="auto"/>
        <w:rPr>
          <w:rFonts w:ascii="Tahoma" w:hAnsi="Tahoma" w:cs="Tahoma"/>
          <w:sz w:val="22"/>
          <w:szCs w:val="22"/>
        </w:rPr>
      </w:pPr>
    </w:p>
    <w:p w14:paraId="15133069" w14:textId="77777777" w:rsidR="00B41207" w:rsidRPr="00B575C4" w:rsidRDefault="00B41207" w:rsidP="00B575C4">
      <w:pPr>
        <w:spacing w:line="276" w:lineRule="auto"/>
        <w:rPr>
          <w:rFonts w:ascii="Tahoma" w:hAnsi="Tahoma" w:cs="Tahoma"/>
          <w:sz w:val="22"/>
          <w:szCs w:val="22"/>
        </w:rPr>
      </w:pPr>
    </w:p>
    <w:p w14:paraId="1513306A" w14:textId="77777777" w:rsidR="00B41207" w:rsidRPr="00B575C4" w:rsidRDefault="00B41207" w:rsidP="00B575C4">
      <w:pPr>
        <w:spacing w:line="276" w:lineRule="auto"/>
        <w:rPr>
          <w:rFonts w:ascii="Tahoma" w:hAnsi="Tahoma" w:cs="Tahoma"/>
          <w:sz w:val="22"/>
          <w:szCs w:val="22"/>
        </w:rPr>
      </w:pPr>
    </w:p>
    <w:p w14:paraId="1513306B" w14:textId="77777777" w:rsidR="00B41207" w:rsidRPr="00B575C4" w:rsidRDefault="00B41207" w:rsidP="00B575C4">
      <w:pPr>
        <w:spacing w:line="276" w:lineRule="auto"/>
        <w:rPr>
          <w:rFonts w:ascii="Tahoma" w:hAnsi="Tahoma" w:cs="Tahoma"/>
          <w:sz w:val="22"/>
          <w:szCs w:val="22"/>
        </w:rPr>
      </w:pPr>
    </w:p>
    <w:p w14:paraId="1513306C" w14:textId="77777777" w:rsidR="00B41207" w:rsidRPr="00B575C4" w:rsidRDefault="00B41207" w:rsidP="00B575C4">
      <w:pPr>
        <w:spacing w:line="276" w:lineRule="auto"/>
        <w:rPr>
          <w:rFonts w:ascii="Tahoma" w:hAnsi="Tahoma" w:cs="Tahoma"/>
          <w:sz w:val="22"/>
          <w:szCs w:val="22"/>
        </w:rPr>
      </w:pPr>
    </w:p>
    <w:p w14:paraId="1513306D" w14:textId="77777777" w:rsidR="00B41207" w:rsidRPr="00B575C4" w:rsidRDefault="00B41207" w:rsidP="00B575C4">
      <w:pPr>
        <w:spacing w:line="276" w:lineRule="auto"/>
        <w:rPr>
          <w:rFonts w:ascii="Tahoma" w:hAnsi="Tahoma" w:cs="Tahoma"/>
          <w:sz w:val="22"/>
          <w:szCs w:val="22"/>
        </w:rPr>
      </w:pPr>
    </w:p>
    <w:p w14:paraId="1513306E" w14:textId="77777777" w:rsidR="00B41207" w:rsidRPr="00B575C4" w:rsidRDefault="00B41207" w:rsidP="00B575C4">
      <w:pPr>
        <w:spacing w:line="276" w:lineRule="auto"/>
        <w:rPr>
          <w:rFonts w:ascii="Tahoma" w:hAnsi="Tahoma" w:cs="Tahoma"/>
          <w:sz w:val="22"/>
          <w:szCs w:val="22"/>
        </w:rPr>
      </w:pPr>
    </w:p>
    <w:p w14:paraId="1513306F" w14:textId="77777777" w:rsidR="00B41207" w:rsidRPr="00B575C4" w:rsidRDefault="00B41207" w:rsidP="00B575C4">
      <w:pPr>
        <w:spacing w:line="276" w:lineRule="auto"/>
        <w:rPr>
          <w:rFonts w:ascii="Tahoma" w:hAnsi="Tahoma" w:cs="Tahoma"/>
          <w:sz w:val="22"/>
          <w:szCs w:val="22"/>
        </w:rPr>
      </w:pPr>
    </w:p>
    <w:p w14:paraId="15133070" w14:textId="77777777" w:rsidR="00B41207" w:rsidRPr="00B575C4" w:rsidRDefault="00B41207" w:rsidP="00B575C4">
      <w:pPr>
        <w:spacing w:line="276" w:lineRule="auto"/>
        <w:rPr>
          <w:rFonts w:ascii="Tahoma" w:hAnsi="Tahoma" w:cs="Tahoma"/>
          <w:sz w:val="22"/>
          <w:szCs w:val="22"/>
        </w:rPr>
      </w:pPr>
    </w:p>
    <w:p w14:paraId="15133071" w14:textId="77777777" w:rsidR="00B41207" w:rsidRPr="00B575C4" w:rsidRDefault="00B41207" w:rsidP="00B575C4">
      <w:pPr>
        <w:spacing w:line="276" w:lineRule="auto"/>
        <w:rPr>
          <w:rFonts w:ascii="Tahoma" w:hAnsi="Tahoma" w:cs="Tahoma"/>
          <w:sz w:val="22"/>
          <w:szCs w:val="22"/>
        </w:rPr>
      </w:pPr>
    </w:p>
    <w:p w14:paraId="15133072" w14:textId="77777777" w:rsidR="00B41207" w:rsidRPr="00B575C4" w:rsidRDefault="00B41207" w:rsidP="00B575C4">
      <w:pPr>
        <w:spacing w:line="276" w:lineRule="auto"/>
        <w:rPr>
          <w:rFonts w:ascii="Tahoma" w:hAnsi="Tahoma" w:cs="Tahoma"/>
          <w:sz w:val="22"/>
          <w:szCs w:val="22"/>
        </w:rPr>
      </w:pPr>
    </w:p>
    <w:p w14:paraId="15133073" w14:textId="77777777" w:rsidR="00B41207" w:rsidRPr="00B575C4" w:rsidRDefault="00B41207" w:rsidP="00B575C4">
      <w:pPr>
        <w:spacing w:line="276" w:lineRule="auto"/>
        <w:rPr>
          <w:rFonts w:ascii="Tahoma" w:hAnsi="Tahoma" w:cs="Tahoma"/>
          <w:sz w:val="22"/>
          <w:szCs w:val="22"/>
        </w:rPr>
      </w:pPr>
    </w:p>
    <w:p w14:paraId="15133074" w14:textId="77777777" w:rsidR="00B41207" w:rsidRPr="00B575C4" w:rsidRDefault="00B41207" w:rsidP="00B575C4">
      <w:pPr>
        <w:spacing w:line="276" w:lineRule="auto"/>
        <w:rPr>
          <w:rFonts w:ascii="Tahoma" w:hAnsi="Tahoma" w:cs="Tahoma"/>
          <w:sz w:val="22"/>
          <w:szCs w:val="22"/>
        </w:rPr>
      </w:pPr>
    </w:p>
    <w:p w14:paraId="15133075" w14:textId="77777777" w:rsidR="00B41207" w:rsidRPr="00B575C4" w:rsidRDefault="00B41207" w:rsidP="00B575C4">
      <w:pPr>
        <w:spacing w:line="276" w:lineRule="auto"/>
        <w:rPr>
          <w:rFonts w:ascii="Tahoma" w:hAnsi="Tahoma" w:cs="Tahoma"/>
          <w:sz w:val="22"/>
          <w:szCs w:val="22"/>
        </w:rPr>
      </w:pPr>
    </w:p>
    <w:p w14:paraId="15133076" w14:textId="77777777" w:rsidR="00B41207" w:rsidRPr="00B575C4" w:rsidRDefault="00B41207" w:rsidP="00B575C4">
      <w:pPr>
        <w:spacing w:line="276" w:lineRule="auto"/>
        <w:rPr>
          <w:rFonts w:ascii="Tahoma" w:hAnsi="Tahoma" w:cs="Tahoma"/>
          <w:sz w:val="22"/>
          <w:szCs w:val="22"/>
        </w:rPr>
      </w:pPr>
    </w:p>
    <w:p w14:paraId="2AB2DAAB" w14:textId="77777777" w:rsidR="00F97A1B" w:rsidRPr="00B575C4" w:rsidRDefault="00F97A1B" w:rsidP="00B575C4">
      <w:pPr>
        <w:spacing w:line="276" w:lineRule="auto"/>
        <w:rPr>
          <w:rFonts w:ascii="Tahoma" w:hAnsi="Tahoma" w:cs="Tahoma"/>
          <w:sz w:val="22"/>
          <w:szCs w:val="22"/>
        </w:rPr>
      </w:pPr>
    </w:p>
    <w:p w14:paraId="15133077" w14:textId="4B9192A0" w:rsidR="00F9093F" w:rsidRPr="00B575C4" w:rsidRDefault="00F9093F" w:rsidP="00B575C4">
      <w:pPr>
        <w:spacing w:line="276" w:lineRule="auto"/>
        <w:rPr>
          <w:rFonts w:ascii="Tahoma" w:hAnsi="Tahoma" w:cs="Tahoma"/>
          <w:sz w:val="22"/>
          <w:szCs w:val="22"/>
        </w:rPr>
      </w:pPr>
      <w:r w:rsidRPr="00B575C4">
        <w:rPr>
          <w:rFonts w:ascii="Tahoma" w:hAnsi="Tahoma" w:cs="Tahoma"/>
          <w:sz w:val="22"/>
          <w:szCs w:val="22"/>
        </w:rPr>
        <w:br w:type="page"/>
      </w:r>
    </w:p>
    <w:p w14:paraId="03D98A0C" w14:textId="2A7BA418" w:rsidR="00F97A1B" w:rsidRPr="00B575C4" w:rsidRDefault="00F97A1B" w:rsidP="00B575C4">
      <w:pPr>
        <w:pStyle w:val="Ttulo1"/>
        <w:numPr>
          <w:ilvl w:val="0"/>
          <w:numId w:val="0"/>
        </w:numPr>
        <w:spacing w:before="0" w:line="276" w:lineRule="auto"/>
        <w:ind w:left="360"/>
        <w:jc w:val="left"/>
        <w:rPr>
          <w:rFonts w:ascii="Tahoma" w:hAnsi="Tahoma" w:cs="Tahoma"/>
          <w:color w:val="000000"/>
          <w:sz w:val="22"/>
          <w:szCs w:val="22"/>
        </w:rPr>
      </w:pPr>
      <w:bookmarkStart w:id="0" w:name="_Toc273012949"/>
    </w:p>
    <w:p w14:paraId="6452FB9E" w14:textId="77777777" w:rsidR="00F97A1B" w:rsidRPr="00B575C4" w:rsidRDefault="00F97A1B" w:rsidP="00B575C4">
      <w:pPr>
        <w:spacing w:line="276" w:lineRule="auto"/>
        <w:rPr>
          <w:rFonts w:ascii="Tahoma" w:hAnsi="Tahoma" w:cs="Tahoma"/>
          <w:lang w:eastAsia="en-US"/>
        </w:rPr>
      </w:pPr>
    </w:p>
    <w:p w14:paraId="1513307A" w14:textId="504F0E04" w:rsidR="00E409E3" w:rsidRPr="00B575C4" w:rsidRDefault="00191434" w:rsidP="00B575C4">
      <w:pPr>
        <w:pStyle w:val="Ttulo1"/>
        <w:numPr>
          <w:ilvl w:val="0"/>
          <w:numId w:val="2"/>
        </w:numPr>
        <w:spacing w:before="0" w:line="276" w:lineRule="auto"/>
        <w:rPr>
          <w:rFonts w:ascii="Tahoma" w:hAnsi="Tahoma" w:cs="Tahoma"/>
          <w:color w:val="000000"/>
          <w:sz w:val="22"/>
          <w:szCs w:val="22"/>
        </w:rPr>
      </w:pPr>
      <w:bookmarkStart w:id="1" w:name="_Toc26199538"/>
      <w:r w:rsidRPr="00B575C4">
        <w:rPr>
          <w:rFonts w:ascii="Tahoma" w:hAnsi="Tahoma" w:cs="Tahoma"/>
          <w:color w:val="000000"/>
          <w:sz w:val="22"/>
          <w:szCs w:val="22"/>
        </w:rPr>
        <w:t>PRESENTACIÓN</w:t>
      </w:r>
      <w:bookmarkEnd w:id="0"/>
      <w:bookmarkEnd w:id="1"/>
    </w:p>
    <w:p w14:paraId="1513307B" w14:textId="5E8BC080" w:rsidR="00741B7F" w:rsidRPr="00B575C4" w:rsidRDefault="00741B7F" w:rsidP="00B575C4">
      <w:pPr>
        <w:spacing w:line="276" w:lineRule="auto"/>
        <w:rPr>
          <w:rFonts w:ascii="Tahoma" w:hAnsi="Tahoma" w:cs="Tahoma"/>
          <w:sz w:val="22"/>
          <w:szCs w:val="22"/>
          <w:lang w:val="es-CO" w:eastAsia="en-US"/>
        </w:rPr>
      </w:pPr>
    </w:p>
    <w:p w14:paraId="3264E21E" w14:textId="77777777" w:rsidR="00F97A1B" w:rsidRPr="00B575C4" w:rsidRDefault="00F97A1B" w:rsidP="00B575C4">
      <w:pPr>
        <w:spacing w:line="276" w:lineRule="auto"/>
        <w:ind w:left="426" w:right="853"/>
        <w:rPr>
          <w:rFonts w:ascii="Tahoma" w:hAnsi="Tahoma" w:cs="Tahoma"/>
          <w:sz w:val="22"/>
          <w:szCs w:val="22"/>
          <w:lang w:val="es-CO" w:eastAsia="en-US"/>
        </w:rPr>
      </w:pPr>
    </w:p>
    <w:p w14:paraId="15133081" w14:textId="2A677A28" w:rsidR="001A6391" w:rsidRPr="00B575C4" w:rsidRDefault="001A6391" w:rsidP="00B575C4">
      <w:pPr>
        <w:spacing w:line="276" w:lineRule="auto"/>
        <w:jc w:val="both"/>
        <w:rPr>
          <w:rFonts w:ascii="Tahoma" w:hAnsi="Tahoma" w:cs="Tahoma"/>
          <w:sz w:val="22"/>
          <w:szCs w:val="22"/>
          <w:lang w:eastAsia="es-CO"/>
        </w:rPr>
      </w:pPr>
    </w:p>
    <w:p w14:paraId="001A5D8E" w14:textId="77777777" w:rsidR="00804A5B" w:rsidRPr="00B575C4" w:rsidRDefault="00804A5B" w:rsidP="00B575C4">
      <w:pPr>
        <w:spacing w:line="276" w:lineRule="auto"/>
        <w:jc w:val="both"/>
        <w:rPr>
          <w:rFonts w:ascii="Tahoma" w:hAnsi="Tahoma" w:cs="Tahoma"/>
          <w:sz w:val="20"/>
          <w:szCs w:val="20"/>
          <w:lang w:eastAsia="es-CO"/>
        </w:rPr>
      </w:pPr>
    </w:p>
    <w:p w14:paraId="111C763B" w14:textId="77777777" w:rsidR="00075A35" w:rsidRPr="00B575C4" w:rsidRDefault="00075A35" w:rsidP="00B575C4">
      <w:pPr>
        <w:tabs>
          <w:tab w:val="left" w:pos="1260"/>
        </w:tabs>
        <w:spacing w:line="276" w:lineRule="auto"/>
        <w:jc w:val="right"/>
        <w:rPr>
          <w:rFonts w:ascii="Tahoma" w:eastAsia="Tahoma" w:hAnsi="Tahoma" w:cs="Tahoma"/>
          <w:b/>
          <w:sz w:val="22"/>
          <w:szCs w:val="22"/>
        </w:rPr>
      </w:pPr>
      <w:r w:rsidRPr="00B575C4">
        <w:rPr>
          <w:rFonts w:ascii="Tahoma" w:eastAsia="Tahoma" w:hAnsi="Tahoma" w:cs="Tahoma"/>
          <w:b/>
          <w:sz w:val="22"/>
          <w:szCs w:val="22"/>
        </w:rPr>
        <w:t>LUIS ROBERTO GONZALEZ PEÑALOZA</w:t>
      </w:r>
    </w:p>
    <w:p w14:paraId="555ACE00" w14:textId="3D9ED349" w:rsidR="008B4403" w:rsidRPr="00B575C4" w:rsidRDefault="008B4403" w:rsidP="00B575C4">
      <w:pPr>
        <w:tabs>
          <w:tab w:val="left" w:pos="1260"/>
        </w:tabs>
        <w:spacing w:line="276" w:lineRule="auto"/>
        <w:jc w:val="right"/>
        <w:rPr>
          <w:rFonts w:ascii="Tahoma" w:eastAsia="Tahoma" w:hAnsi="Tahoma" w:cs="Tahoma"/>
          <w:sz w:val="22"/>
          <w:szCs w:val="22"/>
        </w:rPr>
      </w:pPr>
      <w:r w:rsidRPr="00B575C4">
        <w:rPr>
          <w:rFonts w:ascii="Tahoma" w:eastAsia="Tahoma" w:hAnsi="Tahoma" w:cs="Tahoma"/>
          <w:sz w:val="22"/>
          <w:szCs w:val="22"/>
        </w:rPr>
        <w:t>Alcalde Municipal</w:t>
      </w:r>
    </w:p>
    <w:p w14:paraId="15133085" w14:textId="08736E5E" w:rsidR="001A6391" w:rsidRPr="00B575C4" w:rsidRDefault="001A6391" w:rsidP="00B575C4">
      <w:pPr>
        <w:spacing w:line="276" w:lineRule="auto"/>
        <w:jc w:val="both"/>
        <w:rPr>
          <w:rFonts w:ascii="Tahoma" w:hAnsi="Tahoma" w:cs="Tahoma"/>
          <w:sz w:val="22"/>
          <w:szCs w:val="22"/>
          <w:lang w:eastAsia="en-US"/>
        </w:rPr>
      </w:pPr>
    </w:p>
    <w:p w14:paraId="6A72C727" w14:textId="47867DE0" w:rsidR="00F97A1B" w:rsidRPr="00B575C4" w:rsidRDefault="00F9093F" w:rsidP="00B575C4">
      <w:pPr>
        <w:spacing w:line="276" w:lineRule="auto"/>
        <w:ind w:left="426"/>
        <w:rPr>
          <w:rFonts w:ascii="Tahoma" w:hAnsi="Tahoma" w:cs="Tahoma"/>
          <w:lang w:val="es-CO" w:eastAsia="en-US"/>
        </w:rPr>
      </w:pPr>
      <w:r w:rsidRPr="00B575C4">
        <w:rPr>
          <w:rFonts w:ascii="Tahoma" w:hAnsi="Tahoma" w:cs="Tahoma"/>
          <w:sz w:val="22"/>
          <w:szCs w:val="22"/>
          <w:lang w:eastAsia="en-US"/>
        </w:rPr>
        <w:br w:type="page"/>
      </w:r>
      <w:bookmarkStart w:id="2" w:name="_Toc273012950"/>
    </w:p>
    <w:p w14:paraId="7118C714" w14:textId="5E9A5063" w:rsidR="00867D81" w:rsidRPr="00B575C4" w:rsidRDefault="00867D81" w:rsidP="00B575C4">
      <w:pPr>
        <w:pStyle w:val="Ttulo1"/>
        <w:numPr>
          <w:ilvl w:val="0"/>
          <w:numId w:val="0"/>
        </w:numPr>
        <w:spacing w:before="0" w:line="276" w:lineRule="auto"/>
        <w:ind w:left="360"/>
        <w:jc w:val="left"/>
        <w:rPr>
          <w:rFonts w:ascii="Tahoma" w:hAnsi="Tahoma" w:cs="Tahoma"/>
          <w:color w:val="000000"/>
          <w:sz w:val="22"/>
          <w:szCs w:val="22"/>
          <w:lang w:val="es-CO"/>
        </w:rPr>
      </w:pPr>
    </w:p>
    <w:p w14:paraId="1513308A" w14:textId="158381D7" w:rsidR="00293C60" w:rsidRPr="00B575C4" w:rsidRDefault="00293C60" w:rsidP="00B575C4">
      <w:pPr>
        <w:pStyle w:val="Ttulo1"/>
        <w:numPr>
          <w:ilvl w:val="0"/>
          <w:numId w:val="2"/>
        </w:numPr>
        <w:spacing w:before="0" w:line="276" w:lineRule="auto"/>
        <w:rPr>
          <w:rFonts w:ascii="Tahoma" w:hAnsi="Tahoma" w:cs="Tahoma"/>
          <w:color w:val="000000"/>
          <w:sz w:val="22"/>
          <w:szCs w:val="22"/>
          <w:lang w:val="es-CO"/>
        </w:rPr>
      </w:pPr>
      <w:bookmarkStart w:id="3" w:name="_Toc26199539"/>
      <w:r w:rsidRPr="00B575C4">
        <w:rPr>
          <w:rFonts w:ascii="Tahoma" w:hAnsi="Tahoma" w:cs="Tahoma"/>
          <w:color w:val="000000"/>
          <w:sz w:val="22"/>
          <w:szCs w:val="22"/>
        </w:rPr>
        <w:t>MARCO GENERAL</w:t>
      </w:r>
      <w:bookmarkEnd w:id="2"/>
      <w:bookmarkEnd w:id="3"/>
    </w:p>
    <w:p w14:paraId="1513308B" w14:textId="4FCC709B" w:rsidR="003755CD" w:rsidRPr="00B575C4" w:rsidRDefault="003755CD" w:rsidP="00B575C4">
      <w:pPr>
        <w:spacing w:line="276" w:lineRule="auto"/>
        <w:rPr>
          <w:rFonts w:ascii="Tahoma" w:hAnsi="Tahoma" w:cs="Tahoma"/>
          <w:lang w:val="es-CO" w:eastAsia="en-US"/>
        </w:rPr>
      </w:pPr>
    </w:p>
    <w:p w14:paraId="1513308C" w14:textId="77777777" w:rsidR="00490BDE" w:rsidRPr="00B575C4" w:rsidRDefault="00490BDE" w:rsidP="00B575C4">
      <w:pPr>
        <w:pStyle w:val="Ttulo2"/>
        <w:numPr>
          <w:ilvl w:val="1"/>
          <w:numId w:val="4"/>
        </w:numPr>
        <w:spacing w:before="0" w:after="0" w:line="276" w:lineRule="auto"/>
        <w:jc w:val="left"/>
        <w:rPr>
          <w:rFonts w:ascii="Tahoma" w:hAnsi="Tahoma" w:cs="Tahoma"/>
          <w:i w:val="0"/>
          <w:sz w:val="22"/>
          <w:szCs w:val="22"/>
          <w:lang w:val="es-CO"/>
        </w:rPr>
      </w:pPr>
      <w:bookmarkStart w:id="4" w:name="_Toc341611573"/>
      <w:bookmarkStart w:id="5" w:name="_Toc26199540"/>
      <w:r w:rsidRPr="00B575C4">
        <w:rPr>
          <w:rFonts w:ascii="Tahoma" w:hAnsi="Tahoma" w:cs="Tahoma"/>
          <w:i w:val="0"/>
          <w:sz w:val="22"/>
          <w:szCs w:val="22"/>
        </w:rPr>
        <w:t>GENERALIDADES DE LA POLÍTICA NACIONAL DE EDUCACIÓN AMBIENTAL</w:t>
      </w:r>
      <w:r w:rsidRPr="00B575C4">
        <w:rPr>
          <w:rStyle w:val="Refdenotaalpie"/>
          <w:rFonts w:ascii="Tahoma" w:hAnsi="Tahoma" w:cs="Tahoma"/>
          <w:i w:val="0"/>
          <w:sz w:val="22"/>
          <w:szCs w:val="22"/>
        </w:rPr>
        <w:footnoteReference w:id="1"/>
      </w:r>
      <w:bookmarkEnd w:id="4"/>
      <w:bookmarkEnd w:id="5"/>
    </w:p>
    <w:p w14:paraId="1513308D" w14:textId="77777777" w:rsidR="00490BDE" w:rsidRPr="00B575C4" w:rsidRDefault="00490BDE" w:rsidP="00B575C4">
      <w:pPr>
        <w:spacing w:line="276" w:lineRule="auto"/>
        <w:rPr>
          <w:rFonts w:ascii="Tahoma" w:hAnsi="Tahoma" w:cs="Tahoma"/>
          <w:lang w:val="es-CO" w:eastAsia="en-US"/>
        </w:rPr>
      </w:pPr>
    </w:p>
    <w:p w14:paraId="3256F417" w14:textId="77777777" w:rsidR="00CB1DA0" w:rsidRPr="00B575C4" w:rsidRDefault="00CB1DA0" w:rsidP="00B575C4">
      <w:pPr>
        <w:spacing w:line="276" w:lineRule="auto"/>
        <w:ind w:right="49"/>
        <w:jc w:val="both"/>
        <w:rPr>
          <w:rFonts w:ascii="Tahoma" w:eastAsia="Tahoma" w:hAnsi="Tahoma" w:cs="Tahoma"/>
          <w:sz w:val="22"/>
          <w:szCs w:val="22"/>
        </w:rPr>
      </w:pPr>
      <w:r w:rsidRPr="00B575C4">
        <w:rPr>
          <w:rFonts w:ascii="Tahoma" w:eastAsia="Tahoma" w:hAnsi="Tahoma" w:cs="Tahoma"/>
          <w:sz w:val="22"/>
          <w:szCs w:val="22"/>
        </w:rPr>
        <w:t>La Política Nacional de Educación Ambiental - PNEA es el resultado del esfuerzo conjunto de los ministerios de Ambiente, Vivienda y Desarrollo Territorial, y de Educación Nacional, en el proceso de construcción de una propuesta nacional de Educación Ambiental, no sólo para el sector formal sino para el no formal e informal, en el marco del fortalecimiento del Sistema Nacional Ambiental –SINA.</w:t>
      </w:r>
    </w:p>
    <w:p w14:paraId="4CDEF404" w14:textId="77777777" w:rsidR="00CB1DA0" w:rsidRPr="00B575C4" w:rsidRDefault="00CB1DA0" w:rsidP="00B575C4">
      <w:pPr>
        <w:spacing w:line="276" w:lineRule="auto"/>
        <w:ind w:left="720" w:right="49" w:hanging="720"/>
        <w:jc w:val="both"/>
        <w:rPr>
          <w:rFonts w:ascii="Tahoma" w:eastAsia="Tahoma" w:hAnsi="Tahoma" w:cs="Tahoma"/>
          <w:sz w:val="22"/>
          <w:szCs w:val="22"/>
        </w:rPr>
      </w:pPr>
    </w:p>
    <w:p w14:paraId="2044193E" w14:textId="77777777" w:rsidR="00CB1DA0" w:rsidRPr="00B575C4" w:rsidRDefault="00CB1DA0" w:rsidP="00B575C4">
      <w:pPr>
        <w:spacing w:line="276" w:lineRule="auto"/>
        <w:ind w:right="49"/>
        <w:jc w:val="both"/>
        <w:rPr>
          <w:rFonts w:ascii="Tahoma" w:eastAsia="Tahoma" w:hAnsi="Tahoma" w:cs="Tahoma"/>
          <w:sz w:val="22"/>
          <w:szCs w:val="22"/>
        </w:rPr>
      </w:pPr>
      <w:r w:rsidRPr="00B575C4">
        <w:rPr>
          <w:rFonts w:ascii="Tahoma" w:eastAsia="Tahoma" w:hAnsi="Tahoma" w:cs="Tahoma"/>
          <w:sz w:val="22"/>
          <w:szCs w:val="22"/>
        </w:rPr>
        <w:t>El documento recoge los desarrollos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“Proporcionar un marco conceptual y metodológico básico, que desde la visión sistémica de ambiente y la formación integral del ser humano, oriente la acciones que en materia de educación ambiental se adelanten en el país, en los sectores formal, no formal e informal”</w:t>
      </w:r>
      <w:r w:rsidRPr="00B575C4">
        <w:rPr>
          <w:rStyle w:val="Refdenotaalpie"/>
          <w:rFonts w:ascii="Tahoma" w:eastAsia="Tahoma" w:hAnsi="Tahoma" w:cs="Tahoma"/>
          <w:sz w:val="22"/>
          <w:szCs w:val="22"/>
        </w:rPr>
        <w:footnoteReference w:id="2"/>
      </w:r>
      <w:r w:rsidRPr="00B575C4">
        <w:rPr>
          <w:rFonts w:ascii="Tahoma" w:eastAsia="Tahoma" w:hAnsi="Tahoma" w:cs="Tahoma"/>
          <w:sz w:val="22"/>
          <w:szCs w:val="22"/>
        </w:rPr>
        <w:t>.</w:t>
      </w:r>
    </w:p>
    <w:p w14:paraId="6F89268E" w14:textId="77777777" w:rsidR="00CB1DA0" w:rsidRPr="00B575C4" w:rsidRDefault="00CB1DA0" w:rsidP="00B575C4">
      <w:pPr>
        <w:spacing w:line="276" w:lineRule="auto"/>
        <w:ind w:right="49"/>
        <w:jc w:val="both"/>
        <w:rPr>
          <w:rFonts w:ascii="Tahoma" w:eastAsia="Tahoma" w:hAnsi="Tahoma" w:cs="Tahoma"/>
          <w:sz w:val="22"/>
          <w:szCs w:val="22"/>
        </w:rPr>
      </w:pPr>
    </w:p>
    <w:p w14:paraId="7B98F6EA" w14:textId="77777777" w:rsidR="00CB1DA0" w:rsidRPr="00B575C4" w:rsidRDefault="00CB1DA0" w:rsidP="00B575C4">
      <w:pPr>
        <w:spacing w:line="276" w:lineRule="auto"/>
        <w:ind w:right="49"/>
        <w:jc w:val="both"/>
        <w:rPr>
          <w:rFonts w:ascii="Tahoma" w:eastAsia="Tahoma" w:hAnsi="Tahoma" w:cs="Tahoma"/>
          <w:sz w:val="22"/>
          <w:szCs w:val="22"/>
        </w:rPr>
      </w:pPr>
      <w:r w:rsidRPr="00B575C4">
        <w:rPr>
          <w:rFonts w:ascii="Tahoma" w:eastAsia="Tahoma" w:hAnsi="Tahoma" w:cs="Tahoma"/>
          <w:sz w:val="22"/>
          <w:szCs w:val="22"/>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y se sustenta en una concepción del mundo como sistema.</w:t>
      </w:r>
    </w:p>
    <w:p w14:paraId="36456D6A" w14:textId="77777777" w:rsidR="00CB1DA0" w:rsidRPr="00B575C4" w:rsidRDefault="00CB1DA0" w:rsidP="00B575C4">
      <w:pPr>
        <w:spacing w:line="276" w:lineRule="auto"/>
        <w:jc w:val="both"/>
        <w:rPr>
          <w:rFonts w:ascii="Tahoma" w:eastAsia="Tahoma" w:hAnsi="Tahoma" w:cs="Tahoma"/>
          <w:sz w:val="22"/>
          <w:szCs w:val="22"/>
        </w:rPr>
      </w:pPr>
    </w:p>
    <w:p w14:paraId="20833F78" w14:textId="77777777" w:rsidR="00CB1DA0" w:rsidRPr="00B575C4" w:rsidRDefault="00CB1DA0" w:rsidP="00B575C4">
      <w:pPr>
        <w:spacing w:line="276" w:lineRule="auto"/>
        <w:jc w:val="both"/>
        <w:rPr>
          <w:rFonts w:ascii="Tahoma" w:eastAsia="Tahoma" w:hAnsi="Tahoma" w:cs="Tahoma"/>
          <w:sz w:val="22"/>
          <w:szCs w:val="22"/>
        </w:rPr>
      </w:pPr>
      <w:r w:rsidRPr="00B575C4">
        <w:rPr>
          <w:rFonts w:ascii="Tahoma" w:eastAsia="Tahoma" w:hAnsi="Tahoma" w:cs="Tahoma"/>
          <w:sz w:val="22"/>
          <w:szCs w:val="22"/>
        </w:rPr>
        <w:t>La Educación Ambiental se posiciona así, como la instancia que permite una construcción colectiva de nuevos valores y garantiza un cambio a largo plazo, frente al estado actual de los ámbitos social, económico y ambiental. Dicho plan precisa que, para erigir una nueva ciudadanía, se requiere de la construcción de un proceso de sensibilización, concientización y participación que transversaliza la educación como eje fundamental para que el ser humano mejore su actuación sobre la naturaleza, haciendo un aprovechamiento sustentable del patrimonio natural.</w:t>
      </w:r>
    </w:p>
    <w:p w14:paraId="6626AEC4" w14:textId="77777777" w:rsidR="00CB1DA0" w:rsidRPr="00B575C4" w:rsidRDefault="00CB1DA0" w:rsidP="00B575C4">
      <w:pPr>
        <w:spacing w:line="276" w:lineRule="auto"/>
        <w:jc w:val="both"/>
        <w:rPr>
          <w:rFonts w:ascii="Tahoma" w:eastAsia="Tahoma" w:hAnsi="Tahoma" w:cs="Tahoma"/>
          <w:sz w:val="22"/>
          <w:szCs w:val="22"/>
        </w:rPr>
      </w:pPr>
    </w:p>
    <w:p w14:paraId="750B7CAD" w14:textId="77777777" w:rsidR="00CB1DA0" w:rsidRPr="00B575C4" w:rsidRDefault="00CB1DA0" w:rsidP="00B575C4">
      <w:pPr>
        <w:spacing w:line="276" w:lineRule="auto"/>
        <w:jc w:val="both"/>
        <w:rPr>
          <w:rFonts w:ascii="Tahoma" w:eastAsia="Tahoma" w:hAnsi="Tahoma" w:cs="Tahoma"/>
          <w:sz w:val="22"/>
          <w:szCs w:val="22"/>
        </w:rPr>
      </w:pPr>
      <w:r w:rsidRPr="00B575C4">
        <w:rPr>
          <w:rFonts w:ascii="Tahoma" w:eastAsia="Tahoma" w:hAnsi="Tahoma" w:cs="Tahoma"/>
          <w:sz w:val="22"/>
          <w:szCs w:val="22"/>
        </w:rPr>
        <w:t xml:space="preserve">La PNEA, entonces, busca coordinar acciones con todos los sectores, ámbitos y escenarios en los cuales se mueve la temática y tiene la intencionalidad de reconstruir la cultura para </w:t>
      </w:r>
      <w:r w:rsidRPr="00B575C4">
        <w:rPr>
          <w:rFonts w:ascii="Tahoma" w:eastAsia="Tahoma" w:hAnsi="Tahoma" w:cs="Tahoma"/>
          <w:sz w:val="22"/>
          <w:szCs w:val="22"/>
        </w:rPr>
        <w:lastRenderedPageBreak/>
        <w:t>orientarla hacia una ética ambiental, en el marco del desarrollo sostenible en el cual viene empeñado el país.</w:t>
      </w:r>
      <w:r w:rsidRPr="00B575C4">
        <w:rPr>
          <w:rFonts w:ascii="Tahoma" w:eastAsia="Tahoma" w:hAnsi="Tahoma" w:cs="Tahoma"/>
          <w:sz w:val="22"/>
          <w:szCs w:val="22"/>
          <w:vertAlign w:val="superscript"/>
        </w:rPr>
        <w:footnoteReference w:id="3"/>
      </w:r>
      <w:r w:rsidRPr="00B575C4">
        <w:rPr>
          <w:rFonts w:ascii="Tahoma" w:eastAsia="Tahoma" w:hAnsi="Tahoma" w:cs="Tahoma"/>
          <w:sz w:val="22"/>
          <w:szCs w:val="22"/>
        </w:rPr>
        <w:t xml:space="preserve"> </w:t>
      </w:r>
    </w:p>
    <w:p w14:paraId="54BAF321" w14:textId="77777777" w:rsidR="00CB1DA0" w:rsidRPr="00B575C4" w:rsidRDefault="00CB1DA0" w:rsidP="00B575C4">
      <w:pPr>
        <w:spacing w:line="276" w:lineRule="auto"/>
        <w:jc w:val="both"/>
        <w:rPr>
          <w:rFonts w:ascii="Tahoma" w:eastAsia="Tahoma" w:hAnsi="Tahoma" w:cs="Tahoma"/>
          <w:sz w:val="22"/>
          <w:szCs w:val="22"/>
        </w:rPr>
      </w:pPr>
    </w:p>
    <w:p w14:paraId="230E239D" w14:textId="77777777" w:rsidR="00CB1DA0" w:rsidRPr="00B575C4" w:rsidRDefault="00CB1DA0" w:rsidP="00B575C4">
      <w:pPr>
        <w:spacing w:line="276" w:lineRule="auto"/>
        <w:jc w:val="both"/>
        <w:rPr>
          <w:rFonts w:ascii="Tahoma" w:eastAsia="Tahoma" w:hAnsi="Tahoma" w:cs="Tahoma"/>
          <w:sz w:val="22"/>
          <w:szCs w:val="22"/>
        </w:rPr>
      </w:pPr>
      <w:r w:rsidRPr="00B575C4">
        <w:rPr>
          <w:rFonts w:ascii="Tahoma" w:eastAsia="Tahoma" w:hAnsi="Tahoma" w:cs="Tahoma"/>
          <w:sz w:val="22"/>
          <w:szCs w:val="22"/>
        </w:rPr>
        <w:t>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Nacional de Educación Ambiental como instrumento rector de las acciones, programas, planes, proyectos y estrategias que en materia de Educación Ambiental se adelantan en el país.</w:t>
      </w:r>
    </w:p>
    <w:p w14:paraId="707903B7" w14:textId="77777777" w:rsidR="00CB1DA0" w:rsidRPr="00B575C4" w:rsidRDefault="00CB1DA0" w:rsidP="00B575C4">
      <w:pPr>
        <w:spacing w:line="276" w:lineRule="auto"/>
        <w:jc w:val="both"/>
        <w:rPr>
          <w:rFonts w:ascii="Tahoma" w:eastAsia="Tahoma" w:hAnsi="Tahoma" w:cs="Tahoma"/>
          <w:sz w:val="22"/>
          <w:szCs w:val="22"/>
        </w:rPr>
      </w:pPr>
    </w:p>
    <w:p w14:paraId="6D9080D5" w14:textId="77777777" w:rsidR="00CB1DA0" w:rsidRPr="00B575C4" w:rsidRDefault="00CB1DA0" w:rsidP="00B575C4">
      <w:pPr>
        <w:spacing w:line="276" w:lineRule="auto"/>
        <w:jc w:val="both"/>
        <w:rPr>
          <w:rFonts w:ascii="Tahoma" w:eastAsia="Tahoma" w:hAnsi="Tahoma" w:cs="Tahoma"/>
          <w:sz w:val="22"/>
          <w:szCs w:val="22"/>
        </w:rPr>
      </w:pPr>
      <w:r w:rsidRPr="00B575C4">
        <w:rPr>
          <w:rFonts w:ascii="Tahoma" w:eastAsia="Tahoma" w:hAnsi="Tahoma" w:cs="Tahoma"/>
          <w:sz w:val="22"/>
          <w:szCs w:val="22"/>
        </w:rPr>
        <w:t>Así pues, esta Política se constituye como un horizonte para las transformaciones fundamentales que las circunstancias actuales del país exigen para la construcción de una sociedad más equitativa y justa, que haga un uso sostenible de nuestros recursos naturales y también construya relaciones socioculturales respetuosas de la otredad en la diversidad y reconocedoras de su papel creativo e innovador, que desde el accionar transforme espacios y tiempos concretos, en el marco de la globalidad.</w:t>
      </w:r>
    </w:p>
    <w:p w14:paraId="5BAB673C" w14:textId="77777777" w:rsidR="00CB1DA0" w:rsidRPr="00B575C4" w:rsidRDefault="00CB1DA0" w:rsidP="00B575C4">
      <w:pPr>
        <w:spacing w:line="276" w:lineRule="auto"/>
        <w:jc w:val="both"/>
        <w:rPr>
          <w:rFonts w:ascii="Tahoma" w:eastAsia="Tahoma" w:hAnsi="Tahoma" w:cs="Tahoma"/>
          <w:sz w:val="22"/>
          <w:szCs w:val="22"/>
        </w:rPr>
      </w:pPr>
    </w:p>
    <w:p w14:paraId="59A44C60" w14:textId="77777777" w:rsidR="00CB1DA0" w:rsidRPr="00B575C4" w:rsidRDefault="00CB1DA0" w:rsidP="00B575C4">
      <w:pPr>
        <w:pStyle w:val="Prrafodelista"/>
        <w:keepNext/>
        <w:numPr>
          <w:ilvl w:val="0"/>
          <w:numId w:val="13"/>
        </w:numPr>
        <w:spacing w:after="0"/>
        <w:contextualSpacing w:val="0"/>
        <w:jc w:val="both"/>
        <w:outlineLvl w:val="2"/>
        <w:rPr>
          <w:rFonts w:ascii="Tahoma" w:eastAsia="Tahoma" w:hAnsi="Tahoma" w:cs="Tahoma"/>
          <w:b/>
          <w:vanish/>
        </w:rPr>
      </w:pPr>
      <w:bookmarkStart w:id="7" w:name="_Toc22569464"/>
      <w:bookmarkStart w:id="8" w:name="_Toc22749817"/>
      <w:bookmarkStart w:id="9" w:name="_Toc22903479"/>
      <w:bookmarkStart w:id="10" w:name="_Toc26105441"/>
      <w:bookmarkStart w:id="11" w:name="_Toc26105496"/>
      <w:bookmarkStart w:id="12" w:name="_Toc26199541"/>
      <w:bookmarkEnd w:id="7"/>
      <w:bookmarkEnd w:id="8"/>
      <w:bookmarkEnd w:id="9"/>
      <w:bookmarkEnd w:id="10"/>
      <w:bookmarkEnd w:id="11"/>
      <w:bookmarkEnd w:id="12"/>
    </w:p>
    <w:p w14:paraId="0F12E814" w14:textId="77777777" w:rsidR="00CB1DA0" w:rsidRPr="00B575C4" w:rsidRDefault="00CB1DA0" w:rsidP="00B575C4">
      <w:pPr>
        <w:pStyle w:val="Prrafodelista"/>
        <w:keepNext/>
        <w:numPr>
          <w:ilvl w:val="0"/>
          <w:numId w:val="13"/>
        </w:numPr>
        <w:spacing w:after="0"/>
        <w:contextualSpacing w:val="0"/>
        <w:jc w:val="both"/>
        <w:outlineLvl w:val="2"/>
        <w:rPr>
          <w:rFonts w:ascii="Tahoma" w:eastAsia="Tahoma" w:hAnsi="Tahoma" w:cs="Tahoma"/>
          <w:b/>
          <w:vanish/>
        </w:rPr>
      </w:pPr>
      <w:bookmarkStart w:id="13" w:name="_Toc22569465"/>
      <w:bookmarkStart w:id="14" w:name="_Toc22749818"/>
      <w:bookmarkStart w:id="15" w:name="_Toc22903480"/>
      <w:bookmarkStart w:id="16" w:name="_Toc26105442"/>
      <w:bookmarkStart w:id="17" w:name="_Toc26105497"/>
      <w:bookmarkStart w:id="18" w:name="_Toc26199542"/>
      <w:bookmarkEnd w:id="13"/>
      <w:bookmarkEnd w:id="14"/>
      <w:bookmarkEnd w:id="15"/>
      <w:bookmarkEnd w:id="16"/>
      <w:bookmarkEnd w:id="17"/>
      <w:bookmarkEnd w:id="18"/>
    </w:p>
    <w:p w14:paraId="635DFBA4" w14:textId="77777777" w:rsidR="00CB1DA0" w:rsidRPr="00B575C4" w:rsidRDefault="00CB1DA0" w:rsidP="00B575C4">
      <w:pPr>
        <w:pStyle w:val="Prrafodelista"/>
        <w:keepNext/>
        <w:numPr>
          <w:ilvl w:val="1"/>
          <w:numId w:val="13"/>
        </w:numPr>
        <w:spacing w:after="0"/>
        <w:contextualSpacing w:val="0"/>
        <w:jc w:val="both"/>
        <w:outlineLvl w:val="2"/>
        <w:rPr>
          <w:rFonts w:ascii="Tahoma" w:eastAsia="Tahoma" w:hAnsi="Tahoma" w:cs="Tahoma"/>
          <w:b/>
          <w:vanish/>
        </w:rPr>
      </w:pPr>
      <w:bookmarkStart w:id="19" w:name="_Toc22569466"/>
      <w:bookmarkStart w:id="20" w:name="_Toc22749819"/>
      <w:bookmarkStart w:id="21" w:name="_Toc22903481"/>
      <w:bookmarkStart w:id="22" w:name="_Toc26105443"/>
      <w:bookmarkStart w:id="23" w:name="_Toc26105498"/>
      <w:bookmarkStart w:id="24" w:name="_Toc26199543"/>
      <w:bookmarkEnd w:id="19"/>
      <w:bookmarkEnd w:id="20"/>
      <w:bookmarkEnd w:id="21"/>
      <w:bookmarkEnd w:id="22"/>
      <w:bookmarkEnd w:id="23"/>
      <w:bookmarkEnd w:id="24"/>
    </w:p>
    <w:p w14:paraId="278B9B25" w14:textId="77777777" w:rsidR="00CB1DA0" w:rsidRPr="00B575C4" w:rsidRDefault="00CB1DA0" w:rsidP="00B575C4">
      <w:pPr>
        <w:pStyle w:val="Ttulo3"/>
        <w:numPr>
          <w:ilvl w:val="2"/>
          <w:numId w:val="13"/>
        </w:numPr>
        <w:spacing w:before="0" w:after="0" w:line="276" w:lineRule="auto"/>
        <w:ind w:left="720"/>
        <w:jc w:val="both"/>
        <w:rPr>
          <w:rFonts w:ascii="Tahoma" w:eastAsia="Tahoma" w:hAnsi="Tahoma" w:cs="Tahoma"/>
          <w:bCs w:val="0"/>
          <w:sz w:val="22"/>
          <w:szCs w:val="22"/>
        </w:rPr>
      </w:pPr>
      <w:bookmarkStart w:id="25" w:name="_Toc22903482"/>
      <w:bookmarkStart w:id="26" w:name="_Toc26199544"/>
      <w:r w:rsidRPr="00B575C4">
        <w:rPr>
          <w:rFonts w:ascii="Tahoma" w:eastAsia="Tahoma" w:hAnsi="Tahoma" w:cs="Tahoma"/>
          <w:bCs w:val="0"/>
          <w:sz w:val="22"/>
          <w:szCs w:val="22"/>
        </w:rPr>
        <w:t>Objetivos de la Política</w:t>
      </w:r>
      <w:r w:rsidRPr="00B575C4">
        <w:rPr>
          <w:rFonts w:ascii="Tahoma" w:eastAsia="Tahoma" w:hAnsi="Tahoma" w:cs="Tahoma"/>
          <w:bCs w:val="0"/>
          <w:sz w:val="22"/>
          <w:szCs w:val="22"/>
          <w:vertAlign w:val="superscript"/>
        </w:rPr>
        <w:footnoteReference w:id="4"/>
      </w:r>
      <w:bookmarkEnd w:id="25"/>
      <w:bookmarkEnd w:id="26"/>
    </w:p>
    <w:p w14:paraId="31CBA8BE" w14:textId="77777777" w:rsidR="00CB1DA0" w:rsidRPr="00B575C4" w:rsidRDefault="00CB1DA0" w:rsidP="00B575C4">
      <w:pPr>
        <w:spacing w:line="276" w:lineRule="auto"/>
        <w:rPr>
          <w:rFonts w:ascii="Tahoma" w:hAnsi="Tahoma" w:cs="Tahoma"/>
        </w:rPr>
      </w:pPr>
    </w:p>
    <w:p w14:paraId="6D1553BE"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B575C4">
        <w:rPr>
          <w:rFonts w:ascii="Tahoma" w:eastAsia="Tahoma" w:hAnsi="Tahoma" w:cs="Tahoma"/>
          <w:bCs/>
          <w:color w:val="000000"/>
          <w:sz w:val="22"/>
          <w:szCs w:val="22"/>
          <w:u w:val="single"/>
        </w:rPr>
        <w:t>General</w:t>
      </w:r>
    </w:p>
    <w:p w14:paraId="663A8E3E" w14:textId="77777777" w:rsidR="00CB1DA0" w:rsidRPr="00B575C4" w:rsidRDefault="00CB1DA0" w:rsidP="00B575C4">
      <w:pPr>
        <w:pBdr>
          <w:top w:val="nil"/>
          <w:left w:val="nil"/>
          <w:bottom w:val="nil"/>
          <w:right w:val="nil"/>
          <w:between w:val="nil"/>
        </w:pBdr>
        <w:spacing w:line="276" w:lineRule="auto"/>
        <w:ind w:hanging="708"/>
        <w:jc w:val="both"/>
        <w:rPr>
          <w:rFonts w:ascii="Tahoma" w:eastAsia="Tahoma" w:hAnsi="Tahoma" w:cs="Tahoma"/>
          <w:color w:val="000000"/>
          <w:sz w:val="22"/>
          <w:szCs w:val="22"/>
        </w:rPr>
      </w:pPr>
    </w:p>
    <w:p w14:paraId="6F6FC1DA"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14:paraId="2D6CC687" w14:textId="77777777" w:rsidR="00CB1DA0" w:rsidRPr="00B575C4" w:rsidRDefault="00CB1DA0" w:rsidP="00B575C4">
      <w:pPr>
        <w:spacing w:line="276" w:lineRule="auto"/>
        <w:jc w:val="both"/>
        <w:rPr>
          <w:rFonts w:ascii="Tahoma" w:eastAsia="Tahoma" w:hAnsi="Tahoma" w:cs="Tahoma"/>
          <w:sz w:val="22"/>
          <w:szCs w:val="22"/>
        </w:rPr>
      </w:pPr>
    </w:p>
    <w:p w14:paraId="4108E61C"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B575C4">
        <w:rPr>
          <w:rFonts w:ascii="Tahoma" w:eastAsia="Tahoma" w:hAnsi="Tahoma" w:cs="Tahoma"/>
          <w:bCs/>
          <w:color w:val="000000"/>
          <w:sz w:val="22"/>
          <w:szCs w:val="22"/>
          <w:u w:val="single"/>
        </w:rPr>
        <w:t>Específicos</w:t>
      </w:r>
    </w:p>
    <w:p w14:paraId="0D709B70" w14:textId="77777777" w:rsidR="00CB1DA0" w:rsidRPr="00B575C4" w:rsidRDefault="00CB1DA0" w:rsidP="00B575C4">
      <w:pPr>
        <w:pBdr>
          <w:top w:val="nil"/>
          <w:left w:val="nil"/>
          <w:bottom w:val="nil"/>
          <w:right w:val="nil"/>
          <w:between w:val="nil"/>
        </w:pBdr>
        <w:spacing w:line="276" w:lineRule="auto"/>
        <w:ind w:hanging="708"/>
        <w:jc w:val="both"/>
        <w:rPr>
          <w:rFonts w:ascii="Tahoma" w:eastAsia="Tahoma" w:hAnsi="Tahoma" w:cs="Tahoma"/>
          <w:b/>
          <w:color w:val="000000"/>
          <w:sz w:val="22"/>
          <w:szCs w:val="22"/>
        </w:rPr>
      </w:pPr>
    </w:p>
    <w:p w14:paraId="3407D44E" w14:textId="226F11C2" w:rsidR="00CB1DA0" w:rsidRPr="00B575C4" w:rsidRDefault="00CB1DA0" w:rsidP="00B575C4">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 xml:space="preserve">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w:t>
      </w:r>
      <w:r w:rsidRPr="00B575C4">
        <w:rPr>
          <w:rFonts w:ascii="Tahoma" w:eastAsia="Tahoma" w:hAnsi="Tahoma" w:cs="Tahoma"/>
          <w:color w:val="000000"/>
          <w:sz w:val="22"/>
          <w:szCs w:val="22"/>
        </w:rPr>
        <w:lastRenderedPageBreak/>
        <w:t>reducción de la vulnerabilidad sociocultural, frente a los riesgos de origen natural y antrópico y por la sostenibilidad ambiental del desarrollo.</w:t>
      </w:r>
    </w:p>
    <w:p w14:paraId="2B688C27" w14:textId="77777777" w:rsidR="00CB1DA0" w:rsidRPr="00B575C4" w:rsidRDefault="00CB1DA0" w:rsidP="00B575C4">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Reconocer las particularidades de los diversos contextos ambientales y adecuarlas a la dinámica del desarrollo, desde los propósitos de descentralización y autonomía regional y en el marco de la pertinencia y la calidad de la educación.</w:t>
      </w:r>
    </w:p>
    <w:p w14:paraId="64D58982" w14:textId="77777777" w:rsidR="00CB1DA0" w:rsidRPr="00B575C4" w:rsidRDefault="00CB1DA0" w:rsidP="00B575C4">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Promover el proceso de institucionalización de la educación ambiental y su incorporación en el desarrollo local, regional y nacional, desde los diversos contextos ambientales del país, desde sus realidades y dinámicas particulares de participación y gestión, y a partir de un trabajo coordinado entre las diferentes entidades y grupos de población, con competencias y responsabilidades en la problemática particular.</w:t>
      </w:r>
    </w:p>
    <w:p w14:paraId="6F093C28" w14:textId="77777777" w:rsidR="00CB1DA0" w:rsidRPr="00B575C4" w:rsidRDefault="00CB1DA0" w:rsidP="00B575C4">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Ganar el consenso y la legitimidad necesarias no sólo al interior del Estado, sino también de la sociedad civil, los gremios y el sector privado; para lo cual, es fundamental el fortalecimiento de los Comités Técnicos Interinstitucionales de Educación Ambiental (CIDEA) como estrategia de descentralización y autonomía.</w:t>
      </w:r>
    </w:p>
    <w:p w14:paraId="5055B501" w14:textId="77777777" w:rsidR="00CB1DA0" w:rsidRPr="00B575C4" w:rsidRDefault="00CB1DA0" w:rsidP="00B575C4">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 xml:space="preserve">Propiciar la inclusión de la Educación Ambiental como eje transversal en todos los escenarios y niveles de la educación, atendiendo a las problemáticas ambientales de contexto, incluidas las de Prevención de Desastres y Gestión del Riesgo. Esto, en los currículos de la educación básica y media,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14:paraId="030DC58D" w14:textId="77777777" w:rsidR="00CB1DA0" w:rsidRPr="00B575C4" w:rsidRDefault="00CB1DA0" w:rsidP="00B575C4">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14:paraId="42607210" w14:textId="77777777" w:rsidR="00CB1DA0" w:rsidRPr="00B575C4" w:rsidRDefault="00CB1DA0" w:rsidP="00B575C4">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14:paraId="0904A05E" w14:textId="77777777" w:rsidR="00CB1DA0" w:rsidRPr="00B575C4" w:rsidRDefault="00CB1DA0" w:rsidP="00B575C4">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14:paraId="1188E462" w14:textId="77777777" w:rsidR="00CB1DA0" w:rsidRPr="00B575C4" w:rsidRDefault="00CB1DA0" w:rsidP="00B575C4">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Abrir los espacios necesarios para la concertación y cooperación horizontal de los sectores privado, gubernamental y no gubernamental.</w:t>
      </w:r>
    </w:p>
    <w:p w14:paraId="4BAE39D9" w14:textId="676B2922" w:rsidR="00CB1DA0" w:rsidRPr="00B575C4" w:rsidRDefault="00CB1DA0" w:rsidP="00B575C4">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 xml:space="preserve">Fomentar en el SINA el impulso y fortalecimiento a programas de comunicación y educación ambiental y a la realización de campañas, con el apoyo de los </w:t>
      </w:r>
      <w:r w:rsidR="00BD41BA" w:rsidRPr="00B575C4">
        <w:rPr>
          <w:rFonts w:ascii="Tahoma" w:eastAsia="Tahoma" w:hAnsi="Tahoma" w:cs="Tahoma"/>
          <w:color w:val="000000"/>
          <w:sz w:val="22"/>
          <w:szCs w:val="22"/>
        </w:rPr>
        <w:t>medios de comunicación masiva</w:t>
      </w:r>
      <w:r w:rsidRPr="00B575C4">
        <w:rPr>
          <w:rFonts w:ascii="Tahoma" w:eastAsia="Tahoma" w:hAnsi="Tahoma" w:cs="Tahoma"/>
          <w:color w:val="000000"/>
          <w:sz w:val="22"/>
          <w:szCs w:val="22"/>
        </w:rPr>
        <w:t>.</w:t>
      </w:r>
    </w:p>
    <w:p w14:paraId="75EE2726" w14:textId="77777777" w:rsidR="00CB1DA0" w:rsidRPr="00B575C4" w:rsidRDefault="00CB1DA0" w:rsidP="00B575C4">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lastRenderedPageBreak/>
        <w:t>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14:paraId="4C60DD88" w14:textId="77777777" w:rsidR="00CB1DA0" w:rsidRPr="00B575C4" w:rsidRDefault="00CB1DA0" w:rsidP="00B575C4">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 xml:space="preserve"> Fortalecer la dimensión ambiental de los proyectos de etnoeducación que vienen adelantando las comunidades indígenas, afrocolombianas y raizales en diferentes regiones del país, reconociendo los conocimientos y tradiciones presentes en sus cosmovisiones particulares.</w:t>
      </w:r>
    </w:p>
    <w:p w14:paraId="3B1F86A5" w14:textId="77777777" w:rsidR="00CB1DA0" w:rsidRPr="00B575C4" w:rsidRDefault="00CB1DA0" w:rsidP="00B575C4">
      <w:pPr>
        <w:numPr>
          <w:ilvl w:val="0"/>
          <w:numId w:val="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Aportar instrumentos que permitan abrir espacios de reflexión-acción sobre la necesidad de avanzar hacia modelos de desarrollo que incorporen un concepto de sostenibilidad no solamente natural sino también social, y que ubiquen como fortaleza nuestra diversidad cultural, para avanzar hacia la transformación adecuada de nuestras realidades ambientales.</w:t>
      </w:r>
    </w:p>
    <w:p w14:paraId="437D326C" w14:textId="77777777" w:rsidR="00CB1DA0" w:rsidRPr="00B575C4" w:rsidRDefault="00CB1DA0" w:rsidP="00B575C4">
      <w:pPr>
        <w:pBdr>
          <w:top w:val="nil"/>
          <w:left w:val="nil"/>
          <w:bottom w:val="nil"/>
          <w:right w:val="nil"/>
          <w:between w:val="nil"/>
        </w:pBdr>
        <w:spacing w:line="276" w:lineRule="auto"/>
        <w:ind w:left="708" w:hanging="708"/>
        <w:jc w:val="both"/>
        <w:rPr>
          <w:rFonts w:ascii="Tahoma" w:eastAsia="Tahoma" w:hAnsi="Tahoma" w:cs="Tahoma"/>
          <w:color w:val="000000"/>
          <w:sz w:val="22"/>
          <w:szCs w:val="22"/>
        </w:rPr>
      </w:pPr>
    </w:p>
    <w:p w14:paraId="350421D7" w14:textId="77777777" w:rsidR="00CB1DA0" w:rsidRPr="00B575C4" w:rsidRDefault="00CB1DA0" w:rsidP="00B575C4">
      <w:pPr>
        <w:pStyle w:val="Ttulo3"/>
        <w:numPr>
          <w:ilvl w:val="2"/>
          <w:numId w:val="13"/>
        </w:numPr>
        <w:spacing w:before="0" w:after="0" w:line="276" w:lineRule="auto"/>
        <w:ind w:left="720"/>
        <w:jc w:val="both"/>
        <w:rPr>
          <w:rFonts w:ascii="Tahoma" w:eastAsia="Tahoma" w:hAnsi="Tahoma" w:cs="Tahoma"/>
          <w:bCs w:val="0"/>
          <w:sz w:val="22"/>
          <w:szCs w:val="22"/>
        </w:rPr>
      </w:pPr>
      <w:bookmarkStart w:id="27" w:name="_Toc22903483"/>
      <w:bookmarkStart w:id="28" w:name="_Toc26199545"/>
      <w:r w:rsidRPr="00B575C4">
        <w:rPr>
          <w:rFonts w:ascii="Tahoma" w:eastAsia="Tahoma" w:hAnsi="Tahoma" w:cs="Tahoma"/>
          <w:bCs w:val="0"/>
          <w:sz w:val="22"/>
          <w:szCs w:val="22"/>
        </w:rPr>
        <w:t>Visión de la Política</w:t>
      </w:r>
      <w:bookmarkEnd w:id="27"/>
      <w:bookmarkEnd w:id="28"/>
    </w:p>
    <w:p w14:paraId="7A930F51" w14:textId="77777777" w:rsidR="00CB1DA0" w:rsidRPr="00B575C4" w:rsidRDefault="00CB1DA0" w:rsidP="00B575C4">
      <w:pPr>
        <w:spacing w:line="276" w:lineRule="auto"/>
        <w:jc w:val="both"/>
        <w:rPr>
          <w:rFonts w:ascii="Tahoma" w:eastAsia="Tahoma" w:hAnsi="Tahoma" w:cs="Tahoma"/>
          <w:sz w:val="22"/>
          <w:szCs w:val="22"/>
        </w:rPr>
      </w:pPr>
    </w:p>
    <w:p w14:paraId="76BF8AF0" w14:textId="77777777" w:rsidR="00CB1DA0" w:rsidRPr="00B575C4" w:rsidRDefault="00CB1DA0" w:rsidP="00B575C4">
      <w:pPr>
        <w:spacing w:line="276" w:lineRule="auto"/>
        <w:jc w:val="both"/>
        <w:rPr>
          <w:rFonts w:ascii="Tahoma" w:eastAsia="Tahoma" w:hAnsi="Tahoma" w:cs="Tahoma"/>
          <w:sz w:val="22"/>
          <w:szCs w:val="22"/>
        </w:rPr>
      </w:pPr>
      <w:r w:rsidRPr="00B575C4">
        <w:rPr>
          <w:rFonts w:ascii="Tahoma" w:eastAsia="Tahoma" w:hAnsi="Tahoma" w:cs="Tahoma"/>
          <w:sz w:val="22"/>
          <w:szCs w:val="22"/>
        </w:rPr>
        <w:t>La visión de la PNEA gira en torno a la construcción de una cultura ambiental ética y responsable frente al manejo de la vida en todas sus formas y frente al manejo del ambiente, 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14:paraId="2D420469" w14:textId="77777777" w:rsidR="00CB1DA0" w:rsidRPr="00B575C4" w:rsidRDefault="00CB1DA0" w:rsidP="00B575C4">
      <w:pPr>
        <w:pBdr>
          <w:top w:val="nil"/>
          <w:left w:val="nil"/>
          <w:bottom w:val="nil"/>
          <w:right w:val="nil"/>
          <w:between w:val="nil"/>
        </w:pBdr>
        <w:spacing w:line="276" w:lineRule="auto"/>
        <w:ind w:left="284" w:hanging="708"/>
        <w:jc w:val="both"/>
        <w:rPr>
          <w:rFonts w:ascii="Tahoma" w:eastAsia="Tahoma" w:hAnsi="Tahoma" w:cs="Tahoma"/>
          <w:color w:val="000000"/>
          <w:sz w:val="22"/>
          <w:szCs w:val="22"/>
        </w:rPr>
      </w:pPr>
    </w:p>
    <w:p w14:paraId="58B00749" w14:textId="77777777" w:rsidR="00CB1DA0" w:rsidRPr="00B575C4" w:rsidRDefault="00CB1DA0" w:rsidP="00B575C4">
      <w:pPr>
        <w:spacing w:line="276" w:lineRule="auto"/>
        <w:jc w:val="both"/>
        <w:rPr>
          <w:rFonts w:ascii="Tahoma" w:eastAsia="Tahoma" w:hAnsi="Tahoma" w:cs="Tahoma"/>
          <w:sz w:val="22"/>
          <w:szCs w:val="22"/>
        </w:rPr>
      </w:pPr>
      <w:r w:rsidRPr="00B575C4">
        <w:rPr>
          <w:rFonts w:ascii="Tahoma" w:eastAsia="Tahoma" w:hAnsi="Tahoma" w:cs="Tahoma"/>
          <w:sz w:val="22"/>
          <w:szCs w:val="22"/>
        </w:rPr>
        <w:t>Lo anterior impone como horizonte educativo la formación de una nueva ciudadanía con capacidad para comprender las dinámicas del contexto en las cuales se encuentra inmersa y desde las cuales construye su mundo; para así reconocerse como parte integral del ambiente, de sus problemáticas y también de sus posibles soluciones.</w:t>
      </w:r>
    </w:p>
    <w:p w14:paraId="74145EDF" w14:textId="77777777" w:rsidR="00CB1DA0" w:rsidRPr="00B575C4" w:rsidRDefault="00CB1DA0" w:rsidP="00B575C4">
      <w:pPr>
        <w:pBdr>
          <w:top w:val="nil"/>
          <w:left w:val="nil"/>
          <w:bottom w:val="nil"/>
          <w:right w:val="nil"/>
          <w:between w:val="nil"/>
        </w:pBdr>
        <w:spacing w:line="276" w:lineRule="auto"/>
        <w:ind w:left="284" w:hanging="708"/>
        <w:jc w:val="both"/>
        <w:rPr>
          <w:rFonts w:ascii="Tahoma" w:eastAsia="Tahoma" w:hAnsi="Tahoma" w:cs="Tahoma"/>
          <w:color w:val="000000"/>
          <w:sz w:val="22"/>
          <w:szCs w:val="22"/>
        </w:rPr>
      </w:pPr>
    </w:p>
    <w:p w14:paraId="4C888BAB" w14:textId="77777777" w:rsidR="00CB1DA0" w:rsidRPr="00B575C4" w:rsidRDefault="00CB1DA0" w:rsidP="00B575C4">
      <w:pPr>
        <w:spacing w:line="276" w:lineRule="auto"/>
        <w:jc w:val="both"/>
        <w:rPr>
          <w:rFonts w:ascii="Tahoma" w:eastAsia="Tahoma" w:hAnsi="Tahoma" w:cs="Tahoma"/>
          <w:sz w:val="22"/>
          <w:szCs w:val="22"/>
        </w:rPr>
      </w:pPr>
      <w:r w:rsidRPr="00B575C4">
        <w:rPr>
          <w:rFonts w:ascii="Tahoma" w:eastAsia="Tahoma" w:hAnsi="Tahoma" w:cs="Tahoma"/>
          <w:sz w:val="22"/>
          <w:szCs w:val="22"/>
        </w:rPr>
        <w:t>Una ciudadanía preparada para la participación crítica y responsable en la toma de decisiones y por ende, en la gestión ambiental; respetuosa de sí misma, de las/os otros y de su entorno. Seres humanos solidarios y hábiles en la búsqueda de consensos para la resolución de conflictos; con un alto sentido de pertenencia a su región y a su país, y con claridades sobre su papel en la construcción de una nueva sociedad.</w:t>
      </w:r>
    </w:p>
    <w:p w14:paraId="2D63064C" w14:textId="77777777" w:rsidR="00CB1DA0" w:rsidRPr="00B575C4" w:rsidRDefault="00CB1DA0" w:rsidP="00B575C4">
      <w:pPr>
        <w:spacing w:line="276" w:lineRule="auto"/>
        <w:jc w:val="both"/>
        <w:rPr>
          <w:rFonts w:ascii="Tahoma" w:eastAsia="Tahoma" w:hAnsi="Tahoma" w:cs="Tahoma"/>
          <w:sz w:val="22"/>
          <w:szCs w:val="22"/>
        </w:rPr>
      </w:pPr>
    </w:p>
    <w:p w14:paraId="4AF57005" w14:textId="77777777" w:rsidR="00CB1DA0" w:rsidRPr="00B575C4" w:rsidRDefault="00CB1DA0" w:rsidP="00B575C4">
      <w:pPr>
        <w:pStyle w:val="Ttulo3"/>
        <w:numPr>
          <w:ilvl w:val="2"/>
          <w:numId w:val="13"/>
        </w:numPr>
        <w:spacing w:before="0" w:after="0" w:line="276" w:lineRule="auto"/>
        <w:ind w:left="720"/>
        <w:jc w:val="both"/>
        <w:rPr>
          <w:rFonts w:ascii="Tahoma" w:eastAsia="Tahoma" w:hAnsi="Tahoma" w:cs="Tahoma"/>
          <w:bCs w:val="0"/>
          <w:sz w:val="22"/>
          <w:szCs w:val="22"/>
        </w:rPr>
      </w:pPr>
      <w:bookmarkStart w:id="29" w:name="_Toc22903484"/>
      <w:bookmarkStart w:id="30" w:name="_Toc26199546"/>
      <w:r w:rsidRPr="00B575C4">
        <w:rPr>
          <w:rFonts w:ascii="Tahoma" w:eastAsia="Tahoma" w:hAnsi="Tahoma" w:cs="Tahoma"/>
          <w:bCs w:val="0"/>
          <w:sz w:val="22"/>
          <w:szCs w:val="22"/>
        </w:rPr>
        <w:t>Principios que orientan la Educación Ambiental</w:t>
      </w:r>
      <w:bookmarkEnd w:id="29"/>
      <w:bookmarkEnd w:id="30"/>
    </w:p>
    <w:p w14:paraId="44D7448F" w14:textId="77777777" w:rsidR="00CB1DA0" w:rsidRPr="00B575C4" w:rsidRDefault="00CB1DA0" w:rsidP="00B575C4">
      <w:pPr>
        <w:spacing w:line="276" w:lineRule="auto"/>
        <w:rPr>
          <w:rFonts w:ascii="Tahoma" w:hAnsi="Tahoma" w:cs="Tahoma"/>
        </w:rPr>
      </w:pPr>
    </w:p>
    <w:p w14:paraId="116E0C80" w14:textId="77777777" w:rsidR="00CB1DA0" w:rsidRPr="00B575C4" w:rsidRDefault="00CB1DA0" w:rsidP="00B575C4">
      <w:pPr>
        <w:spacing w:line="276" w:lineRule="auto"/>
        <w:jc w:val="both"/>
        <w:rPr>
          <w:rFonts w:ascii="Tahoma" w:eastAsia="Tahoma" w:hAnsi="Tahoma" w:cs="Tahoma"/>
          <w:sz w:val="22"/>
          <w:szCs w:val="22"/>
        </w:rPr>
      </w:pPr>
      <w:r w:rsidRPr="00B575C4">
        <w:rPr>
          <w:rFonts w:ascii="Tahoma" w:eastAsia="Tahoma" w:hAnsi="Tahoma" w:cs="Tahoma"/>
          <w:sz w:val="22"/>
          <w:szCs w:val="22"/>
        </w:rPr>
        <w:t>Todo trabajo en Educación Ambiental debe:</w:t>
      </w:r>
    </w:p>
    <w:p w14:paraId="45E24937" w14:textId="77777777" w:rsidR="00CB1DA0" w:rsidRPr="00B575C4" w:rsidRDefault="00CB1DA0" w:rsidP="00B575C4">
      <w:pPr>
        <w:spacing w:line="276" w:lineRule="auto"/>
        <w:jc w:val="both"/>
        <w:rPr>
          <w:rFonts w:ascii="Tahoma" w:eastAsia="Tahoma" w:hAnsi="Tahoma" w:cs="Tahoma"/>
          <w:sz w:val="22"/>
          <w:szCs w:val="22"/>
        </w:rPr>
      </w:pPr>
    </w:p>
    <w:p w14:paraId="151F9E19" w14:textId="77777777" w:rsidR="00CB1DA0" w:rsidRPr="00B575C4" w:rsidRDefault="00CB1DA0" w:rsidP="00B575C4">
      <w:pPr>
        <w:numPr>
          <w:ilvl w:val="0"/>
          <w:numId w:val="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 xml:space="preserve">Formar a los seres humanos y los colectivos para la toma de decisiones responsables en el manejo y la gestión racional de los recursos bajo un contexto del desarrollo sostenible, de manera que sean ellos quienes consoliden los valores democráticos de </w:t>
      </w:r>
      <w:r w:rsidRPr="00B575C4">
        <w:rPr>
          <w:rFonts w:ascii="Tahoma" w:eastAsia="Tahoma" w:hAnsi="Tahoma" w:cs="Tahoma"/>
          <w:color w:val="000000"/>
          <w:sz w:val="22"/>
          <w:szCs w:val="22"/>
        </w:rPr>
        <w:lastRenderedPageBreak/>
        <w:t>respeto, convivencia y participación ciudadana en sus relaciones con la naturaleza y la sociedad, tanto en el ámbito local como regional y nacional.</w:t>
      </w:r>
    </w:p>
    <w:p w14:paraId="7900D3C2" w14:textId="77777777" w:rsidR="00CB1DA0" w:rsidRPr="00B575C4" w:rsidRDefault="00CB1DA0" w:rsidP="00B575C4">
      <w:pPr>
        <w:numPr>
          <w:ilvl w:val="0"/>
          <w:numId w:val="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Facilitar la comprensión de la naturaleza compleja del ambiente, ofreciendo las herramientas para la construcción del conocimiento ambiental y la resolución de problemas ambientales -no solo aquellos ligados al manejo y gestión de recursos sino también a los relacionados a la gestión de riesgos-.</w:t>
      </w:r>
    </w:p>
    <w:p w14:paraId="2FC8BFE6" w14:textId="77777777" w:rsidR="00CB1DA0" w:rsidRPr="00B575C4" w:rsidRDefault="00CB1DA0" w:rsidP="00B575C4">
      <w:pPr>
        <w:numPr>
          <w:ilvl w:val="0"/>
          <w:numId w:val="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Generar la capacidad para investigar, evaluar e identificar los problemas y potencialidades del ambiente, teniendo en cuenta la dinámica local y regional.</w:t>
      </w:r>
    </w:p>
    <w:p w14:paraId="4376AF4C" w14:textId="77777777" w:rsidR="00CB1DA0" w:rsidRPr="00B575C4" w:rsidRDefault="00CB1DA0" w:rsidP="00B575C4">
      <w:pPr>
        <w:numPr>
          <w:ilvl w:val="0"/>
          <w:numId w:val="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14:paraId="3B2FE128" w14:textId="77777777" w:rsidR="00CB1DA0" w:rsidRPr="00B575C4" w:rsidRDefault="00CB1DA0" w:rsidP="00B575C4">
      <w:pPr>
        <w:numPr>
          <w:ilvl w:val="0"/>
          <w:numId w:val="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Preparar a los individuos y a los colectivos para el saber, para el diálogo de saberes, para el saber hacer y para el saber ser. Para esto es indispensable desarrollar la investigación en los campos de la pedagogía y la didáctica ambiental, así como en los mecanismos de gestión ciudadana factibles de incluir en los procesos de formación en el campo educativo.</w:t>
      </w:r>
    </w:p>
    <w:p w14:paraId="36DDA09C" w14:textId="77777777" w:rsidR="00CB1DA0" w:rsidRPr="00B575C4" w:rsidRDefault="00CB1DA0" w:rsidP="00B575C4">
      <w:pPr>
        <w:numPr>
          <w:ilvl w:val="0"/>
          <w:numId w:val="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Tener en cuenta la diversidad cultural y la equidad de género, ya que para el desarrollo de proyectos educativo–ambientales es fundamental el reconocimiento, el intercambio y el diálogo entre los diferentes grupos sociales y culturales.</w:t>
      </w:r>
    </w:p>
    <w:p w14:paraId="6F675BC8" w14:textId="77777777" w:rsidR="00CB1DA0" w:rsidRPr="00B575C4" w:rsidRDefault="00CB1DA0" w:rsidP="00B575C4">
      <w:pPr>
        <w:numPr>
          <w:ilvl w:val="0"/>
          <w:numId w:val="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 xml:space="preserve">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 </w:t>
      </w:r>
    </w:p>
    <w:p w14:paraId="6B390310" w14:textId="77777777" w:rsidR="00CB1DA0" w:rsidRPr="00B575C4" w:rsidRDefault="00CB1DA0" w:rsidP="00B575C4">
      <w:pPr>
        <w:pBdr>
          <w:top w:val="nil"/>
          <w:left w:val="nil"/>
          <w:bottom w:val="nil"/>
          <w:right w:val="nil"/>
          <w:between w:val="nil"/>
        </w:pBdr>
        <w:spacing w:line="276" w:lineRule="auto"/>
        <w:ind w:left="708" w:hanging="708"/>
        <w:jc w:val="both"/>
        <w:rPr>
          <w:rFonts w:ascii="Tahoma" w:eastAsia="Tahoma" w:hAnsi="Tahoma" w:cs="Tahoma"/>
          <w:color w:val="000000"/>
          <w:sz w:val="22"/>
          <w:szCs w:val="22"/>
        </w:rPr>
      </w:pPr>
    </w:p>
    <w:p w14:paraId="05375CF3" w14:textId="77777777" w:rsidR="00CB1DA0" w:rsidRPr="00B575C4" w:rsidRDefault="00CB1DA0" w:rsidP="00B575C4">
      <w:pPr>
        <w:pStyle w:val="Ttulo3"/>
        <w:numPr>
          <w:ilvl w:val="2"/>
          <w:numId w:val="13"/>
        </w:numPr>
        <w:spacing w:before="0" w:after="0" w:line="276" w:lineRule="auto"/>
        <w:ind w:left="720"/>
        <w:jc w:val="both"/>
        <w:rPr>
          <w:rFonts w:ascii="Tahoma" w:eastAsia="Tahoma" w:hAnsi="Tahoma" w:cs="Tahoma"/>
          <w:bCs w:val="0"/>
          <w:sz w:val="22"/>
          <w:szCs w:val="22"/>
        </w:rPr>
      </w:pPr>
      <w:bookmarkStart w:id="31" w:name="_Toc22903485"/>
      <w:bookmarkStart w:id="32" w:name="_Toc26199547"/>
      <w:r w:rsidRPr="00B575C4">
        <w:rPr>
          <w:rFonts w:ascii="Tahoma" w:eastAsia="Tahoma" w:hAnsi="Tahoma" w:cs="Tahoma"/>
          <w:bCs w:val="0"/>
          <w:sz w:val="22"/>
          <w:szCs w:val="22"/>
        </w:rPr>
        <w:t>Estrategias y retos de la Política Nacional de Educación Ambiental</w:t>
      </w:r>
      <w:bookmarkEnd w:id="31"/>
      <w:bookmarkEnd w:id="32"/>
    </w:p>
    <w:p w14:paraId="37F58B8D" w14:textId="77777777" w:rsidR="00CB1DA0" w:rsidRPr="00B575C4" w:rsidRDefault="00CB1DA0" w:rsidP="00B575C4">
      <w:pPr>
        <w:spacing w:line="276" w:lineRule="auto"/>
        <w:jc w:val="both"/>
        <w:rPr>
          <w:rFonts w:ascii="Tahoma" w:eastAsia="Tahoma" w:hAnsi="Tahoma" w:cs="Tahoma"/>
          <w:sz w:val="22"/>
          <w:szCs w:val="22"/>
        </w:rPr>
      </w:pPr>
    </w:p>
    <w:p w14:paraId="61F77FAE"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B575C4">
        <w:rPr>
          <w:rFonts w:ascii="Tahoma" w:eastAsia="Tahoma" w:hAnsi="Tahoma" w:cs="Tahoma"/>
          <w:bCs/>
          <w:color w:val="000000"/>
          <w:sz w:val="22"/>
          <w:szCs w:val="22"/>
          <w:u w:val="single"/>
        </w:rPr>
        <w:t xml:space="preserve">Fortalecimiento de los Comités Técnicos Interinstitucionales de Educación Ambiental: </w:t>
      </w:r>
    </w:p>
    <w:p w14:paraId="6EEA1FC8"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26D2393D"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éstas emprendan.</w:t>
      </w:r>
    </w:p>
    <w:p w14:paraId="69EA9D1E"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
          <w:color w:val="000000"/>
          <w:sz w:val="22"/>
          <w:szCs w:val="22"/>
        </w:rPr>
      </w:pPr>
    </w:p>
    <w:p w14:paraId="689A7E6F"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b/>
          <w:color w:val="000000"/>
          <w:sz w:val="22"/>
          <w:szCs w:val="22"/>
        </w:rPr>
        <w:t>Retos:</w:t>
      </w:r>
      <w:r w:rsidRPr="00B575C4">
        <w:rPr>
          <w:rFonts w:ascii="Tahoma" w:eastAsia="Tahoma" w:hAnsi="Tahoma" w:cs="Tahoma"/>
          <w:color w:val="000000"/>
          <w:sz w:val="22"/>
          <w:szCs w:val="22"/>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w:t>
      </w:r>
      <w:r w:rsidRPr="00B575C4">
        <w:rPr>
          <w:rFonts w:ascii="Tahoma" w:eastAsia="Tahoma" w:hAnsi="Tahoma" w:cs="Tahoma"/>
          <w:color w:val="000000"/>
          <w:sz w:val="22"/>
          <w:szCs w:val="22"/>
        </w:rPr>
        <w:lastRenderedPageBreak/>
        <w:t>a partir de la priorización de problemáticas y alternativas de solución. En este sentido se propone:</w:t>
      </w:r>
    </w:p>
    <w:p w14:paraId="09F14FCE" w14:textId="77777777" w:rsidR="00CB1DA0" w:rsidRPr="00B575C4" w:rsidRDefault="00CB1DA0" w:rsidP="00B575C4">
      <w:pPr>
        <w:pBdr>
          <w:top w:val="nil"/>
          <w:left w:val="nil"/>
          <w:bottom w:val="nil"/>
          <w:right w:val="nil"/>
          <w:between w:val="nil"/>
        </w:pBdr>
        <w:spacing w:line="276" w:lineRule="auto"/>
        <w:ind w:hanging="708"/>
        <w:jc w:val="both"/>
        <w:rPr>
          <w:rFonts w:ascii="Tahoma" w:eastAsia="Tahoma" w:hAnsi="Tahoma" w:cs="Tahoma"/>
          <w:color w:val="000000"/>
          <w:sz w:val="22"/>
          <w:szCs w:val="22"/>
        </w:rPr>
      </w:pPr>
    </w:p>
    <w:p w14:paraId="098F3F65" w14:textId="77777777" w:rsidR="00CB1DA0" w:rsidRPr="00B575C4" w:rsidRDefault="00CB1DA0" w:rsidP="00B575C4">
      <w:pPr>
        <w:numPr>
          <w:ilvl w:val="0"/>
          <w:numId w:val="9"/>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14:paraId="577FC9F3" w14:textId="77777777" w:rsidR="00CB1DA0" w:rsidRPr="00B575C4" w:rsidRDefault="00CB1DA0" w:rsidP="00B575C4">
      <w:pPr>
        <w:numPr>
          <w:ilvl w:val="0"/>
          <w:numId w:val="9"/>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14:paraId="5C735B53" w14:textId="77777777" w:rsidR="00CB1DA0" w:rsidRPr="00B575C4" w:rsidRDefault="00CB1DA0" w:rsidP="00B575C4">
      <w:pPr>
        <w:pBdr>
          <w:top w:val="nil"/>
          <w:left w:val="nil"/>
          <w:bottom w:val="nil"/>
          <w:right w:val="nil"/>
          <w:between w:val="nil"/>
        </w:pBdr>
        <w:spacing w:line="276" w:lineRule="auto"/>
        <w:ind w:hanging="708"/>
        <w:jc w:val="both"/>
        <w:rPr>
          <w:rFonts w:ascii="Tahoma" w:eastAsia="Tahoma" w:hAnsi="Tahoma" w:cs="Tahoma"/>
          <w:color w:val="000000"/>
          <w:sz w:val="22"/>
          <w:szCs w:val="22"/>
        </w:rPr>
      </w:pPr>
    </w:p>
    <w:p w14:paraId="50835625"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B575C4">
        <w:rPr>
          <w:rFonts w:ascii="Tahoma" w:eastAsia="Tahoma" w:hAnsi="Tahoma" w:cs="Tahoma"/>
          <w:bCs/>
          <w:color w:val="000000"/>
          <w:sz w:val="22"/>
          <w:szCs w:val="22"/>
          <w:u w:val="single"/>
        </w:rPr>
        <w:t xml:space="preserve">La dimensión ambiental en la educación formal: </w:t>
      </w:r>
    </w:p>
    <w:p w14:paraId="598C9EDC"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02B73A76"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p>
    <w:p w14:paraId="4A4A80DB"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273E300C"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14:paraId="17C608B7"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
          <w:color w:val="000000"/>
          <w:sz w:val="22"/>
          <w:szCs w:val="22"/>
        </w:rPr>
      </w:pPr>
    </w:p>
    <w:p w14:paraId="23490B7B"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b/>
          <w:color w:val="000000"/>
          <w:sz w:val="22"/>
          <w:szCs w:val="22"/>
        </w:rPr>
        <w:t>Reto:</w:t>
      </w:r>
      <w:r w:rsidRPr="00B575C4">
        <w:rPr>
          <w:rFonts w:ascii="Tahoma" w:eastAsia="Tahoma" w:hAnsi="Tahoma" w:cs="Tahoma"/>
          <w:color w:val="000000"/>
          <w:sz w:val="22"/>
          <w:szCs w:val="22"/>
        </w:rPr>
        <w:t xml:space="preserve"> Superar el activismo y la espontaneidad en las acciones que se llevan a cabo en educación ambiental, para consolidar procesos integrales que tengan en cuenta los aspectos naturales, culturales y sociales, que tiendan hacia el mejoramiento de la calidad de la educación y, por ende, de la calidad de vida de las comunidades que conforman la nación. En este sentido la política busca:</w:t>
      </w:r>
    </w:p>
    <w:p w14:paraId="444A2D99"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6CC41E19" w14:textId="77777777" w:rsidR="00CB1DA0" w:rsidRPr="00B575C4" w:rsidRDefault="00CB1DA0" w:rsidP="00B575C4">
      <w:pPr>
        <w:numPr>
          <w:ilvl w:val="0"/>
          <w:numId w:val="10"/>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Implementar y fortalecer los PRAES en las zonas rurales y urbanas del país, en el sector oficial y en el privado, ubicándolos como una dimensión fundamental de los Proyectos Educativos Institucionales PEI y con proyección a la gestión ambiental local.</w:t>
      </w:r>
    </w:p>
    <w:p w14:paraId="72B8CA46" w14:textId="77777777" w:rsidR="0009432C" w:rsidRPr="00B575C4" w:rsidRDefault="00CB1DA0" w:rsidP="00B575C4">
      <w:pPr>
        <w:numPr>
          <w:ilvl w:val="0"/>
          <w:numId w:val="10"/>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Incluir la dimensión ambiental en los currículos de los programas de formación profesional a nivel general y particularmente en los de formación docente de las distintas universidades del país.</w:t>
      </w:r>
    </w:p>
    <w:p w14:paraId="79CEEB22" w14:textId="7B728081" w:rsidR="00CB1DA0" w:rsidRPr="00B575C4" w:rsidRDefault="00CB1DA0" w:rsidP="00B575C4">
      <w:pPr>
        <w:numPr>
          <w:ilvl w:val="0"/>
          <w:numId w:val="10"/>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Apoyar la consolidación de los grupos (ecológicos, científicos, tecnológicos, entre otros) que desarrollen acciones en pro del ambiente en diferentes regiones del país y que contribuyan a poner en interacción los niveles formal y no formal de la educación.</w:t>
      </w:r>
    </w:p>
    <w:p w14:paraId="121F674C"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59CA9078"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B575C4">
        <w:rPr>
          <w:rFonts w:ascii="Tahoma" w:eastAsia="Tahoma" w:hAnsi="Tahoma" w:cs="Tahoma"/>
          <w:bCs/>
          <w:color w:val="000000"/>
          <w:sz w:val="22"/>
          <w:szCs w:val="22"/>
          <w:u w:val="single"/>
        </w:rPr>
        <w:t xml:space="preserve">La dimensión ambiental en la educación no formal: </w:t>
      </w:r>
    </w:p>
    <w:p w14:paraId="4B153ED5"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09185929"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14:paraId="06211CF7"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3F60E382"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14:paraId="0304B96A"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
          <w:color w:val="000000"/>
          <w:sz w:val="22"/>
          <w:szCs w:val="22"/>
        </w:rPr>
      </w:pPr>
    </w:p>
    <w:p w14:paraId="6749BA0C"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b/>
          <w:color w:val="000000"/>
          <w:sz w:val="22"/>
          <w:szCs w:val="22"/>
        </w:rPr>
        <w:t>Retos:</w:t>
      </w:r>
      <w:r w:rsidRPr="00B575C4">
        <w:rPr>
          <w:rFonts w:ascii="Tahoma" w:eastAsia="Tahoma" w:hAnsi="Tahoma" w:cs="Tahoma"/>
          <w:color w:val="000000"/>
          <w:sz w:val="22"/>
          <w:szCs w:val="22"/>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14:paraId="12735474"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6D7B9472" w14:textId="77777777" w:rsidR="00CB1DA0" w:rsidRPr="00B575C4" w:rsidRDefault="00CB1DA0" w:rsidP="00B575C4">
      <w:pPr>
        <w:numPr>
          <w:ilvl w:val="0"/>
          <w:numId w:val="11"/>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Promover la incorporación de un componente educativo – ambiental en los planes, programas, proyectos y/o actividades que se desarrollen en el sector no formal, en materia de ambiente y desarrollo en el país (ecoturismo en poblaciones escolarizadas y no escolarizadas, proyectos ambientales comunitarios, proyectos ambientales empresariales, entre otros.)</w:t>
      </w:r>
    </w:p>
    <w:p w14:paraId="38FABCFF" w14:textId="77777777" w:rsidR="00CB1DA0" w:rsidRPr="00B575C4" w:rsidRDefault="00CB1DA0" w:rsidP="00B575C4">
      <w:pPr>
        <w:numPr>
          <w:ilvl w:val="0"/>
          <w:numId w:val="11"/>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14:paraId="0631458D" w14:textId="77777777" w:rsidR="00CB1DA0" w:rsidRPr="00B575C4" w:rsidRDefault="00CB1DA0" w:rsidP="00B575C4">
      <w:pPr>
        <w:numPr>
          <w:ilvl w:val="0"/>
          <w:numId w:val="11"/>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Concertar con gremios empresariales y sector privado, el fomento al desarrollo de la educación ambiental en las empresas a través de la promoción del concepto de ecoeficiencia, el fomento de procesos de producción más limpia y el impulso a los mercados verdes.</w:t>
      </w:r>
    </w:p>
    <w:p w14:paraId="2B45ED91" w14:textId="77777777" w:rsidR="00CB1DA0" w:rsidRPr="00B575C4" w:rsidRDefault="00CB1DA0" w:rsidP="00B575C4">
      <w:pPr>
        <w:numPr>
          <w:ilvl w:val="0"/>
          <w:numId w:val="11"/>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del respecto.</w:t>
      </w:r>
    </w:p>
    <w:p w14:paraId="34B7A81F" w14:textId="77777777" w:rsidR="00CB1DA0" w:rsidRPr="00B575C4" w:rsidRDefault="00CB1DA0" w:rsidP="00B575C4">
      <w:pPr>
        <w:pBdr>
          <w:top w:val="nil"/>
          <w:left w:val="nil"/>
          <w:bottom w:val="nil"/>
          <w:right w:val="nil"/>
          <w:between w:val="nil"/>
        </w:pBdr>
        <w:spacing w:line="276" w:lineRule="auto"/>
        <w:ind w:left="284" w:hanging="425"/>
        <w:jc w:val="both"/>
        <w:rPr>
          <w:rFonts w:ascii="Tahoma" w:eastAsia="Tahoma" w:hAnsi="Tahoma" w:cs="Tahoma"/>
          <w:color w:val="000000"/>
          <w:sz w:val="22"/>
          <w:szCs w:val="22"/>
        </w:rPr>
      </w:pPr>
    </w:p>
    <w:p w14:paraId="04B97BF1"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B575C4">
        <w:rPr>
          <w:rFonts w:ascii="Tahoma" w:eastAsia="Tahoma" w:hAnsi="Tahoma" w:cs="Tahoma"/>
          <w:bCs/>
          <w:color w:val="000000"/>
          <w:sz w:val="22"/>
          <w:szCs w:val="22"/>
          <w:u w:val="single"/>
        </w:rPr>
        <w:t xml:space="preserve">Formación de educadoras/es y dinamizadoras/es ambientales: </w:t>
      </w:r>
    </w:p>
    <w:p w14:paraId="5AD47563"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u w:val="single"/>
        </w:rPr>
      </w:pPr>
    </w:p>
    <w:p w14:paraId="23A83095"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 xml:space="preserve">Puesto que la educación ambiental implica un trabajo interdisciplinario, derivado del carácter sistémico del ambiente y de la necesidad de aportar los instrumentos de razonamiento, de </w:t>
      </w:r>
      <w:r w:rsidRPr="00B575C4">
        <w:rPr>
          <w:rFonts w:ascii="Tahoma" w:eastAsia="Tahoma" w:hAnsi="Tahoma" w:cs="Tahoma"/>
          <w:color w:val="000000"/>
          <w:sz w:val="22"/>
          <w:szCs w:val="22"/>
        </w:rPr>
        <w:lastRenderedPageBreak/>
        <w:t xml:space="preserve">contenido y de acción (desde las diversas disciplinas, las diversas áreas del conocimiento y las diversas perspectivas); la formación de educadores ambientales debe responder a esta concepción. </w:t>
      </w:r>
    </w:p>
    <w:p w14:paraId="065C80E6"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25C9B6F2"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Es importante poner de presente que los procesos de formación, actualización y perfeccionamiento de educadores ambientales deben hacer especial énfasis en el desarrollo del sentido de pertenencia a una nación, a una región, a una localidad y/o a una comunidad con características específicas. Así mismo, dado que la gestión es inherente al manejo adecuado del entorno, el educador ambiental debe entrar en contacto con los organismos o instituciones encargados de la gestión ambiental.</w:t>
      </w:r>
    </w:p>
    <w:p w14:paraId="467C2F04"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
          <w:color w:val="000000"/>
          <w:sz w:val="22"/>
          <w:szCs w:val="22"/>
        </w:rPr>
      </w:pPr>
    </w:p>
    <w:p w14:paraId="252482C6"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b/>
          <w:color w:val="000000"/>
          <w:sz w:val="22"/>
          <w:szCs w:val="22"/>
        </w:rPr>
        <w:t>Reto:</w:t>
      </w:r>
      <w:r w:rsidRPr="00B575C4">
        <w:rPr>
          <w:rFonts w:ascii="Tahoma" w:eastAsia="Tahoma" w:hAnsi="Tahoma" w:cs="Tahoma"/>
          <w:color w:val="000000"/>
          <w:sz w:val="22"/>
          <w:szCs w:val="22"/>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14:paraId="04B9A300"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60AEEBE6" w14:textId="77777777" w:rsidR="00CB1DA0" w:rsidRPr="00B575C4" w:rsidRDefault="00CB1DA0" w:rsidP="00B575C4">
      <w:pPr>
        <w:numPr>
          <w:ilvl w:val="0"/>
          <w:numId w:val="12"/>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14:paraId="319CB989" w14:textId="77777777" w:rsidR="00CB1DA0" w:rsidRPr="00B575C4" w:rsidRDefault="00CB1DA0" w:rsidP="00B575C4">
      <w:pPr>
        <w:numPr>
          <w:ilvl w:val="0"/>
          <w:numId w:val="12"/>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Implementar estrategias de capacitación – formación de dinamizadores ambientales, involucrados en PRAES, PROCEDAS y en general en los diferentes grupos relacionados con la problemática educativo-ambiental. Esto con el acompañamiento de las universidades e instituciones responsables de la formación docente a nivel nacional, regional, o local y según las particularidades de los contextos ambientales.</w:t>
      </w:r>
    </w:p>
    <w:p w14:paraId="64869495" w14:textId="77777777" w:rsidR="00CB1DA0" w:rsidRPr="00B575C4" w:rsidRDefault="00CB1DA0" w:rsidP="00B575C4">
      <w:pPr>
        <w:numPr>
          <w:ilvl w:val="0"/>
          <w:numId w:val="12"/>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 xml:space="preserve">Apoyar la divulgación de proyectos educativo-ambientales significativos para el desarrollo de la temática del país y las propuestas de investigación promovidas por equipos de docentes o dinamizadores, en torno al tema del ambiente y la educación ambiental. </w:t>
      </w:r>
    </w:p>
    <w:p w14:paraId="19FF13D7" w14:textId="77777777" w:rsidR="00CB1DA0" w:rsidRPr="00B575C4" w:rsidRDefault="00CB1DA0" w:rsidP="00B575C4">
      <w:pPr>
        <w:pBdr>
          <w:top w:val="nil"/>
          <w:left w:val="nil"/>
          <w:bottom w:val="nil"/>
          <w:right w:val="nil"/>
          <w:between w:val="nil"/>
        </w:pBdr>
        <w:spacing w:line="276" w:lineRule="auto"/>
        <w:ind w:left="284"/>
        <w:jc w:val="both"/>
        <w:rPr>
          <w:rFonts w:ascii="Tahoma" w:eastAsia="Tahoma" w:hAnsi="Tahoma" w:cs="Tahoma"/>
          <w:color w:val="000000"/>
          <w:sz w:val="22"/>
          <w:szCs w:val="22"/>
        </w:rPr>
      </w:pPr>
    </w:p>
    <w:p w14:paraId="69A8CE4F"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B575C4">
        <w:rPr>
          <w:rFonts w:ascii="Tahoma" w:eastAsia="Tahoma" w:hAnsi="Tahoma" w:cs="Tahoma"/>
          <w:bCs/>
          <w:color w:val="000000"/>
          <w:sz w:val="22"/>
          <w:szCs w:val="22"/>
          <w:u w:val="single"/>
        </w:rPr>
        <w:t xml:space="preserve">Diseño, implementación, apoyo y promoción de planes y acciones de comunicación y divulgación: </w:t>
      </w:r>
    </w:p>
    <w:p w14:paraId="0BFF972D"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67575118"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14:paraId="1BCEE4F5"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6B32394F"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b/>
          <w:color w:val="000000"/>
          <w:sz w:val="22"/>
          <w:szCs w:val="22"/>
        </w:rPr>
        <w:t>Reto:</w:t>
      </w:r>
      <w:r w:rsidRPr="00B575C4">
        <w:rPr>
          <w:rFonts w:ascii="Tahoma" w:eastAsia="Tahoma" w:hAnsi="Tahoma" w:cs="Tahoma"/>
          <w:color w:val="000000"/>
          <w:sz w:val="22"/>
          <w:szCs w:val="22"/>
        </w:rPr>
        <w:t xml:space="preserve"> Superar la atomización de recursos humanos, técnicos y financieros, y el puntualismo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14:paraId="00CD6F48"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6432E011" w14:textId="77777777" w:rsidR="00CB1DA0" w:rsidRPr="00B575C4" w:rsidRDefault="00CB1DA0" w:rsidP="00B575C4">
      <w:pPr>
        <w:numPr>
          <w:ilvl w:val="0"/>
          <w:numId w:val="14"/>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14:paraId="0ECACDE3" w14:textId="77777777" w:rsidR="00CB1DA0" w:rsidRPr="00B575C4" w:rsidRDefault="00CB1DA0" w:rsidP="00B575C4">
      <w:pPr>
        <w:numPr>
          <w:ilvl w:val="0"/>
          <w:numId w:val="14"/>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14:paraId="15493703" w14:textId="77777777" w:rsidR="00CB1DA0" w:rsidRPr="00B575C4" w:rsidRDefault="00CB1DA0" w:rsidP="00B575C4">
      <w:pPr>
        <w:numPr>
          <w:ilvl w:val="0"/>
          <w:numId w:val="14"/>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14:paraId="34D034C0" w14:textId="77777777" w:rsidR="00CB1DA0" w:rsidRPr="00B575C4" w:rsidRDefault="00CB1DA0" w:rsidP="00B575C4">
      <w:pPr>
        <w:numPr>
          <w:ilvl w:val="0"/>
          <w:numId w:val="14"/>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Apoyar y promover la publicación de materiales impresos y audiovisuales sobre el tema ambiental y educativo-ambiental.</w:t>
      </w:r>
    </w:p>
    <w:p w14:paraId="3284683E" w14:textId="77777777" w:rsidR="00CB1DA0" w:rsidRPr="00B575C4" w:rsidRDefault="00CB1DA0" w:rsidP="00B575C4">
      <w:pPr>
        <w:numPr>
          <w:ilvl w:val="0"/>
          <w:numId w:val="14"/>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Apoyar las campañas en pro del ambiente promovidas por los medios de comunicación masiva y las que tengan en cuenta el componente educativo en el tema.</w:t>
      </w:r>
    </w:p>
    <w:p w14:paraId="1C9FD8BC" w14:textId="77777777" w:rsidR="00CB1DA0" w:rsidRPr="00B575C4" w:rsidRDefault="00CB1DA0" w:rsidP="00B575C4">
      <w:pPr>
        <w:pBdr>
          <w:top w:val="nil"/>
          <w:left w:val="nil"/>
          <w:bottom w:val="nil"/>
          <w:right w:val="nil"/>
          <w:between w:val="nil"/>
        </w:pBdr>
        <w:spacing w:line="276" w:lineRule="auto"/>
        <w:ind w:left="284"/>
        <w:jc w:val="both"/>
        <w:rPr>
          <w:rFonts w:ascii="Tahoma" w:eastAsia="Tahoma" w:hAnsi="Tahoma" w:cs="Tahoma"/>
          <w:color w:val="000000"/>
          <w:sz w:val="22"/>
          <w:szCs w:val="22"/>
        </w:rPr>
      </w:pPr>
    </w:p>
    <w:p w14:paraId="3B4A5F57"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B575C4">
        <w:rPr>
          <w:rFonts w:ascii="Tahoma" w:eastAsia="Tahoma" w:hAnsi="Tahoma" w:cs="Tahoma"/>
          <w:bCs/>
          <w:color w:val="000000"/>
          <w:sz w:val="22"/>
          <w:szCs w:val="22"/>
          <w:u w:val="single"/>
        </w:rPr>
        <w:t xml:space="preserve">Fortalecimiento del Sistema Nacional Ambiental en materia de educación ambiental: </w:t>
      </w:r>
    </w:p>
    <w:p w14:paraId="2F386B8A"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22826C4B"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14:paraId="008146F3"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7A8B999D"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b/>
          <w:color w:val="000000"/>
          <w:sz w:val="22"/>
          <w:szCs w:val="22"/>
        </w:rPr>
        <w:t>Reto:</w:t>
      </w:r>
      <w:r w:rsidRPr="00B575C4">
        <w:rPr>
          <w:rFonts w:ascii="Tahoma" w:eastAsia="Tahoma" w:hAnsi="Tahoma" w:cs="Tahoma"/>
          <w:color w:val="000000"/>
          <w:sz w:val="22"/>
          <w:szCs w:val="22"/>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w:t>
      </w:r>
      <w:r w:rsidRPr="00B575C4">
        <w:rPr>
          <w:rFonts w:ascii="Tahoma" w:eastAsia="Tahoma" w:hAnsi="Tahoma" w:cs="Tahoma"/>
          <w:color w:val="000000"/>
          <w:sz w:val="22"/>
          <w:szCs w:val="22"/>
        </w:rPr>
        <w:lastRenderedPageBreak/>
        <w:t>institutos de investigación, las organizaciones de la sociedad civil, los gremios y el sector privado deben:</w:t>
      </w:r>
    </w:p>
    <w:p w14:paraId="589104DC"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4E7455CC" w14:textId="77777777" w:rsidR="00CB1DA0" w:rsidRPr="00B575C4" w:rsidRDefault="00CB1DA0" w:rsidP="00B575C4">
      <w:pPr>
        <w:numPr>
          <w:ilvl w:val="0"/>
          <w:numId w:val="15"/>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Promover los planes de acción en educación ambiental en los cuales participen todos los actores del SINA, y definir los mecanismos de coordinación para el acompañamiento de las acciones de la política.</w:t>
      </w:r>
    </w:p>
    <w:p w14:paraId="600C3FD6" w14:textId="77777777" w:rsidR="00CB1DA0" w:rsidRPr="00B575C4" w:rsidRDefault="00CB1DA0" w:rsidP="00B575C4">
      <w:pPr>
        <w:numPr>
          <w:ilvl w:val="0"/>
          <w:numId w:val="15"/>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Acompañar programas o proyectos de educación ambiental encaminados a fortalecer la descentralización y la autonomía regional. Para esto es importante apoyar la consolidación de los CIDEA departamentales y locales.</w:t>
      </w:r>
    </w:p>
    <w:p w14:paraId="50F9CE95" w14:textId="77777777" w:rsidR="00CB1DA0" w:rsidRPr="00B575C4" w:rsidRDefault="00CB1DA0" w:rsidP="00B575C4">
      <w:pPr>
        <w:numPr>
          <w:ilvl w:val="0"/>
          <w:numId w:val="15"/>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Promover los procesos de capacitación y formación, en el campo educativo ambiental para los profesionales y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14:paraId="1A76FBCE" w14:textId="77777777" w:rsidR="00CB1DA0" w:rsidRPr="00B575C4" w:rsidRDefault="00CB1DA0" w:rsidP="00B575C4">
      <w:pPr>
        <w:numPr>
          <w:ilvl w:val="0"/>
          <w:numId w:val="15"/>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14:paraId="61A6C0DC" w14:textId="77777777" w:rsidR="00CB1DA0" w:rsidRPr="00B575C4" w:rsidRDefault="00CB1DA0" w:rsidP="00B575C4">
      <w:pPr>
        <w:numPr>
          <w:ilvl w:val="0"/>
          <w:numId w:val="15"/>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Organizar en lo posible, observatorios de investigación y educación (con el apoyo de las universidades nacionales o regionales) que permitan construir propuestas pedagógicas (de carácter conceptual, metodológico y proyectivo) en el campo de lo educativo-ambiental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14:paraId="5541AC82" w14:textId="77777777" w:rsidR="00CB1DA0" w:rsidRPr="00B575C4" w:rsidRDefault="00CB1DA0" w:rsidP="00B575C4">
      <w:pPr>
        <w:numPr>
          <w:ilvl w:val="0"/>
          <w:numId w:val="15"/>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Desarrollar instrumentos pedagógico–didácticos que permitan el acceso a la información, resultado de sus procesos de investigación o intervención por parte de los diferentes grupos involucrados en los procesos educativos de los sectores formal, no formal e informal.</w:t>
      </w:r>
    </w:p>
    <w:p w14:paraId="5383E957" w14:textId="77777777" w:rsidR="00CB1DA0" w:rsidRPr="00B575C4" w:rsidRDefault="00CB1DA0" w:rsidP="00B575C4">
      <w:pPr>
        <w:pBdr>
          <w:top w:val="nil"/>
          <w:left w:val="nil"/>
          <w:bottom w:val="nil"/>
          <w:right w:val="nil"/>
          <w:between w:val="nil"/>
        </w:pBdr>
        <w:spacing w:line="276" w:lineRule="auto"/>
        <w:ind w:left="284"/>
        <w:jc w:val="both"/>
        <w:rPr>
          <w:rFonts w:ascii="Tahoma" w:eastAsia="Tahoma" w:hAnsi="Tahoma" w:cs="Tahoma"/>
          <w:color w:val="000000"/>
          <w:sz w:val="22"/>
          <w:szCs w:val="22"/>
        </w:rPr>
      </w:pPr>
    </w:p>
    <w:p w14:paraId="069BA0F3"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B575C4">
        <w:rPr>
          <w:rFonts w:ascii="Tahoma" w:eastAsia="Tahoma" w:hAnsi="Tahoma" w:cs="Tahoma"/>
          <w:bCs/>
          <w:color w:val="000000"/>
          <w:sz w:val="22"/>
          <w:szCs w:val="22"/>
          <w:u w:val="single"/>
        </w:rPr>
        <w:t xml:space="preserve">Promoción de la etnoeducación en la educación ambiental e impulso a proyectos ambientales con perspectiva de género y participación ciudadana: </w:t>
      </w:r>
    </w:p>
    <w:p w14:paraId="1B7A44CD"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3CAE1AA1"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lastRenderedPageBreak/>
        <w:t xml:space="preserve">ETNOEDUCACIÓN: </w:t>
      </w:r>
    </w:p>
    <w:p w14:paraId="7E406821"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07E7AB6F"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14:paraId="5DA87519"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22A12DA1"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Visto así, desde lo educativo ambiental, la etnoeducación debe entenderse como una forma de educación que se aproxima a la lectura del carácter de integración (naturaleza, sociedad y cultura) presente en la dimensión ambiental de dichas cosmovisiones y a su reconocimiento para la incorporación en los procesos formativos.</w:t>
      </w:r>
    </w:p>
    <w:p w14:paraId="1C604265"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
          <w:color w:val="000000"/>
          <w:sz w:val="22"/>
          <w:szCs w:val="22"/>
        </w:rPr>
      </w:pPr>
    </w:p>
    <w:p w14:paraId="33DFEC6B"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b/>
          <w:color w:val="000000"/>
          <w:sz w:val="22"/>
          <w:szCs w:val="22"/>
        </w:rPr>
        <w:t>Reto:</w:t>
      </w:r>
      <w:r w:rsidRPr="00B575C4">
        <w:rPr>
          <w:rFonts w:ascii="Tahoma" w:eastAsia="Tahoma" w:hAnsi="Tahoma" w:cs="Tahoma"/>
          <w:color w:val="000000"/>
          <w:sz w:val="22"/>
          <w:szCs w:val="22"/>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w:t>
      </w:r>
    </w:p>
    <w:p w14:paraId="307D828A"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5A05AE6A" w14:textId="77777777" w:rsidR="00CB1DA0" w:rsidRPr="00B575C4" w:rsidRDefault="00CB1DA0" w:rsidP="00B575C4">
      <w:pPr>
        <w:numPr>
          <w:ilvl w:val="0"/>
          <w:numId w:val="1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Promover los PROCEDA que desde los diferentes grupos étnicos del país se vienen desarrollando y fortalecer el componente de sostenibilidad ambiental de los mismos.</w:t>
      </w:r>
    </w:p>
    <w:p w14:paraId="270100E3" w14:textId="77777777" w:rsidR="00CB1DA0" w:rsidRPr="00B575C4" w:rsidRDefault="00CB1DA0" w:rsidP="00B575C4">
      <w:pPr>
        <w:numPr>
          <w:ilvl w:val="0"/>
          <w:numId w:val="1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Lograr que en todos los colegios que brinden etnoeducación se implementen PRAES que tengan en cuenta los valores y tecnologías propias de las culturas indígenas, afrocolombiana, raizales y de los grupos étnicos en general. Los núcleos de etnoeducación, se deberán incluir en los grupos objetivo de los proyectos que se promuevan, tanto a nivel nacional como regional o local, para el desarrollo de la política.</w:t>
      </w:r>
    </w:p>
    <w:p w14:paraId="6C8BB8EA" w14:textId="77777777" w:rsidR="00CB1DA0" w:rsidRPr="00B575C4" w:rsidRDefault="00CB1DA0" w:rsidP="00B575C4">
      <w:pPr>
        <w:numPr>
          <w:ilvl w:val="0"/>
          <w:numId w:val="16"/>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Apoyar propuestas y proyectos de intervención o investigación encaminados al reconocimiento de saberes y conocimientos tradicionales, y a su incorporación en estrategias pedagógico-didácticas que propendan por el diálogo de saberes, indispensable para la comprensión de las dinámicas ambientales.</w:t>
      </w:r>
    </w:p>
    <w:p w14:paraId="4741C88B"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41B746C0"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GÉNERO:</w:t>
      </w:r>
    </w:p>
    <w:p w14:paraId="2F220DD1"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4878CB24"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Fortalecer el discurso y la práctica de la educación ambiental desde la perspectiva de género y abrir espacios de participación de la mujer en la toma de decisiones ambientales ciudadanas; son aspectos en los cuales se hará énfasis la Política Educativa Ambiental. Se realizarán esfuerzos que contribuyan a fomentar la formación de la mujer como centro generador de las dinámicas de la Política y de la gestión de la educación ambiental.</w:t>
      </w:r>
    </w:p>
    <w:p w14:paraId="5D15F11A"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2DCF6829"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b/>
          <w:bCs/>
          <w:color w:val="000000"/>
          <w:sz w:val="22"/>
          <w:szCs w:val="22"/>
        </w:rPr>
        <w:t>Reto:</w:t>
      </w:r>
      <w:r w:rsidRPr="00B575C4">
        <w:rPr>
          <w:rFonts w:ascii="Tahoma" w:eastAsia="Tahoma" w:hAnsi="Tahoma" w:cs="Tahoma"/>
          <w:color w:val="000000"/>
          <w:sz w:val="22"/>
          <w:szCs w:val="22"/>
        </w:rPr>
        <w:t xml:space="preserve"> Apoyar planes, programas, proyectos y actividades educativo-ambientales que tengan en cuenta la perspectiva de género. Para desarrollar esta estrategia es importante:</w:t>
      </w:r>
    </w:p>
    <w:p w14:paraId="08DBAE16"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6EB23684" w14:textId="77777777" w:rsidR="00CB1DA0" w:rsidRPr="00B575C4" w:rsidRDefault="00CB1DA0" w:rsidP="00B575C4">
      <w:pPr>
        <w:numPr>
          <w:ilvl w:val="0"/>
          <w:numId w:val="17"/>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lastRenderedPageBreak/>
        <w:t>Mejorar la oferta de espacios de participación y equidad para la mujer en los planes, programas y proyectos educativo – ambientales, tanto en el sector formal como no formal e informal de la educación.</w:t>
      </w:r>
    </w:p>
    <w:p w14:paraId="45E24C74" w14:textId="77777777" w:rsidR="00CB1DA0" w:rsidRPr="00B575C4" w:rsidRDefault="00CB1DA0" w:rsidP="00B575C4">
      <w:pPr>
        <w:numPr>
          <w:ilvl w:val="0"/>
          <w:numId w:val="17"/>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Apoyar los colectivos de mujeres y proyectos que trabajen en torno a la sensibilización sobre la problemática ambiental y particularmente aquellos que lo hagan desde la educación ambiental.</w:t>
      </w:r>
    </w:p>
    <w:p w14:paraId="159BEA91" w14:textId="77777777" w:rsidR="00CB1DA0" w:rsidRPr="00B575C4" w:rsidRDefault="00CB1DA0" w:rsidP="00B575C4">
      <w:pPr>
        <w:numPr>
          <w:ilvl w:val="0"/>
          <w:numId w:val="17"/>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Apoyar investigaciones en torno al papel de la mujer en el desarrollo ambiental y diseñar estrategias para incorporar sus resultados en la cualificación de los procesos educativo – ambientales.</w:t>
      </w:r>
    </w:p>
    <w:p w14:paraId="198269C9"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u w:val="single"/>
        </w:rPr>
      </w:pPr>
    </w:p>
    <w:p w14:paraId="3B2104D5"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PARTICIPACIÓN CIUDADANA:</w:t>
      </w:r>
    </w:p>
    <w:p w14:paraId="7CC33DC9"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69264320"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Es claro que la educación ambiental, de acuerdo con los objetivos y principios que la guían, debe incorporar en todos sus procesos la formación ciudadana. Esto con el fin de desarrollar criterios de solidaridad, de respeto por la diferencia, de búsqueda de consensos y de autonomía, en el contexto de una sociedad que tienda a la democracia y a la equidad.</w:t>
      </w:r>
    </w:p>
    <w:p w14:paraId="7BEA0D3F"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5D0B15EF"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b/>
          <w:color w:val="000000"/>
          <w:sz w:val="22"/>
          <w:szCs w:val="22"/>
        </w:rPr>
        <w:t>Reto</w:t>
      </w:r>
      <w:r w:rsidRPr="00B575C4">
        <w:rPr>
          <w:rFonts w:ascii="Tahoma" w:eastAsia="Tahoma" w:hAnsi="Tahoma" w:cs="Tahoma"/>
          <w:color w:val="000000"/>
          <w:sz w:val="22"/>
          <w:szCs w:val="22"/>
        </w:rPr>
        <w:t>: Superar la apatía en torno a la participación y gestión ciudadana, en lo que se refiere a la resolución de conflictos ambientales. En este sentido, la política propone:</w:t>
      </w:r>
    </w:p>
    <w:p w14:paraId="0D5548F8"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1BDD0F17" w14:textId="77777777" w:rsidR="00CB1DA0" w:rsidRPr="00B575C4" w:rsidRDefault="00CB1DA0" w:rsidP="00B575C4">
      <w:pPr>
        <w:numPr>
          <w:ilvl w:val="0"/>
          <w:numId w:val="1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Promover estrategias pedagógico – didácticas encaminadas a la apropiación de las normas legales establecidas para el manejo ambiental del país.</w:t>
      </w:r>
    </w:p>
    <w:p w14:paraId="0A98934A" w14:textId="77777777" w:rsidR="00CB1DA0" w:rsidRPr="00B575C4" w:rsidRDefault="00CB1DA0" w:rsidP="00B575C4">
      <w:pPr>
        <w:numPr>
          <w:ilvl w:val="0"/>
          <w:numId w:val="18"/>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Impulsar procesos que propicien la autorregulación de los comportamientos ciudadanos en torno al manejo de la problemática ambiental.</w:t>
      </w:r>
    </w:p>
    <w:p w14:paraId="1A573EA0"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200A3135"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B575C4">
        <w:rPr>
          <w:rFonts w:ascii="Tahoma" w:eastAsia="Tahoma" w:hAnsi="Tahoma" w:cs="Tahoma"/>
          <w:bCs/>
          <w:color w:val="000000"/>
          <w:sz w:val="22"/>
          <w:szCs w:val="22"/>
          <w:u w:val="single"/>
        </w:rPr>
        <w:t xml:space="preserve">Promoción y fortalecimiento del servicio militar ambiental: </w:t>
      </w:r>
    </w:p>
    <w:p w14:paraId="420E70C1"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3F088649"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14:paraId="4514871F"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3F90799E"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Este servicio podrá estar orientado al acompañamiento de los PRAE, de los PROCEDA y del servicio social obligatorio, así como a la formación ciudadana para el reconocimiento de la legislación ambiental y sus mecanismos de aplicación y control, entre otras.</w:t>
      </w:r>
    </w:p>
    <w:p w14:paraId="24967592"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3B292D58"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b/>
          <w:color w:val="000000"/>
          <w:sz w:val="22"/>
          <w:szCs w:val="22"/>
        </w:rPr>
        <w:t>Reto:</w:t>
      </w:r>
      <w:r w:rsidRPr="00B575C4">
        <w:rPr>
          <w:rFonts w:ascii="Tahoma" w:eastAsia="Tahoma" w:hAnsi="Tahoma" w:cs="Tahoma"/>
          <w:color w:val="000000"/>
          <w:sz w:val="22"/>
          <w:szCs w:val="22"/>
        </w:rPr>
        <w:t xml:space="preserve"> Lograr que los bachilleres presten el servicio militar ambiental, de manera que promuevan e impulsen, desde sus competencias y responsabilidades, las estrategias educativo-ambientales en los sectores formal, no formal e informal de la educación, según lo estipulado en el Decreto 1743 de 1994. Para lo cual la política propone:</w:t>
      </w:r>
    </w:p>
    <w:p w14:paraId="35BD5180"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3AEC6EBF" w14:textId="77777777" w:rsidR="00CB1DA0" w:rsidRPr="00B575C4" w:rsidRDefault="00CB1DA0" w:rsidP="00B575C4">
      <w:pPr>
        <w:numPr>
          <w:ilvl w:val="0"/>
          <w:numId w:val="7"/>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Coordinar acciones del servicio militar ambiental con los diferentes sectores, instituciones y organizaciones del SINA, a nivel local, regional y nacional.</w:t>
      </w:r>
    </w:p>
    <w:p w14:paraId="1B6167A9" w14:textId="77777777" w:rsidR="00CB1DA0" w:rsidRPr="00B575C4" w:rsidRDefault="00CB1DA0" w:rsidP="00B575C4">
      <w:pPr>
        <w:numPr>
          <w:ilvl w:val="0"/>
          <w:numId w:val="7"/>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Promover la participación de las instituciones responsables del servicio militar ambiental, en los comités técnicos interinstitucionales de Educación Ambiental (CIDEA) que se organicen a nivel local, regional y nacional.</w:t>
      </w:r>
    </w:p>
    <w:p w14:paraId="02D282CF" w14:textId="77777777" w:rsidR="00CB1DA0" w:rsidRPr="00B575C4" w:rsidRDefault="00CB1DA0" w:rsidP="00B575C4">
      <w:pPr>
        <w:numPr>
          <w:ilvl w:val="0"/>
          <w:numId w:val="7"/>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Apoyar las acciones educativo-ambientales desarrolladas por los PRAE, los PROCEDA, las emisoras comunitarias, los grupos ecológicos y las propuestas de ecoturismo, entre otras.</w:t>
      </w:r>
    </w:p>
    <w:p w14:paraId="60F0EC74" w14:textId="77777777" w:rsidR="00CB1DA0" w:rsidRPr="00B575C4" w:rsidRDefault="00CB1DA0" w:rsidP="00B575C4">
      <w:pPr>
        <w:numPr>
          <w:ilvl w:val="0"/>
          <w:numId w:val="7"/>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Apoyar planes, programas y proyectos que impulsen tanto el sector ambiental como el sector educativo, encaminados a la autorregulación de los comportamientos ciudadanos en lo que al ambiente se refiere.</w:t>
      </w:r>
    </w:p>
    <w:p w14:paraId="15AC1342" w14:textId="77777777" w:rsidR="00CB1DA0" w:rsidRPr="00B575C4" w:rsidRDefault="00CB1DA0" w:rsidP="00B575C4">
      <w:pPr>
        <w:numPr>
          <w:ilvl w:val="0"/>
          <w:numId w:val="7"/>
        </w:numPr>
        <w:pBdr>
          <w:top w:val="nil"/>
          <w:left w:val="nil"/>
          <w:bottom w:val="nil"/>
          <w:right w:val="nil"/>
          <w:between w:val="nil"/>
        </w:pBdr>
        <w:spacing w:line="276" w:lineRule="auto"/>
        <w:ind w:left="567" w:hanging="425"/>
        <w:jc w:val="both"/>
        <w:rPr>
          <w:rFonts w:ascii="Tahoma" w:eastAsia="Tahoma" w:hAnsi="Tahoma" w:cs="Tahoma"/>
          <w:color w:val="000000"/>
          <w:sz w:val="22"/>
          <w:szCs w:val="22"/>
        </w:rPr>
      </w:pPr>
      <w:r w:rsidRPr="00B575C4">
        <w:rPr>
          <w:rFonts w:ascii="Tahoma" w:eastAsia="Tahoma" w:hAnsi="Tahoma" w:cs="Tahoma"/>
          <w:color w:val="000000"/>
          <w:sz w:val="22"/>
          <w:szCs w:val="22"/>
        </w:rPr>
        <w:t>Desarrollar estrategias que contribuyan a la compresión de la normativa ambiental y sus mecanismos de aplicación y de control, por parte de las/os ciudadanos.</w:t>
      </w:r>
    </w:p>
    <w:p w14:paraId="056B91CA"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Cs/>
          <w:color w:val="000000"/>
          <w:sz w:val="22"/>
          <w:szCs w:val="22"/>
          <w:u w:val="single"/>
        </w:rPr>
      </w:pPr>
    </w:p>
    <w:p w14:paraId="0AC49873"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Cs/>
          <w:color w:val="000000"/>
          <w:sz w:val="22"/>
          <w:szCs w:val="22"/>
          <w:u w:val="single"/>
        </w:rPr>
      </w:pPr>
      <w:r w:rsidRPr="00B575C4">
        <w:rPr>
          <w:rFonts w:ascii="Tahoma" w:eastAsia="Tahoma" w:hAnsi="Tahoma" w:cs="Tahoma"/>
          <w:bCs/>
          <w:color w:val="000000"/>
          <w:sz w:val="22"/>
          <w:szCs w:val="22"/>
          <w:u w:val="single"/>
        </w:rPr>
        <w:t xml:space="preserve">Acompañamiento a los procesos de la educación ambiental para la prevención y gestión del riesgo, que promueva el SNPAD: </w:t>
      </w:r>
    </w:p>
    <w:p w14:paraId="331931BF"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
          <w:color w:val="000000"/>
          <w:sz w:val="22"/>
          <w:szCs w:val="22"/>
        </w:rPr>
      </w:pPr>
    </w:p>
    <w:p w14:paraId="6896282D"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color w:val="000000"/>
          <w:sz w:val="22"/>
          <w:szCs w:val="22"/>
        </w:rPr>
        <w:t xml:space="preserve">Esta estrategia debe permitir posicionar el tema del manejo de riesgos, desde una visión educativa integradora, en todas las instituciones o entidades que hacen parte del SNPAD, del SINA y del SNCyT, de manera conceptual, metodológica y estratégica. </w:t>
      </w:r>
    </w:p>
    <w:p w14:paraId="6390449A"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
          <w:color w:val="000000"/>
          <w:sz w:val="22"/>
          <w:szCs w:val="22"/>
        </w:rPr>
      </w:pPr>
    </w:p>
    <w:p w14:paraId="30A4A442"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
          <w:color w:val="000000"/>
          <w:sz w:val="22"/>
          <w:szCs w:val="22"/>
        </w:rPr>
      </w:pPr>
      <w:r w:rsidRPr="00B575C4">
        <w:rPr>
          <w:rFonts w:ascii="Tahoma" w:eastAsia="Tahoma" w:hAnsi="Tahoma" w:cs="Tahoma"/>
          <w:color w:val="000000"/>
          <w:sz w:val="22"/>
          <w:szCs w:val="22"/>
        </w:rPr>
        <w:t>Igualmente, debe contribuir en la consolidación de programas, proyectos y actividades interinstitucionales e intersectoriales particulares, que permitan disminuir la atomización de las acciones, a nivel local, regional y nacional.</w:t>
      </w:r>
    </w:p>
    <w:p w14:paraId="373E496D"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
          <w:color w:val="000000"/>
          <w:sz w:val="22"/>
          <w:szCs w:val="22"/>
        </w:rPr>
      </w:pPr>
    </w:p>
    <w:p w14:paraId="6B939F14" w14:textId="322F03BE" w:rsidR="00CB1DA0" w:rsidRPr="00B575C4" w:rsidRDefault="00CB1DA0" w:rsidP="00B575C4">
      <w:pPr>
        <w:pBdr>
          <w:top w:val="nil"/>
          <w:left w:val="nil"/>
          <w:bottom w:val="nil"/>
          <w:right w:val="nil"/>
          <w:between w:val="nil"/>
        </w:pBdr>
        <w:spacing w:line="276" w:lineRule="auto"/>
        <w:jc w:val="both"/>
        <w:rPr>
          <w:rFonts w:ascii="Tahoma" w:eastAsia="Tahoma" w:hAnsi="Tahoma" w:cs="Tahoma"/>
          <w:color w:val="000000"/>
          <w:sz w:val="22"/>
          <w:szCs w:val="22"/>
        </w:rPr>
      </w:pPr>
      <w:r w:rsidRPr="00B575C4">
        <w:rPr>
          <w:rFonts w:ascii="Tahoma" w:eastAsia="Tahoma" w:hAnsi="Tahoma" w:cs="Tahoma"/>
          <w:b/>
          <w:color w:val="000000"/>
          <w:sz w:val="22"/>
          <w:szCs w:val="22"/>
        </w:rPr>
        <w:t xml:space="preserve">Reto: </w:t>
      </w:r>
      <w:r w:rsidRPr="00B575C4">
        <w:rPr>
          <w:rFonts w:ascii="Tahoma" w:eastAsia="Tahoma" w:hAnsi="Tahoma" w:cs="Tahoma"/>
          <w:color w:val="000000"/>
          <w:sz w:val="22"/>
          <w:szCs w:val="22"/>
        </w:rPr>
        <w:t>Coordinar e implementar los planes, programas, proyectos y/o actividades relacionadas con la educación ambiental y la gestión de riesgos naturales, buscando la interacción permanente entre los sistemas: Ambiental (SINA), de prevención y atención de riesgos (SNPAD) y de ciencia y tecnología (SNCyT), para la cualificación de las acciones educativas y de sus impactos en los contextos particulares, y para la eficiencia en los procesos de gestión técnica y financiera.</w:t>
      </w:r>
    </w:p>
    <w:p w14:paraId="50AF6FDB" w14:textId="46773F0D" w:rsidR="0001076B" w:rsidRPr="00B575C4" w:rsidRDefault="0001076B" w:rsidP="00B575C4">
      <w:pPr>
        <w:pBdr>
          <w:top w:val="nil"/>
          <w:left w:val="nil"/>
          <w:bottom w:val="nil"/>
          <w:right w:val="nil"/>
          <w:between w:val="nil"/>
        </w:pBdr>
        <w:spacing w:line="276" w:lineRule="auto"/>
        <w:jc w:val="both"/>
        <w:rPr>
          <w:rFonts w:ascii="Tahoma" w:eastAsia="Tahoma" w:hAnsi="Tahoma" w:cs="Tahoma"/>
          <w:color w:val="000000"/>
          <w:sz w:val="22"/>
          <w:szCs w:val="22"/>
        </w:rPr>
      </w:pPr>
    </w:p>
    <w:p w14:paraId="6430060C" w14:textId="6CC765FA" w:rsidR="00CB1DA0" w:rsidRPr="00B575C4" w:rsidRDefault="00CB1DA0" w:rsidP="00B575C4">
      <w:pPr>
        <w:pBdr>
          <w:top w:val="nil"/>
          <w:left w:val="nil"/>
          <w:bottom w:val="nil"/>
          <w:right w:val="nil"/>
          <w:between w:val="nil"/>
        </w:pBdr>
        <w:spacing w:line="276" w:lineRule="auto"/>
        <w:jc w:val="both"/>
        <w:rPr>
          <w:rFonts w:ascii="Tahoma" w:eastAsia="Tahoma" w:hAnsi="Tahoma" w:cs="Tahoma"/>
          <w:b/>
          <w:bCs/>
          <w:sz w:val="22"/>
          <w:szCs w:val="22"/>
        </w:rPr>
      </w:pPr>
      <w:r w:rsidRPr="00B575C4">
        <w:rPr>
          <w:rFonts w:ascii="Tahoma" w:eastAsia="Tahoma" w:hAnsi="Tahoma" w:cs="Tahoma"/>
          <w:b/>
          <w:bCs/>
          <w:sz w:val="22"/>
          <w:szCs w:val="22"/>
        </w:rPr>
        <w:t>2.1.5 Reglamentación de la Política Nacional de Educación Ambiental</w:t>
      </w:r>
    </w:p>
    <w:p w14:paraId="2164D7DF"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b/>
          <w:bCs/>
        </w:rPr>
      </w:pPr>
    </w:p>
    <w:p w14:paraId="34BA53DD"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sz w:val="22"/>
          <w:szCs w:val="22"/>
        </w:rPr>
      </w:pPr>
      <w:r w:rsidRPr="00B575C4">
        <w:rPr>
          <w:rFonts w:ascii="Tahoma" w:eastAsia="Tahoma" w:hAnsi="Tahoma" w:cs="Tahoma"/>
          <w:sz w:val="22"/>
          <w:szCs w:val="22"/>
        </w:rPr>
        <w:t>La Política Nacional de Educación Ambiental se institucionaliza y fortalece mediante la ley 1549 firmada en julio de 2012, la cual reglamenta la efectiva incorporación de la Política en el desarrollo territorial, a partir de la consolidación de estrategias y mecanismos que propendan por la efectiva construcción de una cultura ambiental para el país.</w:t>
      </w:r>
    </w:p>
    <w:p w14:paraId="6B30148F"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sz w:val="22"/>
          <w:szCs w:val="22"/>
        </w:rPr>
      </w:pPr>
    </w:p>
    <w:p w14:paraId="2E919288"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sz w:val="22"/>
          <w:szCs w:val="22"/>
        </w:rPr>
      </w:pPr>
      <w:r w:rsidRPr="00B575C4">
        <w:rPr>
          <w:rFonts w:ascii="Tahoma" w:eastAsia="Tahoma" w:hAnsi="Tahoma" w:cs="Tahoma"/>
          <w:sz w:val="22"/>
          <w:szCs w:val="22"/>
        </w:rPr>
        <w:t xml:space="preserve">Así pues, define la Educación Ambiental como un “proceso dinámico y participativo, orientado a la formación de personas críticas y reflexivas, con capacidades para comprender </w:t>
      </w:r>
      <w:r w:rsidRPr="00B575C4">
        <w:rPr>
          <w:rFonts w:ascii="Tahoma" w:eastAsia="Tahoma" w:hAnsi="Tahoma" w:cs="Tahoma"/>
          <w:sz w:val="22"/>
          <w:szCs w:val="22"/>
        </w:rPr>
        <w:lastRenderedPageBreak/>
        <w:t>las problemáticas ambientales de sus contextos (locales, regionales y nacionales), al igual que para participar activamente en la construcción de apuestas integrales (técnicas, políticas, pedagógicas y otras) que apunten a la transformación de su realidad, en función del propósito de construcción de sociedades ambientalmente sustentables y socialmente justas”</w:t>
      </w:r>
      <w:r w:rsidRPr="00B575C4">
        <w:rPr>
          <w:rStyle w:val="Refdenotaalpie"/>
          <w:rFonts w:ascii="Tahoma" w:eastAsia="Tahoma" w:hAnsi="Tahoma" w:cs="Tahoma"/>
          <w:sz w:val="22"/>
          <w:szCs w:val="22"/>
        </w:rPr>
        <w:footnoteReference w:id="5"/>
      </w:r>
      <w:r w:rsidRPr="00B575C4">
        <w:rPr>
          <w:rFonts w:ascii="Tahoma" w:eastAsia="Tahoma" w:hAnsi="Tahoma" w:cs="Tahoma"/>
          <w:sz w:val="22"/>
          <w:szCs w:val="22"/>
        </w:rPr>
        <w:t xml:space="preserve">. </w:t>
      </w:r>
    </w:p>
    <w:p w14:paraId="21AF4A7E"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sz w:val="22"/>
          <w:szCs w:val="22"/>
        </w:rPr>
      </w:pPr>
    </w:p>
    <w:p w14:paraId="5CC98A81"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sz w:val="22"/>
          <w:szCs w:val="22"/>
        </w:rPr>
      </w:pPr>
      <w:r w:rsidRPr="00B575C4">
        <w:rPr>
          <w:rFonts w:ascii="Tahoma" w:eastAsia="Tahoma" w:hAnsi="Tahoma" w:cs="Tahoma"/>
          <w:sz w:val="22"/>
          <w:szCs w:val="22"/>
        </w:rPr>
        <w:t>Para hacer posible esto, la ley 1549 decreta que todas las personas tienen el derecho y la responsabilidad de participar directamente en procesos de educación ambiental, con el fin de apropiar los conocimientos, saberes y formas de aproximarse individual y colectivamente, a un manejo sostenible de sus realidades ambientales, a través de la generación de un marco ético, que enfatice en actitudes de valoración y respeto por el ambiente.</w:t>
      </w:r>
    </w:p>
    <w:p w14:paraId="3AD362B0"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sz w:val="22"/>
          <w:szCs w:val="22"/>
        </w:rPr>
      </w:pPr>
    </w:p>
    <w:p w14:paraId="5A7DBC06"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sz w:val="22"/>
          <w:szCs w:val="22"/>
        </w:rPr>
      </w:pPr>
      <w:r w:rsidRPr="00B575C4">
        <w:rPr>
          <w:rFonts w:ascii="Tahoma" w:eastAsia="Tahoma" w:hAnsi="Tahoma" w:cs="Tahoma"/>
          <w:sz w:val="22"/>
          <w:szCs w:val="22"/>
        </w:rPr>
        <w:t>Esto implica un sentido de responsabilidad de las entidades territoriales tanto nacionales como departamentales, distritales y municipales; las cuales deben garantizar los instrumentos técnico-políticos, las estrategias económicas y los mecanismos pertinentes para el cumplimiento, seguimiento y control de las acciones implementadas en el marco de la Política Nacional de Educación Ambiental. Asimismo, esta ley resalta la importancia del sector educativo en la incorporación y fortalecimiento de una cultura ambiental en la educación Formal, Informal y No Formal, para abarcar así a toda la sociedad civil.</w:t>
      </w:r>
    </w:p>
    <w:p w14:paraId="24A313F7"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sz w:val="22"/>
          <w:szCs w:val="22"/>
        </w:rPr>
      </w:pPr>
    </w:p>
    <w:p w14:paraId="1F419FC8" w14:textId="77777777" w:rsidR="00CB1DA0" w:rsidRPr="00B575C4" w:rsidRDefault="00CB1DA0" w:rsidP="00B575C4">
      <w:pPr>
        <w:pBdr>
          <w:top w:val="nil"/>
          <w:left w:val="nil"/>
          <w:bottom w:val="nil"/>
          <w:right w:val="nil"/>
          <w:between w:val="nil"/>
        </w:pBdr>
        <w:spacing w:line="276" w:lineRule="auto"/>
        <w:jc w:val="both"/>
        <w:rPr>
          <w:rFonts w:ascii="Tahoma" w:eastAsia="Tahoma" w:hAnsi="Tahoma" w:cs="Tahoma"/>
          <w:sz w:val="22"/>
          <w:szCs w:val="22"/>
        </w:rPr>
      </w:pPr>
      <w:r w:rsidRPr="00B575C4">
        <w:rPr>
          <w:rFonts w:ascii="Tahoma" w:eastAsia="Tahoma" w:hAnsi="Tahoma" w:cs="Tahoma"/>
          <w:sz w:val="22"/>
          <w:szCs w:val="22"/>
        </w:rPr>
        <w:t>Por último, se resalta el artículo noveno (9°), en el que se reglamenta explícitamente que todos los sectores e instituciones que conforman el Sistema Nacional Ambiental (SINA), deben participar técnica y financieramente en el acompañamiento e implementación de los PRAES, PROCEDA y también de los Comités Técnicos Interinstitucionales de Educación Ambiental – CIDEA, los cuales son concebidos como mecanismos de apoyo a la articulación e institucionalización del tema y de cualificación de la gestión ambiental del territorio.</w:t>
      </w:r>
    </w:p>
    <w:p w14:paraId="00132F68" w14:textId="77777777" w:rsidR="00CB1DA0" w:rsidRPr="00B575C4" w:rsidRDefault="00CB1DA0" w:rsidP="00B575C4">
      <w:pPr>
        <w:spacing w:line="276" w:lineRule="auto"/>
        <w:ind w:right="49"/>
        <w:jc w:val="both"/>
        <w:rPr>
          <w:rFonts w:ascii="Tahoma" w:eastAsia="Tahoma" w:hAnsi="Tahoma" w:cs="Tahoma"/>
          <w:sz w:val="22"/>
          <w:szCs w:val="22"/>
        </w:rPr>
      </w:pPr>
    </w:p>
    <w:p w14:paraId="1513314B" w14:textId="77777777" w:rsidR="00264CA1" w:rsidRPr="00B575C4" w:rsidRDefault="00264CA1" w:rsidP="00B575C4">
      <w:pPr>
        <w:autoSpaceDE w:val="0"/>
        <w:autoSpaceDN w:val="0"/>
        <w:adjustRightInd w:val="0"/>
        <w:spacing w:line="276" w:lineRule="auto"/>
        <w:jc w:val="both"/>
        <w:rPr>
          <w:rFonts w:ascii="Tahoma" w:hAnsi="Tahoma" w:cs="Tahoma"/>
          <w:sz w:val="22"/>
          <w:szCs w:val="22"/>
          <w:lang w:eastAsia="es-CO"/>
        </w:rPr>
      </w:pPr>
    </w:p>
    <w:p w14:paraId="1513314C" w14:textId="77777777" w:rsidR="003755CD" w:rsidRPr="00B575C4" w:rsidRDefault="003755CD" w:rsidP="00B575C4">
      <w:pPr>
        <w:pStyle w:val="Ttulo2"/>
        <w:numPr>
          <w:ilvl w:val="1"/>
          <w:numId w:val="2"/>
        </w:numPr>
        <w:spacing w:before="0" w:after="0" w:line="276" w:lineRule="auto"/>
        <w:jc w:val="left"/>
        <w:rPr>
          <w:rFonts w:ascii="Tahoma" w:hAnsi="Tahoma" w:cs="Tahoma"/>
          <w:i w:val="0"/>
          <w:sz w:val="22"/>
          <w:szCs w:val="22"/>
        </w:rPr>
      </w:pPr>
      <w:bookmarkStart w:id="34" w:name="_Toc278821725"/>
      <w:bookmarkStart w:id="35" w:name="_Toc26199548"/>
      <w:r w:rsidRPr="00B575C4">
        <w:rPr>
          <w:rFonts w:ascii="Tahoma" w:hAnsi="Tahoma" w:cs="Tahoma"/>
          <w:i w:val="0"/>
          <w:sz w:val="22"/>
          <w:szCs w:val="22"/>
        </w:rPr>
        <w:t>BASE LEGAL</w:t>
      </w:r>
      <w:bookmarkEnd w:id="34"/>
      <w:bookmarkEnd w:id="35"/>
    </w:p>
    <w:p w14:paraId="1513314D" w14:textId="77777777" w:rsidR="003755CD" w:rsidRPr="00B575C4" w:rsidRDefault="003755CD" w:rsidP="00B575C4">
      <w:pPr>
        <w:spacing w:line="276" w:lineRule="auto"/>
        <w:rPr>
          <w:rFonts w:ascii="Tahoma" w:hAnsi="Tahoma" w:cs="Tahoma"/>
          <w:lang w:eastAsia="en-US"/>
        </w:rPr>
      </w:pPr>
    </w:p>
    <w:p w14:paraId="1513314E" w14:textId="77777777" w:rsidR="003755CD" w:rsidRPr="00B575C4" w:rsidRDefault="003755CD" w:rsidP="00B575C4">
      <w:pPr>
        <w:pStyle w:val="Ttulo3"/>
        <w:numPr>
          <w:ilvl w:val="2"/>
          <w:numId w:val="2"/>
        </w:numPr>
        <w:spacing w:before="0" w:after="0" w:line="276" w:lineRule="auto"/>
        <w:ind w:left="720"/>
        <w:jc w:val="both"/>
        <w:rPr>
          <w:rFonts w:ascii="Tahoma" w:hAnsi="Tahoma" w:cs="Tahoma"/>
          <w:sz w:val="22"/>
          <w:szCs w:val="22"/>
        </w:rPr>
      </w:pPr>
      <w:bookmarkStart w:id="36" w:name="_Toc278821726"/>
      <w:bookmarkStart w:id="37" w:name="_Toc26199549"/>
      <w:r w:rsidRPr="00B575C4">
        <w:rPr>
          <w:rFonts w:ascii="Tahoma" w:hAnsi="Tahoma" w:cs="Tahoma"/>
          <w:sz w:val="22"/>
          <w:szCs w:val="22"/>
        </w:rPr>
        <w:t>Compromisos Internacionales</w:t>
      </w:r>
      <w:bookmarkEnd w:id="36"/>
      <w:bookmarkEnd w:id="37"/>
      <w:r w:rsidR="00F9093F" w:rsidRPr="00B575C4">
        <w:rPr>
          <w:rFonts w:ascii="Tahoma" w:hAnsi="Tahoma" w:cs="Tahoma"/>
          <w:sz w:val="22"/>
          <w:szCs w:val="22"/>
        </w:rPr>
        <w:t xml:space="preserve"> </w:t>
      </w:r>
    </w:p>
    <w:p w14:paraId="1513314F" w14:textId="77777777" w:rsidR="003755CD" w:rsidRPr="00B575C4" w:rsidRDefault="003755CD" w:rsidP="00B575C4">
      <w:pPr>
        <w:spacing w:line="276" w:lineRule="auto"/>
        <w:jc w:val="both"/>
        <w:rPr>
          <w:rFonts w:ascii="Tahoma" w:hAnsi="Tahoma" w:cs="Tahoma"/>
          <w:sz w:val="22"/>
          <w:szCs w:val="22"/>
        </w:rPr>
      </w:pPr>
    </w:p>
    <w:p w14:paraId="4F346821" w14:textId="32DBB51A" w:rsidR="00E02F71" w:rsidRPr="00B575C4" w:rsidRDefault="003A1C9A" w:rsidP="00B575C4">
      <w:pPr>
        <w:tabs>
          <w:tab w:val="left" w:pos="9356"/>
          <w:tab w:val="left" w:pos="11624"/>
        </w:tabs>
        <w:spacing w:line="276" w:lineRule="auto"/>
        <w:ind w:right="-36"/>
        <w:jc w:val="both"/>
        <w:rPr>
          <w:rFonts w:ascii="Tahoma" w:eastAsia="Tahoma" w:hAnsi="Tahoma" w:cs="Tahoma"/>
          <w:sz w:val="22"/>
          <w:szCs w:val="22"/>
        </w:rPr>
      </w:pPr>
      <w:r w:rsidRPr="00B575C4">
        <w:rPr>
          <w:rFonts w:ascii="Tahoma" w:eastAsia="Tahoma" w:hAnsi="Tahoma" w:cs="Tahoma"/>
          <w:sz w:val="22"/>
          <w:szCs w:val="22"/>
        </w:rPr>
        <w:t xml:space="preserve">Para la formulación del Plan Territorial de Educación Ambiental - PTEA del Comité Técnico Interinstitucional de Educación Ambiental del Municipio de </w:t>
      </w:r>
      <w:r w:rsidR="006B0CC4" w:rsidRPr="00B575C4">
        <w:rPr>
          <w:rFonts w:ascii="Tahoma" w:eastAsia="Tahoma" w:hAnsi="Tahoma" w:cs="Tahoma"/>
          <w:sz w:val="22"/>
          <w:szCs w:val="22"/>
        </w:rPr>
        <w:t>Sibaté</w:t>
      </w:r>
      <w:r w:rsidRPr="00B575C4">
        <w:rPr>
          <w:rFonts w:ascii="Tahoma" w:eastAsia="Tahoma" w:hAnsi="Tahoma" w:cs="Tahoma"/>
          <w:sz w:val="22"/>
          <w:szCs w:val="22"/>
        </w:rPr>
        <w:t xml:space="preserve"> para la vigencia 2020 – 2023, en articulación y coherencia con la Agenda 2030 para el Desarrollo Sostenible en el marco de los Objetivos de Desarrollo Sostenible (ODS), se armonizó con el CONPES 3918 de 2018 denominado “Estrategia para la implementación de los Objetivos de Desarrollo Sostenible (ODS) en Colombia”. Este documento establece los objetivos de la Política de Desarrollo Sostenible y sus ODS en la Agenda 2030, un Plan de Acción y Seguimiento (PAS) </w:t>
      </w:r>
      <w:r w:rsidRPr="00B575C4">
        <w:rPr>
          <w:rFonts w:ascii="Tahoma" w:eastAsia="Tahoma" w:hAnsi="Tahoma" w:cs="Tahoma"/>
          <w:sz w:val="22"/>
          <w:szCs w:val="22"/>
        </w:rPr>
        <w:lastRenderedPageBreak/>
        <w:t>para el cumplimiento de la Política, 4 lineamientos a partir de los cuales se desarrollará la estrategia, la metodología de seguimiento y evaluación y la estrategia de financiación de la misma</w:t>
      </w:r>
      <w:r w:rsidR="00E02F71" w:rsidRPr="00B575C4">
        <w:rPr>
          <w:rFonts w:ascii="Tahoma" w:eastAsia="Tahoma" w:hAnsi="Tahoma" w:cs="Tahoma"/>
          <w:sz w:val="22"/>
          <w:szCs w:val="22"/>
        </w:rPr>
        <w:t>.</w:t>
      </w:r>
    </w:p>
    <w:p w14:paraId="0DF23AD8" w14:textId="77777777" w:rsidR="00E02F71" w:rsidRPr="00B575C4" w:rsidRDefault="00E02F71" w:rsidP="00B575C4">
      <w:pPr>
        <w:tabs>
          <w:tab w:val="left" w:pos="9356"/>
          <w:tab w:val="left" w:pos="11624"/>
        </w:tabs>
        <w:spacing w:line="276" w:lineRule="auto"/>
        <w:ind w:right="-36"/>
        <w:jc w:val="both"/>
        <w:rPr>
          <w:rFonts w:ascii="Tahoma" w:eastAsia="Tahoma" w:hAnsi="Tahoma" w:cs="Tahoma"/>
          <w:sz w:val="22"/>
          <w:szCs w:val="22"/>
        </w:rPr>
      </w:pPr>
    </w:p>
    <w:p w14:paraId="15133152" w14:textId="7D21AC9D" w:rsidR="003755CD" w:rsidRPr="00B575C4" w:rsidRDefault="003A1C9A" w:rsidP="00B575C4">
      <w:pPr>
        <w:tabs>
          <w:tab w:val="left" w:pos="9356"/>
          <w:tab w:val="left" w:pos="11624"/>
        </w:tabs>
        <w:spacing w:line="276" w:lineRule="auto"/>
        <w:ind w:right="-36"/>
        <w:jc w:val="both"/>
        <w:rPr>
          <w:rFonts w:ascii="Tahoma" w:hAnsi="Tahoma" w:cs="Tahoma"/>
          <w:color w:val="FF0000"/>
          <w:sz w:val="22"/>
          <w:szCs w:val="22"/>
          <w:lang w:eastAsia="es-CO"/>
        </w:rPr>
      </w:pPr>
      <w:r w:rsidRPr="00B575C4">
        <w:rPr>
          <w:rFonts w:ascii="Tahoma" w:eastAsia="Tahoma" w:hAnsi="Tahoma" w:cs="Tahoma"/>
          <w:sz w:val="22"/>
          <w:szCs w:val="22"/>
        </w:rPr>
        <w:t xml:space="preserve">Una vez revisadas las metas para el país, junto con sus indicadores, </w:t>
      </w:r>
      <w:r w:rsidR="00BB15F3" w:rsidRPr="00B575C4">
        <w:rPr>
          <w:rFonts w:ascii="Tahoma" w:eastAsia="Tahoma" w:hAnsi="Tahoma" w:cs="Tahoma"/>
          <w:sz w:val="22"/>
          <w:szCs w:val="22"/>
        </w:rPr>
        <w:t xml:space="preserve">se presentan a continuación aquellos indicadores a los que desde la implementación de los proyectos PTEA se le podría aportar:  </w:t>
      </w:r>
    </w:p>
    <w:p w14:paraId="15133153" w14:textId="77777777" w:rsidR="00647A5E" w:rsidRPr="00B575C4" w:rsidRDefault="00647A5E" w:rsidP="00B575C4">
      <w:pPr>
        <w:autoSpaceDE w:val="0"/>
        <w:autoSpaceDN w:val="0"/>
        <w:adjustRightInd w:val="0"/>
        <w:spacing w:line="276" w:lineRule="auto"/>
        <w:jc w:val="both"/>
        <w:rPr>
          <w:rFonts w:ascii="Tahoma" w:hAnsi="Tahoma" w:cs="Tahoma"/>
          <w:sz w:val="22"/>
          <w:szCs w:val="22"/>
          <w:lang w:eastAsia="es-CO"/>
        </w:rPr>
      </w:pPr>
    </w:p>
    <w:tbl>
      <w:tblPr>
        <w:tblW w:w="0" w:type="auto"/>
        <w:tblCellMar>
          <w:left w:w="70" w:type="dxa"/>
          <w:right w:w="70" w:type="dxa"/>
        </w:tblCellMar>
        <w:tblLook w:val="04A0" w:firstRow="1" w:lastRow="0" w:firstColumn="1" w:lastColumn="0" w:noHBand="0" w:noVBand="1"/>
      </w:tblPr>
      <w:tblGrid>
        <w:gridCol w:w="455"/>
        <w:gridCol w:w="1421"/>
        <w:gridCol w:w="1223"/>
        <w:gridCol w:w="1488"/>
        <w:gridCol w:w="867"/>
        <w:gridCol w:w="827"/>
        <w:gridCol w:w="846"/>
        <w:gridCol w:w="1701"/>
      </w:tblGrid>
      <w:tr w:rsidR="003A1C9A" w:rsidRPr="00B575C4" w14:paraId="1513315E" w14:textId="77777777" w:rsidTr="006244F1">
        <w:trPr>
          <w:trHeight w:val="372"/>
          <w:tblHeader/>
        </w:trPr>
        <w:tc>
          <w:tcPr>
            <w:tcW w:w="0" w:type="auto"/>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133154" w14:textId="77777777" w:rsidR="003A1C9A" w:rsidRPr="00B575C4" w:rsidRDefault="003A1C9A" w:rsidP="00B575C4">
            <w:pPr>
              <w:spacing w:line="276" w:lineRule="auto"/>
              <w:jc w:val="center"/>
              <w:rPr>
                <w:rFonts w:ascii="Tahoma" w:hAnsi="Tahoma" w:cs="Tahoma"/>
                <w:b/>
                <w:bCs/>
                <w:color w:val="000000"/>
                <w:sz w:val="13"/>
                <w:szCs w:val="12"/>
                <w:lang w:val="es-CO" w:eastAsia="es-ES_tradnl"/>
              </w:rPr>
            </w:pPr>
            <w:r w:rsidRPr="00B575C4">
              <w:rPr>
                <w:rFonts w:ascii="Tahoma" w:hAnsi="Tahoma" w:cs="Tahoma"/>
                <w:b/>
                <w:bCs/>
                <w:color w:val="000000"/>
                <w:sz w:val="13"/>
                <w:szCs w:val="12"/>
                <w:lang w:val="es-CO" w:eastAsia="es-ES_tradnl"/>
              </w:rPr>
              <w:t>Meta ODS</w:t>
            </w:r>
          </w:p>
        </w:tc>
        <w:tc>
          <w:tcPr>
            <w:tcW w:w="0" w:type="auto"/>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5133155" w14:textId="77777777" w:rsidR="003A1C9A" w:rsidRPr="00B575C4" w:rsidRDefault="003A1C9A" w:rsidP="00B575C4">
            <w:pPr>
              <w:spacing w:line="276" w:lineRule="auto"/>
              <w:jc w:val="center"/>
              <w:rPr>
                <w:rFonts w:ascii="Tahoma" w:hAnsi="Tahoma" w:cs="Tahoma"/>
                <w:b/>
                <w:bCs/>
                <w:color w:val="000000"/>
                <w:sz w:val="13"/>
                <w:szCs w:val="12"/>
                <w:lang w:val="es-CO" w:eastAsia="es-ES_tradnl"/>
              </w:rPr>
            </w:pPr>
            <w:r w:rsidRPr="00B575C4">
              <w:rPr>
                <w:rFonts w:ascii="Tahoma" w:hAnsi="Tahoma" w:cs="Tahoma"/>
                <w:b/>
                <w:bCs/>
                <w:color w:val="000000"/>
                <w:sz w:val="13"/>
                <w:szCs w:val="12"/>
                <w:lang w:val="es-CO" w:eastAsia="es-ES_tradnl"/>
              </w:rPr>
              <w:t>Nombre meta ODS</w:t>
            </w:r>
          </w:p>
        </w:tc>
        <w:tc>
          <w:tcPr>
            <w:tcW w:w="0" w:type="auto"/>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5133156" w14:textId="77777777" w:rsidR="003A1C9A" w:rsidRPr="00B575C4" w:rsidRDefault="003A1C9A" w:rsidP="00B575C4">
            <w:pPr>
              <w:spacing w:line="276" w:lineRule="auto"/>
              <w:jc w:val="center"/>
              <w:rPr>
                <w:rFonts w:ascii="Tahoma" w:hAnsi="Tahoma" w:cs="Tahoma"/>
                <w:b/>
                <w:bCs/>
                <w:color w:val="000000"/>
                <w:sz w:val="13"/>
                <w:szCs w:val="12"/>
                <w:lang w:val="es-CO" w:eastAsia="es-ES_tradnl"/>
              </w:rPr>
            </w:pPr>
            <w:r w:rsidRPr="00B575C4">
              <w:rPr>
                <w:rFonts w:ascii="Tahoma" w:hAnsi="Tahoma" w:cs="Tahoma"/>
                <w:b/>
                <w:bCs/>
                <w:color w:val="000000"/>
                <w:sz w:val="13"/>
                <w:szCs w:val="12"/>
                <w:lang w:val="es-CO" w:eastAsia="es-ES_tradnl"/>
              </w:rPr>
              <w:t>Nombre del indicador</w:t>
            </w:r>
          </w:p>
        </w:tc>
        <w:tc>
          <w:tcPr>
            <w:tcW w:w="0" w:type="auto"/>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5133157" w14:textId="77777777" w:rsidR="003A1C9A" w:rsidRPr="00B575C4" w:rsidRDefault="003A1C9A" w:rsidP="00B575C4">
            <w:pPr>
              <w:spacing w:line="276" w:lineRule="auto"/>
              <w:jc w:val="center"/>
              <w:rPr>
                <w:rFonts w:ascii="Tahoma" w:hAnsi="Tahoma" w:cs="Tahoma"/>
                <w:b/>
                <w:bCs/>
                <w:color w:val="000000"/>
                <w:sz w:val="13"/>
                <w:szCs w:val="12"/>
                <w:lang w:val="es-CO" w:eastAsia="es-ES_tradnl"/>
              </w:rPr>
            </w:pPr>
            <w:r w:rsidRPr="00B575C4">
              <w:rPr>
                <w:rFonts w:ascii="Tahoma" w:hAnsi="Tahoma" w:cs="Tahoma"/>
                <w:b/>
                <w:bCs/>
                <w:color w:val="000000"/>
                <w:sz w:val="13"/>
                <w:szCs w:val="12"/>
                <w:lang w:val="es-CO" w:eastAsia="es-ES_tradnl"/>
              </w:rPr>
              <w:t>Descripción del indicador</w:t>
            </w:r>
          </w:p>
        </w:tc>
        <w:tc>
          <w:tcPr>
            <w:tcW w:w="0" w:type="auto"/>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5133158" w14:textId="77777777" w:rsidR="003A1C9A" w:rsidRPr="00B575C4" w:rsidRDefault="003A1C9A" w:rsidP="00B575C4">
            <w:pPr>
              <w:spacing w:line="276" w:lineRule="auto"/>
              <w:jc w:val="center"/>
              <w:rPr>
                <w:rFonts w:ascii="Tahoma" w:hAnsi="Tahoma" w:cs="Tahoma"/>
                <w:b/>
                <w:bCs/>
                <w:color w:val="000000"/>
                <w:sz w:val="13"/>
                <w:szCs w:val="12"/>
                <w:lang w:val="es-CO" w:eastAsia="es-ES_tradnl"/>
              </w:rPr>
            </w:pPr>
            <w:r w:rsidRPr="00B575C4">
              <w:rPr>
                <w:rFonts w:ascii="Tahoma" w:hAnsi="Tahoma" w:cs="Tahoma"/>
                <w:b/>
                <w:bCs/>
                <w:color w:val="000000"/>
                <w:sz w:val="13"/>
                <w:szCs w:val="12"/>
                <w:lang w:val="es-CO" w:eastAsia="es-ES_tradnl"/>
              </w:rPr>
              <w:t>Unidad de medida</w:t>
            </w:r>
          </w:p>
        </w:tc>
        <w:tc>
          <w:tcPr>
            <w:tcW w:w="0" w:type="auto"/>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5133159" w14:textId="77777777" w:rsidR="003A1C9A" w:rsidRPr="00B575C4" w:rsidRDefault="003A1C9A" w:rsidP="00B575C4">
            <w:pPr>
              <w:spacing w:line="276" w:lineRule="auto"/>
              <w:jc w:val="center"/>
              <w:rPr>
                <w:rFonts w:ascii="Tahoma" w:hAnsi="Tahoma" w:cs="Tahoma"/>
                <w:b/>
                <w:bCs/>
                <w:color w:val="000000"/>
                <w:sz w:val="13"/>
                <w:szCs w:val="12"/>
                <w:lang w:val="es-CO" w:eastAsia="es-ES_tradnl"/>
              </w:rPr>
            </w:pPr>
            <w:r w:rsidRPr="00B575C4">
              <w:rPr>
                <w:rFonts w:ascii="Tahoma" w:hAnsi="Tahoma" w:cs="Tahoma"/>
                <w:b/>
                <w:bCs/>
                <w:color w:val="000000"/>
                <w:sz w:val="13"/>
                <w:szCs w:val="12"/>
                <w:lang w:val="es-CO" w:eastAsia="es-ES_tradnl"/>
              </w:rPr>
              <w:t>Meta intermedia a 2018</w:t>
            </w:r>
          </w:p>
        </w:tc>
        <w:tc>
          <w:tcPr>
            <w:tcW w:w="0" w:type="auto"/>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513315A" w14:textId="77777777" w:rsidR="003A1C9A" w:rsidRPr="00B575C4" w:rsidRDefault="003A1C9A" w:rsidP="00B575C4">
            <w:pPr>
              <w:spacing w:line="276" w:lineRule="auto"/>
              <w:jc w:val="center"/>
              <w:rPr>
                <w:rFonts w:ascii="Tahoma" w:hAnsi="Tahoma" w:cs="Tahoma"/>
                <w:b/>
                <w:bCs/>
                <w:color w:val="000000"/>
                <w:sz w:val="13"/>
                <w:szCs w:val="12"/>
                <w:lang w:val="es-CO" w:eastAsia="es-ES_tradnl"/>
              </w:rPr>
            </w:pPr>
            <w:r w:rsidRPr="00B575C4">
              <w:rPr>
                <w:rFonts w:ascii="Tahoma" w:hAnsi="Tahoma" w:cs="Tahoma"/>
                <w:b/>
                <w:bCs/>
                <w:color w:val="000000"/>
                <w:sz w:val="13"/>
                <w:szCs w:val="12"/>
                <w:lang w:val="es-CO" w:eastAsia="es-ES_tradnl"/>
              </w:rPr>
              <w:t>Meta proyectada a 2030</w:t>
            </w:r>
          </w:p>
        </w:tc>
        <w:tc>
          <w:tcPr>
            <w:tcW w:w="0" w:type="auto"/>
            <w:tcBorders>
              <w:top w:val="single" w:sz="4" w:space="0" w:color="auto"/>
              <w:left w:val="nil"/>
              <w:bottom w:val="single" w:sz="4" w:space="0" w:color="auto"/>
              <w:right w:val="single" w:sz="4" w:space="0" w:color="auto"/>
            </w:tcBorders>
            <w:shd w:val="clear" w:color="auto" w:fill="DAEEF3" w:themeFill="accent5" w:themeFillTint="33"/>
            <w:vAlign w:val="center"/>
          </w:tcPr>
          <w:p w14:paraId="1513315D" w14:textId="623E08E5" w:rsidR="003A1C9A" w:rsidRPr="00B575C4" w:rsidRDefault="003A1C9A" w:rsidP="00B575C4">
            <w:pPr>
              <w:spacing w:line="276" w:lineRule="auto"/>
              <w:jc w:val="center"/>
              <w:rPr>
                <w:rFonts w:ascii="Tahoma" w:hAnsi="Tahoma" w:cs="Tahoma"/>
                <w:b/>
                <w:bCs/>
                <w:color w:val="000000"/>
                <w:sz w:val="13"/>
                <w:szCs w:val="12"/>
                <w:highlight w:val="yellow"/>
                <w:lang w:val="es-CO" w:eastAsia="es-ES_tradnl"/>
              </w:rPr>
            </w:pPr>
            <w:r w:rsidRPr="00B575C4">
              <w:rPr>
                <w:rFonts w:ascii="Tahoma" w:hAnsi="Tahoma" w:cs="Tahoma"/>
                <w:b/>
                <w:bCs/>
                <w:color w:val="000000"/>
                <w:sz w:val="13"/>
                <w:szCs w:val="12"/>
                <w:lang w:val="es-CO" w:eastAsia="es-ES_tradnl"/>
              </w:rPr>
              <w:t>Meta PTEA 20</w:t>
            </w:r>
            <w:r w:rsidR="007E2BA9" w:rsidRPr="00B575C4">
              <w:rPr>
                <w:rFonts w:ascii="Tahoma" w:hAnsi="Tahoma" w:cs="Tahoma"/>
                <w:b/>
                <w:bCs/>
                <w:color w:val="000000"/>
                <w:sz w:val="13"/>
                <w:szCs w:val="12"/>
                <w:lang w:val="es-CO" w:eastAsia="es-ES_tradnl"/>
              </w:rPr>
              <w:t>20</w:t>
            </w:r>
            <w:r w:rsidRPr="00B575C4">
              <w:rPr>
                <w:rFonts w:ascii="Tahoma" w:hAnsi="Tahoma" w:cs="Tahoma"/>
                <w:b/>
                <w:bCs/>
                <w:color w:val="000000"/>
                <w:sz w:val="13"/>
                <w:szCs w:val="12"/>
                <w:lang w:val="es-CO" w:eastAsia="es-ES_tradnl"/>
              </w:rPr>
              <w:t>-2023</w:t>
            </w:r>
          </w:p>
        </w:tc>
      </w:tr>
      <w:tr w:rsidR="003A1C9A" w:rsidRPr="00B575C4" w14:paraId="15133167" w14:textId="77777777" w:rsidTr="00BB15F3">
        <w:trPr>
          <w:trHeight w:val="46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3315F"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1.5</w:t>
            </w:r>
          </w:p>
        </w:tc>
        <w:tc>
          <w:tcPr>
            <w:tcW w:w="0" w:type="auto"/>
            <w:tcBorders>
              <w:top w:val="nil"/>
              <w:left w:val="nil"/>
              <w:bottom w:val="single" w:sz="4" w:space="0" w:color="auto"/>
              <w:right w:val="single" w:sz="4" w:space="0" w:color="auto"/>
            </w:tcBorders>
            <w:shd w:val="clear" w:color="auto" w:fill="auto"/>
            <w:hideMark/>
          </w:tcPr>
          <w:p w14:paraId="15133160"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0" w:type="auto"/>
            <w:tcBorders>
              <w:top w:val="nil"/>
              <w:left w:val="nil"/>
              <w:bottom w:val="single" w:sz="4" w:space="0" w:color="auto"/>
              <w:right w:val="single" w:sz="4" w:space="0" w:color="auto"/>
            </w:tcBorders>
            <w:shd w:val="clear" w:color="auto" w:fill="auto"/>
            <w:hideMark/>
          </w:tcPr>
          <w:p w14:paraId="15133161"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Mortalidad nacional causada por eventos recurrentes</w:t>
            </w:r>
          </w:p>
        </w:tc>
        <w:tc>
          <w:tcPr>
            <w:tcW w:w="0" w:type="auto"/>
            <w:tcBorders>
              <w:top w:val="nil"/>
              <w:left w:val="nil"/>
              <w:bottom w:val="single" w:sz="4" w:space="0" w:color="auto"/>
              <w:right w:val="single" w:sz="4" w:space="0" w:color="auto"/>
            </w:tcBorders>
            <w:shd w:val="clear" w:color="auto" w:fill="auto"/>
            <w:hideMark/>
          </w:tcPr>
          <w:p w14:paraId="15133162"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el número de muertes confirmadas en un desastre o tras el impacto de un desastre ocasionado por un evento recurrente.</w:t>
            </w:r>
          </w:p>
        </w:tc>
        <w:tc>
          <w:tcPr>
            <w:tcW w:w="0" w:type="auto"/>
            <w:tcBorders>
              <w:top w:val="nil"/>
              <w:left w:val="nil"/>
              <w:bottom w:val="single" w:sz="4" w:space="0" w:color="auto"/>
              <w:right w:val="single" w:sz="4" w:space="0" w:color="auto"/>
            </w:tcBorders>
            <w:shd w:val="clear" w:color="auto" w:fill="auto"/>
            <w:vAlign w:val="center"/>
            <w:hideMark/>
          </w:tcPr>
          <w:p w14:paraId="15133163"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Muertes</w:t>
            </w:r>
          </w:p>
        </w:tc>
        <w:tc>
          <w:tcPr>
            <w:tcW w:w="0" w:type="auto"/>
            <w:tcBorders>
              <w:top w:val="nil"/>
              <w:left w:val="nil"/>
              <w:bottom w:val="single" w:sz="4" w:space="0" w:color="auto"/>
              <w:right w:val="single" w:sz="4" w:space="0" w:color="auto"/>
            </w:tcBorders>
            <w:shd w:val="clear" w:color="auto" w:fill="auto"/>
            <w:vAlign w:val="center"/>
            <w:hideMark/>
          </w:tcPr>
          <w:p w14:paraId="15133164"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87</w:t>
            </w:r>
          </w:p>
        </w:tc>
        <w:tc>
          <w:tcPr>
            <w:tcW w:w="0" w:type="auto"/>
            <w:tcBorders>
              <w:top w:val="nil"/>
              <w:left w:val="nil"/>
              <w:bottom w:val="single" w:sz="4" w:space="0" w:color="auto"/>
              <w:right w:val="single" w:sz="4" w:space="0" w:color="auto"/>
            </w:tcBorders>
            <w:shd w:val="clear" w:color="auto" w:fill="auto"/>
            <w:vAlign w:val="center"/>
            <w:hideMark/>
          </w:tcPr>
          <w:p w14:paraId="15133165"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80</w:t>
            </w:r>
          </w:p>
        </w:tc>
        <w:tc>
          <w:tcPr>
            <w:tcW w:w="0" w:type="auto"/>
            <w:tcBorders>
              <w:top w:val="nil"/>
              <w:left w:val="nil"/>
              <w:bottom w:val="single" w:sz="4" w:space="0" w:color="auto"/>
              <w:right w:val="single" w:sz="4" w:space="0" w:color="auto"/>
            </w:tcBorders>
          </w:tcPr>
          <w:p w14:paraId="15133166" w14:textId="3B0BBB0C" w:rsidR="003A1C9A" w:rsidRPr="00B575C4" w:rsidRDefault="00966E59" w:rsidP="00B575C4">
            <w:pPr>
              <w:spacing w:line="276" w:lineRule="auto"/>
              <w:jc w:val="both"/>
              <w:rPr>
                <w:rFonts w:ascii="Tahoma" w:hAnsi="Tahoma" w:cs="Tahoma"/>
                <w:color w:val="000000"/>
                <w:sz w:val="16"/>
                <w:szCs w:val="16"/>
                <w:highlight w:val="yellow"/>
                <w:lang w:val="es-CO" w:eastAsia="es-ES_tradnl"/>
              </w:rPr>
            </w:pPr>
            <w:r w:rsidRPr="00B575C4">
              <w:rPr>
                <w:rFonts w:ascii="Tahoma" w:hAnsi="Tahoma" w:cs="Tahoma"/>
                <w:color w:val="000000"/>
                <w:sz w:val="16"/>
                <w:szCs w:val="16"/>
                <w:lang w:val="es-CO" w:eastAsia="es-ES_tradnl"/>
              </w:rPr>
              <w:t>100% Actividades implementadas durante el cuatrienio en el municipio de Sibaté, en torno al reconocimiento del territorio, cambio climático y gestión del riesgo.</w:t>
            </w:r>
          </w:p>
        </w:tc>
      </w:tr>
      <w:tr w:rsidR="003A1C9A" w:rsidRPr="00B575C4" w14:paraId="15133179" w14:textId="77777777" w:rsidTr="00BB15F3">
        <w:trPr>
          <w:trHeight w:val="23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33171"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3.9</w:t>
            </w:r>
          </w:p>
        </w:tc>
        <w:tc>
          <w:tcPr>
            <w:tcW w:w="0" w:type="auto"/>
            <w:tcBorders>
              <w:top w:val="nil"/>
              <w:left w:val="nil"/>
              <w:bottom w:val="single" w:sz="4" w:space="0" w:color="auto"/>
              <w:right w:val="single" w:sz="4" w:space="0" w:color="auto"/>
            </w:tcBorders>
            <w:shd w:val="clear" w:color="auto" w:fill="auto"/>
            <w:hideMark/>
          </w:tcPr>
          <w:p w14:paraId="15133172"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De aquí a 2030, reducir considerablemente el número de muertes y enfermedades causadas por productos químicos peligrosos y por la polución y contaminación del aire, el agua y el suelo.</w:t>
            </w:r>
          </w:p>
        </w:tc>
        <w:tc>
          <w:tcPr>
            <w:tcW w:w="0" w:type="auto"/>
            <w:tcBorders>
              <w:top w:val="nil"/>
              <w:left w:val="nil"/>
              <w:bottom w:val="single" w:sz="4" w:space="0" w:color="auto"/>
              <w:right w:val="single" w:sz="4" w:space="0" w:color="auto"/>
            </w:tcBorders>
            <w:shd w:val="clear" w:color="auto" w:fill="auto"/>
            <w:hideMark/>
          </w:tcPr>
          <w:p w14:paraId="15133173"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Índice de Riesgo Calidad del Agua para consumo humano (IRCA) Urbano</w:t>
            </w:r>
          </w:p>
        </w:tc>
        <w:tc>
          <w:tcPr>
            <w:tcW w:w="0" w:type="auto"/>
            <w:tcBorders>
              <w:top w:val="nil"/>
              <w:left w:val="nil"/>
              <w:bottom w:val="single" w:sz="4" w:space="0" w:color="auto"/>
              <w:right w:val="single" w:sz="4" w:space="0" w:color="auto"/>
            </w:tcBorders>
            <w:shd w:val="clear" w:color="auto" w:fill="auto"/>
            <w:hideMark/>
          </w:tcPr>
          <w:p w14:paraId="15133174"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el grado de riesgo de ocurrencia de enfermedades relacionadas con el no cumplimiento de las características físicas, químicas y microbiológicas del agua para consumo humano (urbano).</w:t>
            </w:r>
          </w:p>
        </w:tc>
        <w:tc>
          <w:tcPr>
            <w:tcW w:w="0" w:type="auto"/>
            <w:tcBorders>
              <w:top w:val="nil"/>
              <w:left w:val="nil"/>
              <w:bottom w:val="single" w:sz="4" w:space="0" w:color="auto"/>
              <w:right w:val="single" w:sz="4" w:space="0" w:color="auto"/>
            </w:tcBorders>
            <w:shd w:val="clear" w:color="auto" w:fill="auto"/>
            <w:vAlign w:val="center"/>
            <w:hideMark/>
          </w:tcPr>
          <w:p w14:paraId="15133175"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Porcentaje</w:t>
            </w:r>
          </w:p>
        </w:tc>
        <w:tc>
          <w:tcPr>
            <w:tcW w:w="0" w:type="auto"/>
            <w:tcBorders>
              <w:top w:val="nil"/>
              <w:left w:val="nil"/>
              <w:bottom w:val="single" w:sz="4" w:space="0" w:color="auto"/>
              <w:right w:val="single" w:sz="4" w:space="0" w:color="auto"/>
            </w:tcBorders>
            <w:shd w:val="clear" w:color="auto" w:fill="auto"/>
            <w:vAlign w:val="center"/>
            <w:hideMark/>
          </w:tcPr>
          <w:p w14:paraId="15133176"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8%</w:t>
            </w:r>
          </w:p>
        </w:tc>
        <w:tc>
          <w:tcPr>
            <w:tcW w:w="0" w:type="auto"/>
            <w:tcBorders>
              <w:top w:val="nil"/>
              <w:left w:val="nil"/>
              <w:bottom w:val="single" w:sz="4" w:space="0" w:color="auto"/>
              <w:right w:val="single" w:sz="4" w:space="0" w:color="auto"/>
            </w:tcBorders>
            <w:shd w:val="clear" w:color="auto" w:fill="auto"/>
            <w:vAlign w:val="center"/>
            <w:hideMark/>
          </w:tcPr>
          <w:p w14:paraId="15133177"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5%</w:t>
            </w:r>
          </w:p>
        </w:tc>
        <w:tc>
          <w:tcPr>
            <w:tcW w:w="0" w:type="auto"/>
            <w:tcBorders>
              <w:top w:val="nil"/>
              <w:left w:val="nil"/>
              <w:bottom w:val="single" w:sz="4" w:space="0" w:color="auto"/>
              <w:right w:val="single" w:sz="4" w:space="0" w:color="auto"/>
            </w:tcBorders>
          </w:tcPr>
          <w:p w14:paraId="15133178" w14:textId="26CF9714" w:rsidR="003A1C9A" w:rsidRPr="00B575C4" w:rsidRDefault="00E34A69" w:rsidP="00B575C4">
            <w:pPr>
              <w:spacing w:line="276" w:lineRule="auto"/>
              <w:jc w:val="both"/>
              <w:rPr>
                <w:rFonts w:ascii="Tahoma" w:hAnsi="Tahoma" w:cs="Tahoma"/>
                <w:color w:val="000000"/>
                <w:sz w:val="16"/>
                <w:szCs w:val="16"/>
                <w:highlight w:val="yellow"/>
                <w:lang w:val="es-CO" w:eastAsia="es-ES_tradnl"/>
              </w:rPr>
            </w:pPr>
            <w:r w:rsidRPr="00B575C4">
              <w:rPr>
                <w:rFonts w:ascii="Tahoma" w:hAnsi="Tahoma" w:cs="Tahoma"/>
                <w:color w:val="000000"/>
                <w:sz w:val="16"/>
                <w:szCs w:val="16"/>
                <w:lang w:val="es-CO" w:eastAsia="es-ES_tradnl"/>
              </w:rPr>
              <w:t>100% Actividades ejecutadas durante el cuatrienio, orientadas a la protección de fuentes hídricas a partir del reconocimiento e importancia de ecosistemas como el Páramo Cruz Verde, el Embalse del Muña, nacederos ríos y quebradas del municipio de Sibaté que albergan multiplicidad de flora y fauna nativas.</w:t>
            </w:r>
          </w:p>
        </w:tc>
      </w:tr>
      <w:tr w:rsidR="003A1C9A" w:rsidRPr="00B575C4" w14:paraId="15133182" w14:textId="77777777" w:rsidTr="00BB15F3">
        <w:trPr>
          <w:trHeight w:val="8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3317A"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3.9</w:t>
            </w:r>
          </w:p>
        </w:tc>
        <w:tc>
          <w:tcPr>
            <w:tcW w:w="0" w:type="auto"/>
            <w:tcBorders>
              <w:top w:val="nil"/>
              <w:left w:val="nil"/>
              <w:bottom w:val="single" w:sz="4" w:space="0" w:color="auto"/>
              <w:right w:val="single" w:sz="4" w:space="0" w:color="auto"/>
            </w:tcBorders>
            <w:shd w:val="clear" w:color="auto" w:fill="auto"/>
            <w:hideMark/>
          </w:tcPr>
          <w:p w14:paraId="1513317B"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 xml:space="preserve">De aquí a 2030, reducir considerablemente el número de muertes y enfermedades causadas por </w:t>
            </w:r>
            <w:r w:rsidRPr="00B575C4">
              <w:rPr>
                <w:rFonts w:ascii="Tahoma" w:hAnsi="Tahoma" w:cs="Tahoma"/>
                <w:color w:val="000000"/>
                <w:sz w:val="16"/>
                <w:szCs w:val="16"/>
                <w:lang w:val="es-CO" w:eastAsia="es-ES_tradnl"/>
              </w:rPr>
              <w:lastRenderedPageBreak/>
              <w:t>productos químicos peligrosos y por la polución y contaminación del aire, el agua y el suelo.</w:t>
            </w:r>
          </w:p>
        </w:tc>
        <w:tc>
          <w:tcPr>
            <w:tcW w:w="0" w:type="auto"/>
            <w:tcBorders>
              <w:top w:val="nil"/>
              <w:left w:val="nil"/>
              <w:bottom w:val="single" w:sz="4" w:space="0" w:color="auto"/>
              <w:right w:val="single" w:sz="4" w:space="0" w:color="auto"/>
            </w:tcBorders>
            <w:shd w:val="clear" w:color="auto" w:fill="auto"/>
            <w:hideMark/>
          </w:tcPr>
          <w:p w14:paraId="1513317C"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Índice de Riesgo Calidad del Agua para consumo humano (IRCA) Rural</w:t>
            </w:r>
          </w:p>
        </w:tc>
        <w:tc>
          <w:tcPr>
            <w:tcW w:w="0" w:type="auto"/>
            <w:tcBorders>
              <w:top w:val="nil"/>
              <w:left w:val="nil"/>
              <w:bottom w:val="single" w:sz="4" w:space="0" w:color="auto"/>
              <w:right w:val="single" w:sz="4" w:space="0" w:color="auto"/>
            </w:tcBorders>
            <w:shd w:val="clear" w:color="auto" w:fill="auto"/>
            <w:hideMark/>
          </w:tcPr>
          <w:p w14:paraId="1513317D"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 xml:space="preserve">Mide el grado de riesgo de ocurrencia de enfermedades relacionadas con el no cumplimiento de las </w:t>
            </w:r>
            <w:r w:rsidRPr="00B575C4">
              <w:rPr>
                <w:rFonts w:ascii="Tahoma" w:hAnsi="Tahoma" w:cs="Tahoma"/>
                <w:color w:val="000000"/>
                <w:sz w:val="16"/>
                <w:szCs w:val="16"/>
                <w:lang w:val="es-CO" w:eastAsia="es-ES_tradnl"/>
              </w:rPr>
              <w:lastRenderedPageBreak/>
              <w:t>características físicas, químicas y microbiológicas del agua para consumo humano (rural).</w:t>
            </w:r>
          </w:p>
        </w:tc>
        <w:tc>
          <w:tcPr>
            <w:tcW w:w="0" w:type="auto"/>
            <w:tcBorders>
              <w:top w:val="nil"/>
              <w:left w:val="nil"/>
              <w:bottom w:val="single" w:sz="4" w:space="0" w:color="auto"/>
              <w:right w:val="single" w:sz="4" w:space="0" w:color="auto"/>
            </w:tcBorders>
            <w:shd w:val="clear" w:color="auto" w:fill="auto"/>
            <w:vAlign w:val="center"/>
            <w:hideMark/>
          </w:tcPr>
          <w:p w14:paraId="1513317E"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Porcentaje</w:t>
            </w:r>
          </w:p>
        </w:tc>
        <w:tc>
          <w:tcPr>
            <w:tcW w:w="0" w:type="auto"/>
            <w:tcBorders>
              <w:top w:val="nil"/>
              <w:left w:val="nil"/>
              <w:bottom w:val="single" w:sz="4" w:space="0" w:color="auto"/>
              <w:right w:val="single" w:sz="4" w:space="0" w:color="auto"/>
            </w:tcBorders>
            <w:shd w:val="clear" w:color="auto" w:fill="auto"/>
            <w:vAlign w:val="center"/>
            <w:hideMark/>
          </w:tcPr>
          <w:p w14:paraId="1513317F"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No Aplica</w:t>
            </w:r>
          </w:p>
        </w:tc>
        <w:tc>
          <w:tcPr>
            <w:tcW w:w="0" w:type="auto"/>
            <w:tcBorders>
              <w:top w:val="nil"/>
              <w:left w:val="nil"/>
              <w:bottom w:val="single" w:sz="4" w:space="0" w:color="auto"/>
              <w:right w:val="single" w:sz="4" w:space="0" w:color="auto"/>
            </w:tcBorders>
            <w:shd w:val="clear" w:color="auto" w:fill="auto"/>
            <w:vAlign w:val="center"/>
            <w:hideMark/>
          </w:tcPr>
          <w:p w14:paraId="15133180"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No Aplica</w:t>
            </w:r>
          </w:p>
        </w:tc>
        <w:tc>
          <w:tcPr>
            <w:tcW w:w="0" w:type="auto"/>
            <w:tcBorders>
              <w:top w:val="nil"/>
              <w:left w:val="nil"/>
              <w:bottom w:val="single" w:sz="4" w:space="0" w:color="auto"/>
              <w:right w:val="single" w:sz="4" w:space="0" w:color="auto"/>
            </w:tcBorders>
          </w:tcPr>
          <w:p w14:paraId="15133181" w14:textId="13836A70" w:rsidR="003A1C9A" w:rsidRPr="00B575C4" w:rsidRDefault="00A376CF" w:rsidP="00B575C4">
            <w:pPr>
              <w:spacing w:line="276" w:lineRule="auto"/>
              <w:jc w:val="both"/>
              <w:rPr>
                <w:rFonts w:ascii="Tahoma" w:hAnsi="Tahoma" w:cs="Tahoma"/>
                <w:color w:val="000000"/>
                <w:sz w:val="16"/>
                <w:szCs w:val="16"/>
                <w:highlight w:val="yellow"/>
                <w:lang w:val="es-CO" w:eastAsia="es-ES_tradnl"/>
              </w:rPr>
            </w:pPr>
            <w:r w:rsidRPr="00B575C4">
              <w:rPr>
                <w:rFonts w:ascii="Tahoma" w:hAnsi="Tahoma" w:cs="Tahoma"/>
                <w:color w:val="000000"/>
                <w:sz w:val="16"/>
                <w:szCs w:val="16"/>
                <w:lang w:val="es-CO" w:eastAsia="es-ES_tradnl"/>
              </w:rPr>
              <w:t xml:space="preserve">100% PRAES de Instituciones Educativas Públicas y 30% PRAES de Instituciones Educativas Privadas acompañados y </w:t>
            </w:r>
            <w:r w:rsidRPr="00B575C4">
              <w:rPr>
                <w:rFonts w:ascii="Tahoma" w:hAnsi="Tahoma" w:cs="Tahoma"/>
                <w:color w:val="000000"/>
                <w:sz w:val="16"/>
                <w:szCs w:val="16"/>
                <w:lang w:val="es-CO" w:eastAsia="es-ES_tradnl"/>
              </w:rPr>
              <w:lastRenderedPageBreak/>
              <w:t>apoyados durante el cuatrienio.</w:t>
            </w:r>
          </w:p>
        </w:tc>
      </w:tr>
      <w:tr w:rsidR="003A1C9A" w:rsidRPr="00B575C4" w14:paraId="1513318B" w14:textId="77777777" w:rsidTr="00BB15F3">
        <w:trPr>
          <w:trHeight w:val="48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33183"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6.1</w:t>
            </w:r>
          </w:p>
        </w:tc>
        <w:tc>
          <w:tcPr>
            <w:tcW w:w="0" w:type="auto"/>
            <w:tcBorders>
              <w:top w:val="nil"/>
              <w:left w:val="nil"/>
              <w:bottom w:val="single" w:sz="4" w:space="0" w:color="auto"/>
              <w:right w:val="single" w:sz="4" w:space="0" w:color="auto"/>
            </w:tcBorders>
            <w:shd w:val="clear" w:color="auto" w:fill="auto"/>
            <w:hideMark/>
          </w:tcPr>
          <w:p w14:paraId="15133184"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De aquí a 2030, lograr el acceso universal y equitativo al agua potable a un precio asequible para todos</w:t>
            </w:r>
          </w:p>
        </w:tc>
        <w:tc>
          <w:tcPr>
            <w:tcW w:w="0" w:type="auto"/>
            <w:tcBorders>
              <w:top w:val="nil"/>
              <w:left w:val="nil"/>
              <w:bottom w:val="single" w:sz="4" w:space="0" w:color="auto"/>
              <w:right w:val="single" w:sz="4" w:space="0" w:color="auto"/>
            </w:tcBorders>
            <w:shd w:val="clear" w:color="auto" w:fill="auto"/>
            <w:hideMark/>
          </w:tcPr>
          <w:p w14:paraId="15133185"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Acceso a agua potable (suelo urbano)</w:t>
            </w:r>
          </w:p>
        </w:tc>
        <w:tc>
          <w:tcPr>
            <w:tcW w:w="0" w:type="auto"/>
            <w:tcBorders>
              <w:top w:val="nil"/>
              <w:left w:val="nil"/>
              <w:bottom w:val="single" w:sz="4" w:space="0" w:color="auto"/>
              <w:right w:val="single" w:sz="4" w:space="0" w:color="auto"/>
            </w:tcBorders>
            <w:shd w:val="clear" w:color="auto" w:fill="auto"/>
            <w:hideMark/>
          </w:tcPr>
          <w:p w14:paraId="15133186"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el porcentaje de la población que accede a métodos de abastecimiento de agua adecuados, respecto a la población total. Los métodos de abastecimiento de agua adecuados en suelo urbano son los prevenientes del servicio público domiciliario de acueducto</w:t>
            </w:r>
          </w:p>
        </w:tc>
        <w:tc>
          <w:tcPr>
            <w:tcW w:w="0" w:type="auto"/>
            <w:tcBorders>
              <w:top w:val="nil"/>
              <w:left w:val="nil"/>
              <w:bottom w:val="single" w:sz="4" w:space="0" w:color="auto"/>
              <w:right w:val="single" w:sz="4" w:space="0" w:color="auto"/>
            </w:tcBorders>
            <w:shd w:val="clear" w:color="auto" w:fill="auto"/>
            <w:vAlign w:val="center"/>
            <w:hideMark/>
          </w:tcPr>
          <w:p w14:paraId="15133187"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Porcentaje</w:t>
            </w:r>
          </w:p>
        </w:tc>
        <w:tc>
          <w:tcPr>
            <w:tcW w:w="0" w:type="auto"/>
            <w:tcBorders>
              <w:top w:val="nil"/>
              <w:left w:val="nil"/>
              <w:bottom w:val="single" w:sz="4" w:space="0" w:color="auto"/>
              <w:right w:val="single" w:sz="4" w:space="0" w:color="auto"/>
            </w:tcBorders>
            <w:shd w:val="clear" w:color="auto" w:fill="auto"/>
            <w:vAlign w:val="center"/>
            <w:hideMark/>
          </w:tcPr>
          <w:p w14:paraId="15133188"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98,00%</w:t>
            </w:r>
          </w:p>
        </w:tc>
        <w:tc>
          <w:tcPr>
            <w:tcW w:w="0" w:type="auto"/>
            <w:tcBorders>
              <w:top w:val="nil"/>
              <w:left w:val="nil"/>
              <w:bottom w:val="single" w:sz="4" w:space="0" w:color="auto"/>
              <w:right w:val="single" w:sz="4" w:space="0" w:color="auto"/>
            </w:tcBorders>
            <w:shd w:val="clear" w:color="auto" w:fill="auto"/>
            <w:vAlign w:val="center"/>
            <w:hideMark/>
          </w:tcPr>
          <w:p w14:paraId="15133189"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w:t>
            </w:r>
          </w:p>
        </w:tc>
        <w:tc>
          <w:tcPr>
            <w:tcW w:w="0" w:type="auto"/>
            <w:tcBorders>
              <w:top w:val="nil"/>
              <w:left w:val="nil"/>
              <w:bottom w:val="single" w:sz="4" w:space="0" w:color="auto"/>
              <w:right w:val="single" w:sz="4" w:space="0" w:color="auto"/>
            </w:tcBorders>
          </w:tcPr>
          <w:p w14:paraId="1513318A" w14:textId="6F5B978D" w:rsidR="003A1C9A" w:rsidRPr="00B575C4" w:rsidRDefault="00A965D8" w:rsidP="00B575C4">
            <w:pPr>
              <w:spacing w:line="276" w:lineRule="auto"/>
              <w:jc w:val="both"/>
              <w:rPr>
                <w:rFonts w:ascii="Tahoma" w:hAnsi="Tahoma" w:cs="Tahoma"/>
                <w:color w:val="000000"/>
                <w:sz w:val="16"/>
                <w:szCs w:val="16"/>
                <w:highlight w:val="yellow"/>
                <w:lang w:val="es-CO" w:eastAsia="es-ES_tradnl"/>
              </w:rPr>
            </w:pPr>
            <w:r w:rsidRPr="00B575C4">
              <w:rPr>
                <w:rFonts w:ascii="Tahoma" w:hAnsi="Tahoma" w:cs="Tahoma"/>
                <w:color w:val="000000"/>
                <w:sz w:val="16"/>
                <w:szCs w:val="16"/>
                <w:lang w:val="es-CO" w:eastAsia="es-ES_tradnl"/>
              </w:rPr>
              <w:t>Dieciséis (16) Capacitaciones ejecutadas durante el cuatrienio, con los acueductos veredales y comunitarios priorizados del municipio de Sibaté, para fomentar el uso eficiente de las aguas lluvias y el ahorro del agua.</w:t>
            </w:r>
          </w:p>
        </w:tc>
      </w:tr>
      <w:tr w:rsidR="003A1C9A" w:rsidRPr="00B575C4" w14:paraId="1513319D" w14:textId="77777777" w:rsidTr="00BB15F3">
        <w:trPr>
          <w:trHeight w:val="5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33195"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6.2</w:t>
            </w:r>
          </w:p>
        </w:tc>
        <w:tc>
          <w:tcPr>
            <w:tcW w:w="0" w:type="auto"/>
            <w:tcBorders>
              <w:top w:val="nil"/>
              <w:left w:val="nil"/>
              <w:bottom w:val="single" w:sz="4" w:space="0" w:color="auto"/>
              <w:right w:val="single" w:sz="4" w:space="0" w:color="auto"/>
            </w:tcBorders>
            <w:shd w:val="clear" w:color="auto" w:fill="auto"/>
            <w:hideMark/>
          </w:tcPr>
          <w:p w14:paraId="15133196"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De aquí a 2030, lograr el acceso a servicios de saneamiento e higiene adecuados y equitativos para todos y poner fin a la defecación al aire libre, prestando especial atención a las necesidades de las mujeres y las niñas y las personas en situaciones de vulnerabilidad</w:t>
            </w:r>
          </w:p>
        </w:tc>
        <w:tc>
          <w:tcPr>
            <w:tcW w:w="0" w:type="auto"/>
            <w:tcBorders>
              <w:top w:val="nil"/>
              <w:left w:val="nil"/>
              <w:bottom w:val="single" w:sz="4" w:space="0" w:color="auto"/>
              <w:right w:val="single" w:sz="4" w:space="0" w:color="auto"/>
            </w:tcBorders>
            <w:shd w:val="clear" w:color="auto" w:fill="auto"/>
            <w:hideMark/>
          </w:tcPr>
          <w:p w14:paraId="15133197"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Porcentaje de la población con acceso a métodos de saneamiento adecuados</w:t>
            </w:r>
          </w:p>
        </w:tc>
        <w:tc>
          <w:tcPr>
            <w:tcW w:w="0" w:type="auto"/>
            <w:tcBorders>
              <w:top w:val="nil"/>
              <w:left w:val="nil"/>
              <w:bottom w:val="single" w:sz="4" w:space="0" w:color="auto"/>
              <w:right w:val="single" w:sz="4" w:space="0" w:color="auto"/>
            </w:tcBorders>
            <w:shd w:val="clear" w:color="auto" w:fill="auto"/>
            <w:hideMark/>
          </w:tcPr>
          <w:p w14:paraId="15133198"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el porcentaje de la población que accede a métodos de saneamiento gestionados de forma segura, respecto al total de población.</w:t>
            </w:r>
          </w:p>
        </w:tc>
        <w:tc>
          <w:tcPr>
            <w:tcW w:w="0" w:type="auto"/>
            <w:tcBorders>
              <w:top w:val="nil"/>
              <w:left w:val="nil"/>
              <w:bottom w:val="single" w:sz="4" w:space="0" w:color="auto"/>
              <w:right w:val="single" w:sz="4" w:space="0" w:color="auto"/>
            </w:tcBorders>
            <w:shd w:val="clear" w:color="auto" w:fill="auto"/>
            <w:vAlign w:val="center"/>
            <w:hideMark/>
          </w:tcPr>
          <w:p w14:paraId="15133199"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Porcentaje</w:t>
            </w:r>
          </w:p>
        </w:tc>
        <w:tc>
          <w:tcPr>
            <w:tcW w:w="0" w:type="auto"/>
            <w:tcBorders>
              <w:top w:val="nil"/>
              <w:left w:val="nil"/>
              <w:bottom w:val="single" w:sz="4" w:space="0" w:color="auto"/>
              <w:right w:val="single" w:sz="4" w:space="0" w:color="auto"/>
            </w:tcBorders>
            <w:shd w:val="clear" w:color="auto" w:fill="auto"/>
            <w:vAlign w:val="center"/>
            <w:hideMark/>
          </w:tcPr>
          <w:p w14:paraId="1513319A"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89,00%</w:t>
            </w:r>
          </w:p>
        </w:tc>
        <w:tc>
          <w:tcPr>
            <w:tcW w:w="0" w:type="auto"/>
            <w:tcBorders>
              <w:top w:val="nil"/>
              <w:left w:val="nil"/>
              <w:bottom w:val="single" w:sz="4" w:space="0" w:color="auto"/>
              <w:right w:val="single" w:sz="4" w:space="0" w:color="auto"/>
            </w:tcBorders>
            <w:shd w:val="clear" w:color="auto" w:fill="auto"/>
            <w:vAlign w:val="center"/>
            <w:hideMark/>
          </w:tcPr>
          <w:p w14:paraId="1513319B"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92,60%</w:t>
            </w:r>
          </w:p>
        </w:tc>
        <w:tc>
          <w:tcPr>
            <w:tcW w:w="0" w:type="auto"/>
            <w:tcBorders>
              <w:top w:val="nil"/>
              <w:left w:val="nil"/>
              <w:bottom w:val="single" w:sz="4" w:space="0" w:color="auto"/>
              <w:right w:val="single" w:sz="4" w:space="0" w:color="auto"/>
            </w:tcBorders>
          </w:tcPr>
          <w:p w14:paraId="1513319C" w14:textId="1AA702FA" w:rsidR="003A1C9A" w:rsidRPr="00B575C4" w:rsidRDefault="009A1E7B" w:rsidP="00B575C4">
            <w:pPr>
              <w:spacing w:line="276" w:lineRule="auto"/>
              <w:jc w:val="both"/>
              <w:rPr>
                <w:rFonts w:ascii="Tahoma" w:hAnsi="Tahoma" w:cs="Tahoma"/>
                <w:color w:val="000000"/>
                <w:sz w:val="16"/>
                <w:szCs w:val="16"/>
                <w:highlight w:val="yellow"/>
                <w:lang w:val="es-CO" w:eastAsia="es-ES_tradnl"/>
              </w:rPr>
            </w:pPr>
            <w:r w:rsidRPr="00B575C4">
              <w:rPr>
                <w:rFonts w:ascii="Tahoma" w:hAnsi="Tahoma" w:cs="Tahoma"/>
                <w:color w:val="000000"/>
                <w:sz w:val="16"/>
                <w:szCs w:val="16"/>
                <w:lang w:val="es-CO" w:eastAsia="es-ES_tradnl"/>
              </w:rPr>
              <w:t>Dieciséis (16) Capacitaciones ejecutadas durante el cuatrienio, con los acueductos veredales y comunitarios priorizados del municipio de Sibaté, para fomentar el uso eficiente de las aguas lluvias y el ahorro del agua.</w:t>
            </w:r>
          </w:p>
        </w:tc>
      </w:tr>
      <w:tr w:rsidR="003A1C9A" w:rsidRPr="00B575C4" w14:paraId="151331A6" w14:textId="77777777" w:rsidTr="00BB15F3">
        <w:trPr>
          <w:trHeight w:val="6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3319E"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6.4</w:t>
            </w:r>
          </w:p>
        </w:tc>
        <w:tc>
          <w:tcPr>
            <w:tcW w:w="0" w:type="auto"/>
            <w:tcBorders>
              <w:top w:val="nil"/>
              <w:left w:val="nil"/>
              <w:bottom w:val="single" w:sz="4" w:space="0" w:color="auto"/>
              <w:right w:val="single" w:sz="4" w:space="0" w:color="auto"/>
            </w:tcBorders>
            <w:shd w:val="clear" w:color="auto" w:fill="auto"/>
            <w:hideMark/>
          </w:tcPr>
          <w:p w14:paraId="1513319F"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 xml:space="preserve">De aquí a 2030, aumentar considerablemente el uso eficiente de los recursos hídricos en todos los sectores y asegurar la sostenibilidad de la extracción y el abastecimiento de agua dulce para hacer frente a la escasez de agua y </w:t>
            </w:r>
            <w:r w:rsidRPr="00B575C4">
              <w:rPr>
                <w:rFonts w:ascii="Tahoma" w:hAnsi="Tahoma" w:cs="Tahoma"/>
                <w:color w:val="000000"/>
                <w:sz w:val="16"/>
                <w:szCs w:val="16"/>
                <w:lang w:val="es-CO" w:eastAsia="es-ES_tradnl"/>
              </w:rPr>
              <w:lastRenderedPageBreak/>
              <w:t>reducir considerablemente el número de personas que sufren falta de agua</w:t>
            </w:r>
          </w:p>
        </w:tc>
        <w:tc>
          <w:tcPr>
            <w:tcW w:w="0" w:type="auto"/>
            <w:tcBorders>
              <w:top w:val="nil"/>
              <w:left w:val="nil"/>
              <w:bottom w:val="single" w:sz="4" w:space="0" w:color="auto"/>
              <w:right w:val="single" w:sz="4" w:space="0" w:color="auto"/>
            </w:tcBorders>
            <w:shd w:val="clear" w:color="auto" w:fill="auto"/>
            <w:hideMark/>
          </w:tcPr>
          <w:p w14:paraId="151331A0" w14:textId="1C4812DD"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Porcentaje de subzonas hidrográficas con Índice de Uso del Agua (IUA) muy alto o crítico</w:t>
            </w:r>
          </w:p>
        </w:tc>
        <w:tc>
          <w:tcPr>
            <w:tcW w:w="0" w:type="auto"/>
            <w:tcBorders>
              <w:top w:val="nil"/>
              <w:left w:val="nil"/>
              <w:bottom w:val="single" w:sz="4" w:space="0" w:color="auto"/>
              <w:right w:val="single" w:sz="4" w:space="0" w:color="auto"/>
            </w:tcBorders>
            <w:shd w:val="clear" w:color="auto" w:fill="auto"/>
            <w:hideMark/>
          </w:tcPr>
          <w:p w14:paraId="151331A1" w14:textId="14086D39"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el porcentaje de subzonas hidrográficas que tienen condiciones muy altas o críticas de presión por demanda del recurso hídrico, Índice de Uso de Agua (IUA).</w:t>
            </w:r>
          </w:p>
        </w:tc>
        <w:tc>
          <w:tcPr>
            <w:tcW w:w="0" w:type="auto"/>
            <w:tcBorders>
              <w:top w:val="nil"/>
              <w:left w:val="nil"/>
              <w:bottom w:val="single" w:sz="4" w:space="0" w:color="auto"/>
              <w:right w:val="single" w:sz="4" w:space="0" w:color="auto"/>
            </w:tcBorders>
            <w:shd w:val="clear" w:color="auto" w:fill="auto"/>
            <w:vAlign w:val="center"/>
            <w:hideMark/>
          </w:tcPr>
          <w:p w14:paraId="151331A2"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Porcentaje</w:t>
            </w:r>
          </w:p>
        </w:tc>
        <w:tc>
          <w:tcPr>
            <w:tcW w:w="0" w:type="auto"/>
            <w:tcBorders>
              <w:top w:val="nil"/>
              <w:left w:val="nil"/>
              <w:bottom w:val="single" w:sz="4" w:space="0" w:color="auto"/>
              <w:right w:val="single" w:sz="4" w:space="0" w:color="auto"/>
            </w:tcBorders>
            <w:shd w:val="clear" w:color="auto" w:fill="auto"/>
            <w:vAlign w:val="center"/>
            <w:hideMark/>
          </w:tcPr>
          <w:p w14:paraId="151331A3"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≤10,6 %</w:t>
            </w:r>
          </w:p>
        </w:tc>
        <w:tc>
          <w:tcPr>
            <w:tcW w:w="0" w:type="auto"/>
            <w:tcBorders>
              <w:top w:val="nil"/>
              <w:left w:val="nil"/>
              <w:bottom w:val="single" w:sz="4" w:space="0" w:color="auto"/>
              <w:right w:val="single" w:sz="4" w:space="0" w:color="auto"/>
            </w:tcBorders>
            <w:shd w:val="clear" w:color="auto" w:fill="auto"/>
            <w:vAlign w:val="center"/>
            <w:hideMark/>
          </w:tcPr>
          <w:p w14:paraId="151331A4"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≤17,8 %</w:t>
            </w:r>
          </w:p>
        </w:tc>
        <w:tc>
          <w:tcPr>
            <w:tcW w:w="0" w:type="auto"/>
            <w:tcBorders>
              <w:top w:val="nil"/>
              <w:left w:val="nil"/>
              <w:bottom w:val="single" w:sz="4" w:space="0" w:color="auto"/>
              <w:right w:val="single" w:sz="4" w:space="0" w:color="auto"/>
            </w:tcBorders>
          </w:tcPr>
          <w:p w14:paraId="151331A5" w14:textId="14AB5678" w:rsidR="003A1C9A" w:rsidRPr="00B575C4" w:rsidRDefault="00160B93" w:rsidP="00B575C4">
            <w:pPr>
              <w:spacing w:line="276" w:lineRule="auto"/>
              <w:jc w:val="both"/>
              <w:rPr>
                <w:rFonts w:ascii="Tahoma" w:hAnsi="Tahoma" w:cs="Tahoma"/>
                <w:color w:val="000000"/>
                <w:sz w:val="16"/>
                <w:szCs w:val="16"/>
                <w:highlight w:val="yellow"/>
                <w:lang w:val="es-CO" w:eastAsia="es-ES_tradnl"/>
              </w:rPr>
            </w:pPr>
            <w:r w:rsidRPr="00B575C4">
              <w:rPr>
                <w:rFonts w:ascii="Tahoma" w:hAnsi="Tahoma" w:cs="Tahoma"/>
                <w:color w:val="000000"/>
                <w:sz w:val="16"/>
                <w:szCs w:val="16"/>
                <w:lang w:val="es-CO" w:eastAsia="es-ES_tradnl"/>
              </w:rPr>
              <w:t xml:space="preserve">100% Actividades ejecutadas durante el cuatrienio, orientadas a la protección de fuentes hídricas a partir del reconocimiento e importancia de ecosistemas como el Páramo Cruz Verde, el Embalse del Muña, nacederos ríos y quebradas del municipio de Sibaté </w:t>
            </w:r>
            <w:r w:rsidRPr="00B575C4">
              <w:rPr>
                <w:rFonts w:ascii="Tahoma" w:hAnsi="Tahoma" w:cs="Tahoma"/>
                <w:color w:val="000000"/>
                <w:sz w:val="16"/>
                <w:szCs w:val="16"/>
                <w:lang w:val="es-CO" w:eastAsia="es-ES_tradnl"/>
              </w:rPr>
              <w:lastRenderedPageBreak/>
              <w:t>que albergan multiplicidad de flora y fauna nativas.</w:t>
            </w:r>
          </w:p>
        </w:tc>
      </w:tr>
      <w:tr w:rsidR="003A1C9A" w:rsidRPr="00B575C4" w14:paraId="151331AF" w14:textId="77777777" w:rsidTr="00BB15F3">
        <w:trPr>
          <w:trHeight w:val="100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331A7"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6.4</w:t>
            </w:r>
          </w:p>
        </w:tc>
        <w:tc>
          <w:tcPr>
            <w:tcW w:w="0" w:type="auto"/>
            <w:tcBorders>
              <w:top w:val="nil"/>
              <w:left w:val="nil"/>
              <w:bottom w:val="single" w:sz="4" w:space="0" w:color="auto"/>
              <w:right w:val="single" w:sz="4" w:space="0" w:color="auto"/>
            </w:tcBorders>
            <w:shd w:val="clear" w:color="auto" w:fill="auto"/>
            <w:hideMark/>
          </w:tcPr>
          <w:p w14:paraId="151331A8"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0" w:type="auto"/>
            <w:tcBorders>
              <w:top w:val="nil"/>
              <w:left w:val="nil"/>
              <w:bottom w:val="single" w:sz="4" w:space="0" w:color="auto"/>
              <w:right w:val="single" w:sz="4" w:space="0" w:color="auto"/>
            </w:tcBorders>
            <w:shd w:val="clear" w:color="auto" w:fill="auto"/>
            <w:hideMark/>
          </w:tcPr>
          <w:p w14:paraId="151331A9"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Productividad hídrica</w:t>
            </w:r>
          </w:p>
        </w:tc>
        <w:tc>
          <w:tcPr>
            <w:tcW w:w="0" w:type="auto"/>
            <w:tcBorders>
              <w:top w:val="nil"/>
              <w:left w:val="nil"/>
              <w:bottom w:val="single" w:sz="4" w:space="0" w:color="auto"/>
              <w:right w:val="single" w:sz="4" w:space="0" w:color="auto"/>
            </w:tcBorders>
            <w:shd w:val="clear" w:color="auto" w:fill="auto"/>
            <w:hideMark/>
          </w:tcPr>
          <w:p w14:paraId="151331AA"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una aproximación de la presión que ejerce la economía sobre los recursos hídricos.</w:t>
            </w:r>
          </w:p>
        </w:tc>
        <w:tc>
          <w:tcPr>
            <w:tcW w:w="0" w:type="auto"/>
            <w:tcBorders>
              <w:top w:val="nil"/>
              <w:left w:val="nil"/>
              <w:bottom w:val="single" w:sz="4" w:space="0" w:color="auto"/>
              <w:right w:val="single" w:sz="4" w:space="0" w:color="auto"/>
            </w:tcBorders>
            <w:shd w:val="clear" w:color="auto" w:fill="auto"/>
            <w:vAlign w:val="center"/>
            <w:hideMark/>
          </w:tcPr>
          <w:p w14:paraId="151331AB"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Pesos / m^3</w:t>
            </w:r>
          </w:p>
        </w:tc>
        <w:tc>
          <w:tcPr>
            <w:tcW w:w="0" w:type="auto"/>
            <w:tcBorders>
              <w:top w:val="nil"/>
              <w:left w:val="nil"/>
              <w:bottom w:val="single" w:sz="4" w:space="0" w:color="auto"/>
              <w:right w:val="single" w:sz="4" w:space="0" w:color="auto"/>
            </w:tcBorders>
            <w:shd w:val="clear" w:color="auto" w:fill="auto"/>
            <w:vAlign w:val="center"/>
            <w:hideMark/>
          </w:tcPr>
          <w:p w14:paraId="151331AC"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3.400</w:t>
            </w:r>
          </w:p>
        </w:tc>
        <w:tc>
          <w:tcPr>
            <w:tcW w:w="0" w:type="auto"/>
            <w:tcBorders>
              <w:top w:val="nil"/>
              <w:left w:val="nil"/>
              <w:bottom w:val="single" w:sz="4" w:space="0" w:color="auto"/>
              <w:right w:val="single" w:sz="4" w:space="0" w:color="auto"/>
            </w:tcBorders>
            <w:shd w:val="clear" w:color="auto" w:fill="auto"/>
            <w:vAlign w:val="center"/>
            <w:hideMark/>
          </w:tcPr>
          <w:p w14:paraId="151331AD"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4.400</w:t>
            </w:r>
          </w:p>
        </w:tc>
        <w:tc>
          <w:tcPr>
            <w:tcW w:w="0" w:type="auto"/>
            <w:tcBorders>
              <w:top w:val="nil"/>
              <w:left w:val="nil"/>
              <w:bottom w:val="single" w:sz="4" w:space="0" w:color="auto"/>
              <w:right w:val="single" w:sz="4" w:space="0" w:color="auto"/>
            </w:tcBorders>
          </w:tcPr>
          <w:p w14:paraId="151331AE" w14:textId="52393B98" w:rsidR="003A1C9A" w:rsidRPr="00B575C4" w:rsidRDefault="00B87B4F" w:rsidP="00B575C4">
            <w:pPr>
              <w:spacing w:line="276" w:lineRule="auto"/>
              <w:jc w:val="both"/>
              <w:rPr>
                <w:rFonts w:ascii="Tahoma" w:hAnsi="Tahoma" w:cs="Tahoma"/>
                <w:color w:val="000000"/>
                <w:sz w:val="16"/>
                <w:szCs w:val="16"/>
                <w:highlight w:val="yellow"/>
                <w:lang w:val="es-CO" w:eastAsia="es-ES_tradnl"/>
              </w:rPr>
            </w:pPr>
            <w:r w:rsidRPr="00B575C4">
              <w:rPr>
                <w:rFonts w:ascii="Tahoma" w:hAnsi="Tahoma" w:cs="Tahoma"/>
                <w:color w:val="000000"/>
                <w:sz w:val="16"/>
                <w:szCs w:val="16"/>
                <w:lang w:val="es-CO" w:eastAsia="es-ES_tradnl"/>
              </w:rPr>
              <w:t>Dieciséis (16) Capacitaciones ejecutadas durante el cuatrienio, con los acueductos veredales y comunitarios priorizados del municipio de Sibaté, para fomentar el uso eficiente de las aguas lluvias y el ahorro del agua.</w:t>
            </w:r>
          </w:p>
        </w:tc>
      </w:tr>
      <w:tr w:rsidR="003A1C9A" w:rsidRPr="00B575C4" w14:paraId="151331B8" w14:textId="77777777" w:rsidTr="00BB15F3">
        <w:trPr>
          <w:trHeight w:val="6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331B0"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8.4</w:t>
            </w:r>
          </w:p>
        </w:tc>
        <w:tc>
          <w:tcPr>
            <w:tcW w:w="0" w:type="auto"/>
            <w:tcBorders>
              <w:top w:val="nil"/>
              <w:left w:val="nil"/>
              <w:bottom w:val="single" w:sz="4" w:space="0" w:color="auto"/>
              <w:right w:val="single" w:sz="4" w:space="0" w:color="auto"/>
            </w:tcBorders>
            <w:shd w:val="clear" w:color="auto" w:fill="auto"/>
            <w:hideMark/>
          </w:tcPr>
          <w:p w14:paraId="151331B1"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0" w:type="auto"/>
            <w:tcBorders>
              <w:top w:val="nil"/>
              <w:left w:val="nil"/>
              <w:bottom w:val="single" w:sz="4" w:space="0" w:color="auto"/>
              <w:right w:val="single" w:sz="4" w:space="0" w:color="auto"/>
            </w:tcBorders>
            <w:shd w:val="clear" w:color="auto" w:fill="auto"/>
            <w:hideMark/>
          </w:tcPr>
          <w:p w14:paraId="151331B2"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Generación de residuos sólidos y productos residuales frente al Producto Interno Bruto (PIB)</w:t>
            </w:r>
          </w:p>
        </w:tc>
        <w:tc>
          <w:tcPr>
            <w:tcW w:w="0" w:type="auto"/>
            <w:tcBorders>
              <w:top w:val="nil"/>
              <w:left w:val="nil"/>
              <w:bottom w:val="single" w:sz="4" w:space="0" w:color="auto"/>
              <w:right w:val="single" w:sz="4" w:space="0" w:color="auto"/>
            </w:tcBorders>
            <w:shd w:val="clear" w:color="auto" w:fill="auto"/>
            <w:hideMark/>
          </w:tcPr>
          <w:p w14:paraId="151331B3"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el número de toneladas de residuos sólidos generados, respecto al Producto Interno Bruto (PIB).</w:t>
            </w:r>
          </w:p>
        </w:tc>
        <w:tc>
          <w:tcPr>
            <w:tcW w:w="0" w:type="auto"/>
            <w:tcBorders>
              <w:top w:val="nil"/>
              <w:left w:val="nil"/>
              <w:bottom w:val="single" w:sz="4" w:space="0" w:color="auto"/>
              <w:right w:val="single" w:sz="4" w:space="0" w:color="auto"/>
            </w:tcBorders>
            <w:shd w:val="clear" w:color="auto" w:fill="auto"/>
            <w:vAlign w:val="center"/>
            <w:hideMark/>
          </w:tcPr>
          <w:p w14:paraId="151331B4"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Toneladas / billón de pesos</w:t>
            </w:r>
          </w:p>
        </w:tc>
        <w:tc>
          <w:tcPr>
            <w:tcW w:w="0" w:type="auto"/>
            <w:tcBorders>
              <w:top w:val="nil"/>
              <w:left w:val="nil"/>
              <w:bottom w:val="single" w:sz="4" w:space="0" w:color="auto"/>
              <w:right w:val="single" w:sz="4" w:space="0" w:color="auto"/>
            </w:tcBorders>
            <w:shd w:val="clear" w:color="auto" w:fill="auto"/>
            <w:vAlign w:val="center"/>
            <w:hideMark/>
          </w:tcPr>
          <w:p w14:paraId="151331B5"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22.755</w:t>
            </w:r>
          </w:p>
        </w:tc>
        <w:tc>
          <w:tcPr>
            <w:tcW w:w="0" w:type="auto"/>
            <w:tcBorders>
              <w:top w:val="nil"/>
              <w:left w:val="nil"/>
              <w:bottom w:val="single" w:sz="4" w:space="0" w:color="auto"/>
              <w:right w:val="single" w:sz="4" w:space="0" w:color="auto"/>
            </w:tcBorders>
            <w:shd w:val="clear" w:color="auto" w:fill="auto"/>
            <w:vAlign w:val="center"/>
            <w:hideMark/>
          </w:tcPr>
          <w:p w14:paraId="151331B6"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15.788</w:t>
            </w:r>
          </w:p>
        </w:tc>
        <w:tc>
          <w:tcPr>
            <w:tcW w:w="0" w:type="auto"/>
            <w:tcBorders>
              <w:top w:val="nil"/>
              <w:left w:val="nil"/>
              <w:bottom w:val="single" w:sz="4" w:space="0" w:color="auto"/>
              <w:right w:val="single" w:sz="4" w:space="0" w:color="auto"/>
            </w:tcBorders>
          </w:tcPr>
          <w:p w14:paraId="151331B7" w14:textId="1FD8E3C2" w:rsidR="003A1C9A" w:rsidRPr="00B575C4" w:rsidRDefault="00D4069F" w:rsidP="00B575C4">
            <w:pPr>
              <w:spacing w:line="276" w:lineRule="auto"/>
              <w:jc w:val="both"/>
              <w:rPr>
                <w:rFonts w:ascii="Tahoma" w:hAnsi="Tahoma" w:cs="Tahoma"/>
                <w:color w:val="000000"/>
                <w:sz w:val="16"/>
                <w:szCs w:val="16"/>
                <w:highlight w:val="yellow"/>
                <w:lang w:val="es-CO" w:eastAsia="es-ES_tradnl"/>
              </w:rPr>
            </w:pPr>
            <w:r w:rsidRPr="00B575C4">
              <w:rPr>
                <w:rFonts w:ascii="Tahoma" w:hAnsi="Tahoma" w:cs="Tahoma"/>
                <w:color w:val="000000"/>
                <w:sz w:val="16"/>
                <w:szCs w:val="16"/>
                <w:lang w:val="es-CO" w:eastAsia="es-ES_tradnl"/>
              </w:rPr>
              <w:t>100% residuos sólidos orgánicos, reciclables, ordinarios, peligrosos y de posconsumo producidos en el municipio de Sibaté; debidamente separados, recuperados y dispuestos como corresponde</w:t>
            </w:r>
          </w:p>
        </w:tc>
      </w:tr>
      <w:tr w:rsidR="003A1C9A" w:rsidRPr="00B575C4" w14:paraId="151331C1" w14:textId="77777777" w:rsidTr="00BB15F3">
        <w:trPr>
          <w:trHeight w:val="36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331B9"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8.4</w:t>
            </w:r>
          </w:p>
        </w:tc>
        <w:tc>
          <w:tcPr>
            <w:tcW w:w="0" w:type="auto"/>
            <w:tcBorders>
              <w:top w:val="nil"/>
              <w:left w:val="nil"/>
              <w:bottom w:val="single" w:sz="4" w:space="0" w:color="auto"/>
              <w:right w:val="single" w:sz="4" w:space="0" w:color="auto"/>
            </w:tcBorders>
            <w:shd w:val="clear" w:color="auto" w:fill="auto"/>
            <w:hideMark/>
          </w:tcPr>
          <w:p w14:paraId="151331BA"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 xml:space="preserve">Mejorar progresivamente, de aquí a 2030, la producción y el consumo </w:t>
            </w:r>
            <w:r w:rsidRPr="00B575C4">
              <w:rPr>
                <w:rFonts w:ascii="Tahoma" w:hAnsi="Tahoma" w:cs="Tahoma"/>
                <w:color w:val="000000"/>
                <w:sz w:val="16"/>
                <w:szCs w:val="16"/>
                <w:lang w:val="es-CO" w:eastAsia="es-ES_tradnl"/>
              </w:rPr>
              <w:lastRenderedPageBreak/>
              <w:t>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0" w:type="auto"/>
            <w:tcBorders>
              <w:top w:val="nil"/>
              <w:left w:val="nil"/>
              <w:bottom w:val="single" w:sz="4" w:space="0" w:color="auto"/>
              <w:right w:val="single" w:sz="4" w:space="0" w:color="auto"/>
            </w:tcBorders>
            <w:shd w:val="clear" w:color="auto" w:fill="auto"/>
            <w:hideMark/>
          </w:tcPr>
          <w:p w14:paraId="151331BB"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Porcentaje de residuos sólidos efectivamente aprovechados</w:t>
            </w:r>
          </w:p>
        </w:tc>
        <w:tc>
          <w:tcPr>
            <w:tcW w:w="0" w:type="auto"/>
            <w:tcBorders>
              <w:top w:val="nil"/>
              <w:left w:val="nil"/>
              <w:bottom w:val="single" w:sz="4" w:space="0" w:color="auto"/>
              <w:right w:val="single" w:sz="4" w:space="0" w:color="auto"/>
            </w:tcBorders>
            <w:shd w:val="clear" w:color="auto" w:fill="auto"/>
            <w:hideMark/>
          </w:tcPr>
          <w:p w14:paraId="151331BC"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 xml:space="preserve">Mide el porcentaje de residuos sólidos efectivamente aprovechados, con respecto al total de </w:t>
            </w:r>
            <w:r w:rsidRPr="00B575C4">
              <w:rPr>
                <w:rFonts w:ascii="Tahoma" w:hAnsi="Tahoma" w:cs="Tahoma"/>
                <w:color w:val="000000"/>
                <w:sz w:val="16"/>
                <w:szCs w:val="16"/>
                <w:lang w:val="es-CO" w:eastAsia="es-ES_tradnl"/>
              </w:rPr>
              <w:lastRenderedPageBreak/>
              <w:t>los residuos sólidos generados, en el ámbito nacional.</w:t>
            </w:r>
          </w:p>
        </w:tc>
        <w:tc>
          <w:tcPr>
            <w:tcW w:w="0" w:type="auto"/>
            <w:tcBorders>
              <w:top w:val="nil"/>
              <w:left w:val="nil"/>
              <w:bottom w:val="single" w:sz="4" w:space="0" w:color="auto"/>
              <w:right w:val="single" w:sz="4" w:space="0" w:color="auto"/>
            </w:tcBorders>
            <w:shd w:val="clear" w:color="auto" w:fill="auto"/>
            <w:vAlign w:val="center"/>
            <w:hideMark/>
          </w:tcPr>
          <w:p w14:paraId="151331BD"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Porcentaje</w:t>
            </w:r>
          </w:p>
        </w:tc>
        <w:tc>
          <w:tcPr>
            <w:tcW w:w="0" w:type="auto"/>
            <w:tcBorders>
              <w:top w:val="nil"/>
              <w:left w:val="nil"/>
              <w:bottom w:val="single" w:sz="4" w:space="0" w:color="auto"/>
              <w:right w:val="single" w:sz="4" w:space="0" w:color="auto"/>
            </w:tcBorders>
            <w:shd w:val="clear" w:color="auto" w:fill="auto"/>
            <w:vAlign w:val="center"/>
            <w:hideMark/>
          </w:tcPr>
          <w:p w14:paraId="151331BE"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20%</w:t>
            </w:r>
          </w:p>
        </w:tc>
        <w:tc>
          <w:tcPr>
            <w:tcW w:w="0" w:type="auto"/>
            <w:tcBorders>
              <w:top w:val="nil"/>
              <w:left w:val="nil"/>
              <w:bottom w:val="single" w:sz="4" w:space="0" w:color="auto"/>
              <w:right w:val="single" w:sz="4" w:space="0" w:color="auto"/>
            </w:tcBorders>
            <w:shd w:val="clear" w:color="auto" w:fill="auto"/>
            <w:vAlign w:val="center"/>
            <w:hideMark/>
          </w:tcPr>
          <w:p w14:paraId="151331BF"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30%</w:t>
            </w:r>
          </w:p>
        </w:tc>
        <w:tc>
          <w:tcPr>
            <w:tcW w:w="0" w:type="auto"/>
            <w:tcBorders>
              <w:top w:val="nil"/>
              <w:left w:val="nil"/>
              <w:bottom w:val="single" w:sz="4" w:space="0" w:color="auto"/>
              <w:right w:val="single" w:sz="4" w:space="0" w:color="auto"/>
            </w:tcBorders>
          </w:tcPr>
          <w:p w14:paraId="151331C0" w14:textId="2D567361" w:rsidR="003A1C9A" w:rsidRPr="00B575C4" w:rsidRDefault="00E4279C" w:rsidP="00B575C4">
            <w:pPr>
              <w:spacing w:line="276" w:lineRule="auto"/>
              <w:jc w:val="both"/>
              <w:rPr>
                <w:rFonts w:ascii="Tahoma" w:hAnsi="Tahoma" w:cs="Tahoma"/>
                <w:color w:val="000000"/>
                <w:sz w:val="16"/>
                <w:szCs w:val="16"/>
                <w:highlight w:val="yellow"/>
                <w:lang w:val="es-CO" w:eastAsia="es-ES_tradnl"/>
              </w:rPr>
            </w:pPr>
            <w:r w:rsidRPr="00B575C4">
              <w:rPr>
                <w:rFonts w:ascii="Tahoma" w:hAnsi="Tahoma" w:cs="Tahoma"/>
                <w:color w:val="000000"/>
                <w:sz w:val="16"/>
                <w:szCs w:val="16"/>
                <w:lang w:val="es-CO" w:eastAsia="es-ES_tradnl"/>
              </w:rPr>
              <w:t xml:space="preserve">100% Actividades implementadas durante el cuatrienio en el municipio de Sibaté, en torno al </w:t>
            </w:r>
            <w:r w:rsidRPr="00B575C4">
              <w:rPr>
                <w:rFonts w:ascii="Tahoma" w:hAnsi="Tahoma" w:cs="Tahoma"/>
                <w:color w:val="000000"/>
                <w:sz w:val="16"/>
                <w:szCs w:val="16"/>
                <w:lang w:val="es-CO" w:eastAsia="es-ES_tradnl"/>
              </w:rPr>
              <w:lastRenderedPageBreak/>
              <w:t>reconocimiento del territorio, cambio climático y gestión del riesgo.</w:t>
            </w:r>
          </w:p>
        </w:tc>
      </w:tr>
      <w:tr w:rsidR="003A1C9A" w:rsidRPr="00B575C4" w14:paraId="151331CC" w14:textId="77777777" w:rsidTr="00BB15F3">
        <w:trPr>
          <w:trHeight w:val="8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331C2"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8.9</w:t>
            </w:r>
          </w:p>
        </w:tc>
        <w:tc>
          <w:tcPr>
            <w:tcW w:w="0" w:type="auto"/>
            <w:tcBorders>
              <w:top w:val="nil"/>
              <w:left w:val="nil"/>
              <w:bottom w:val="single" w:sz="4" w:space="0" w:color="auto"/>
              <w:right w:val="single" w:sz="4" w:space="0" w:color="auto"/>
            </w:tcBorders>
            <w:shd w:val="clear" w:color="auto" w:fill="auto"/>
            <w:hideMark/>
          </w:tcPr>
          <w:p w14:paraId="151331C3"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0" w:type="auto"/>
            <w:tcBorders>
              <w:top w:val="nil"/>
              <w:left w:val="nil"/>
              <w:bottom w:val="single" w:sz="4" w:space="0" w:color="auto"/>
              <w:right w:val="single" w:sz="4" w:space="0" w:color="auto"/>
            </w:tcBorders>
            <w:shd w:val="clear" w:color="auto" w:fill="auto"/>
            <w:hideMark/>
          </w:tcPr>
          <w:p w14:paraId="151331C4"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Participación del valor agregado turístico</w:t>
            </w:r>
          </w:p>
        </w:tc>
        <w:tc>
          <w:tcPr>
            <w:tcW w:w="0" w:type="auto"/>
            <w:tcBorders>
              <w:top w:val="nil"/>
              <w:left w:val="nil"/>
              <w:bottom w:val="single" w:sz="4" w:space="0" w:color="auto"/>
              <w:right w:val="single" w:sz="4" w:space="0" w:color="auto"/>
            </w:tcBorders>
            <w:shd w:val="clear" w:color="auto" w:fill="auto"/>
            <w:hideMark/>
          </w:tcPr>
          <w:p w14:paraId="151331C5"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el porcentaje de la participación del valor agregado turístico, respecto al valor agregado de la economía.</w:t>
            </w:r>
          </w:p>
        </w:tc>
        <w:tc>
          <w:tcPr>
            <w:tcW w:w="0" w:type="auto"/>
            <w:tcBorders>
              <w:top w:val="nil"/>
              <w:left w:val="nil"/>
              <w:bottom w:val="single" w:sz="4" w:space="0" w:color="auto"/>
              <w:right w:val="single" w:sz="4" w:space="0" w:color="auto"/>
            </w:tcBorders>
            <w:shd w:val="clear" w:color="auto" w:fill="auto"/>
            <w:vAlign w:val="center"/>
            <w:hideMark/>
          </w:tcPr>
          <w:p w14:paraId="151331C6"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Porcentaje</w:t>
            </w:r>
          </w:p>
        </w:tc>
        <w:tc>
          <w:tcPr>
            <w:tcW w:w="0" w:type="auto"/>
            <w:tcBorders>
              <w:top w:val="nil"/>
              <w:left w:val="nil"/>
              <w:bottom w:val="single" w:sz="4" w:space="0" w:color="auto"/>
              <w:right w:val="single" w:sz="4" w:space="0" w:color="auto"/>
            </w:tcBorders>
            <w:shd w:val="clear" w:color="auto" w:fill="auto"/>
            <w:vAlign w:val="center"/>
            <w:hideMark/>
          </w:tcPr>
          <w:p w14:paraId="151331C7"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1,45%</w:t>
            </w:r>
          </w:p>
        </w:tc>
        <w:tc>
          <w:tcPr>
            <w:tcW w:w="0" w:type="auto"/>
            <w:tcBorders>
              <w:top w:val="nil"/>
              <w:left w:val="nil"/>
              <w:bottom w:val="single" w:sz="4" w:space="0" w:color="auto"/>
              <w:right w:val="single" w:sz="4" w:space="0" w:color="auto"/>
            </w:tcBorders>
            <w:shd w:val="clear" w:color="auto" w:fill="auto"/>
            <w:vAlign w:val="center"/>
            <w:hideMark/>
          </w:tcPr>
          <w:p w14:paraId="151331C8"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1,56%</w:t>
            </w:r>
          </w:p>
        </w:tc>
        <w:tc>
          <w:tcPr>
            <w:tcW w:w="0" w:type="auto"/>
            <w:tcBorders>
              <w:top w:val="nil"/>
              <w:left w:val="nil"/>
              <w:bottom w:val="single" w:sz="4" w:space="0" w:color="auto"/>
              <w:right w:val="single" w:sz="4" w:space="0" w:color="auto"/>
            </w:tcBorders>
          </w:tcPr>
          <w:p w14:paraId="151331CB" w14:textId="55EAB3CA" w:rsidR="003A1C9A" w:rsidRPr="00B575C4" w:rsidRDefault="005E3577" w:rsidP="00B575C4">
            <w:pPr>
              <w:spacing w:line="276" w:lineRule="auto"/>
              <w:jc w:val="both"/>
              <w:rPr>
                <w:rFonts w:ascii="Tahoma" w:hAnsi="Tahoma" w:cs="Tahoma"/>
                <w:color w:val="000000"/>
                <w:sz w:val="16"/>
                <w:szCs w:val="16"/>
                <w:highlight w:val="yellow"/>
                <w:lang w:val="es-CO" w:eastAsia="es-ES_tradnl"/>
              </w:rPr>
            </w:pPr>
            <w:r w:rsidRPr="00B575C4">
              <w:rPr>
                <w:rFonts w:ascii="Tahoma" w:hAnsi="Tahoma" w:cs="Tahoma"/>
                <w:color w:val="000000"/>
                <w:sz w:val="16"/>
                <w:szCs w:val="16"/>
                <w:lang w:val="es-CO" w:eastAsia="es-ES_tradnl"/>
              </w:rPr>
              <w:t>100% PROCEDAS acompañados en sus etapas de formulación, implementación y evaluación; durante el cuatrienio.</w:t>
            </w:r>
          </w:p>
        </w:tc>
      </w:tr>
      <w:tr w:rsidR="003A1C9A" w:rsidRPr="00B575C4" w14:paraId="151331E0" w14:textId="77777777" w:rsidTr="00BB15F3">
        <w:trPr>
          <w:trHeight w:val="152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331D8"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11.5</w:t>
            </w:r>
          </w:p>
        </w:tc>
        <w:tc>
          <w:tcPr>
            <w:tcW w:w="0" w:type="auto"/>
            <w:tcBorders>
              <w:top w:val="nil"/>
              <w:left w:val="nil"/>
              <w:bottom w:val="single" w:sz="4" w:space="0" w:color="auto"/>
              <w:right w:val="single" w:sz="4" w:space="0" w:color="auto"/>
            </w:tcBorders>
            <w:shd w:val="clear" w:color="auto" w:fill="auto"/>
            <w:hideMark/>
          </w:tcPr>
          <w:p w14:paraId="151331D9"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 xml:space="preserve">De aquí a 2030, reducir significativamente el número de muertes causadas por los desastres, incluidos los relacionados con el agua, y de personas afectadas por ellos, y reducir considerablemente las pérdidas económicas directas provocadas por los desastres en comparación con el producto interno bruto mundial, haciendo especial hincapié en la protección </w:t>
            </w:r>
            <w:r w:rsidRPr="00B575C4">
              <w:rPr>
                <w:rFonts w:ascii="Tahoma" w:hAnsi="Tahoma" w:cs="Tahoma"/>
                <w:color w:val="000000"/>
                <w:sz w:val="16"/>
                <w:szCs w:val="16"/>
                <w:lang w:val="es-CO" w:eastAsia="es-ES_tradnl"/>
              </w:rPr>
              <w:lastRenderedPageBreak/>
              <w:t>de los pobres y las personas en situaciones de vulnerabilidad</w:t>
            </w:r>
          </w:p>
        </w:tc>
        <w:tc>
          <w:tcPr>
            <w:tcW w:w="0" w:type="auto"/>
            <w:tcBorders>
              <w:top w:val="nil"/>
              <w:left w:val="nil"/>
              <w:bottom w:val="single" w:sz="4" w:space="0" w:color="auto"/>
              <w:right w:val="single" w:sz="4" w:space="0" w:color="auto"/>
            </w:tcBorders>
            <w:shd w:val="clear" w:color="auto" w:fill="auto"/>
            <w:hideMark/>
          </w:tcPr>
          <w:p w14:paraId="151331DA"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Mortalidad nacional causada por eventos recurrentes</w:t>
            </w:r>
          </w:p>
        </w:tc>
        <w:tc>
          <w:tcPr>
            <w:tcW w:w="0" w:type="auto"/>
            <w:tcBorders>
              <w:top w:val="nil"/>
              <w:left w:val="nil"/>
              <w:bottom w:val="single" w:sz="4" w:space="0" w:color="auto"/>
              <w:right w:val="single" w:sz="4" w:space="0" w:color="auto"/>
            </w:tcBorders>
            <w:shd w:val="clear" w:color="auto" w:fill="auto"/>
            <w:hideMark/>
          </w:tcPr>
          <w:p w14:paraId="151331DB"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el número de muertes confirmadas en un desastre o tras el impacto de un desastre ocasionado por un evento recurrente.</w:t>
            </w:r>
          </w:p>
        </w:tc>
        <w:tc>
          <w:tcPr>
            <w:tcW w:w="0" w:type="auto"/>
            <w:tcBorders>
              <w:top w:val="nil"/>
              <w:left w:val="nil"/>
              <w:bottom w:val="single" w:sz="4" w:space="0" w:color="auto"/>
              <w:right w:val="single" w:sz="4" w:space="0" w:color="auto"/>
            </w:tcBorders>
            <w:shd w:val="clear" w:color="auto" w:fill="auto"/>
            <w:vAlign w:val="center"/>
            <w:hideMark/>
          </w:tcPr>
          <w:p w14:paraId="151331DC"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Muertes</w:t>
            </w:r>
          </w:p>
        </w:tc>
        <w:tc>
          <w:tcPr>
            <w:tcW w:w="0" w:type="auto"/>
            <w:tcBorders>
              <w:top w:val="nil"/>
              <w:left w:val="nil"/>
              <w:bottom w:val="single" w:sz="4" w:space="0" w:color="auto"/>
              <w:right w:val="single" w:sz="4" w:space="0" w:color="auto"/>
            </w:tcBorders>
            <w:shd w:val="clear" w:color="auto" w:fill="auto"/>
            <w:vAlign w:val="center"/>
            <w:hideMark/>
          </w:tcPr>
          <w:p w14:paraId="151331DD"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87</w:t>
            </w:r>
          </w:p>
        </w:tc>
        <w:tc>
          <w:tcPr>
            <w:tcW w:w="0" w:type="auto"/>
            <w:tcBorders>
              <w:top w:val="nil"/>
              <w:left w:val="nil"/>
              <w:bottom w:val="single" w:sz="4" w:space="0" w:color="auto"/>
              <w:right w:val="single" w:sz="4" w:space="0" w:color="auto"/>
            </w:tcBorders>
            <w:shd w:val="clear" w:color="auto" w:fill="auto"/>
            <w:vAlign w:val="center"/>
            <w:hideMark/>
          </w:tcPr>
          <w:p w14:paraId="151331DE"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80</w:t>
            </w:r>
          </w:p>
        </w:tc>
        <w:tc>
          <w:tcPr>
            <w:tcW w:w="0" w:type="auto"/>
            <w:tcBorders>
              <w:top w:val="nil"/>
              <w:left w:val="nil"/>
              <w:bottom w:val="single" w:sz="4" w:space="0" w:color="auto"/>
              <w:right w:val="single" w:sz="4" w:space="0" w:color="auto"/>
            </w:tcBorders>
          </w:tcPr>
          <w:p w14:paraId="151331DF" w14:textId="6C53B126" w:rsidR="003A1C9A" w:rsidRPr="00B575C4" w:rsidRDefault="00081A6E" w:rsidP="00B575C4">
            <w:pPr>
              <w:spacing w:line="276" w:lineRule="auto"/>
              <w:jc w:val="both"/>
              <w:rPr>
                <w:rFonts w:ascii="Tahoma" w:hAnsi="Tahoma" w:cs="Tahoma"/>
                <w:color w:val="000000"/>
                <w:sz w:val="16"/>
                <w:szCs w:val="16"/>
                <w:highlight w:val="yellow"/>
                <w:lang w:val="es-CO" w:eastAsia="es-ES_tradnl"/>
              </w:rPr>
            </w:pPr>
            <w:r w:rsidRPr="00B575C4">
              <w:rPr>
                <w:rFonts w:ascii="Tahoma" w:hAnsi="Tahoma" w:cs="Tahoma"/>
                <w:color w:val="000000"/>
                <w:sz w:val="16"/>
                <w:szCs w:val="16"/>
                <w:lang w:val="es-CO" w:eastAsia="es-ES_tradnl"/>
              </w:rPr>
              <w:t>100% Actividades implementadas durante el cuatrienio en el municipio de Sibaté, en torno al reconocimiento del territorio, cambio climático y gestión del riesgo.</w:t>
            </w:r>
          </w:p>
        </w:tc>
      </w:tr>
      <w:tr w:rsidR="003A1C9A" w:rsidRPr="00B575C4" w14:paraId="151331F2" w14:textId="77777777" w:rsidTr="00BB15F3">
        <w:trPr>
          <w:trHeight w:val="15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1331EA"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11.6</w:t>
            </w:r>
          </w:p>
        </w:tc>
        <w:tc>
          <w:tcPr>
            <w:tcW w:w="0" w:type="auto"/>
            <w:tcBorders>
              <w:top w:val="nil"/>
              <w:left w:val="nil"/>
              <w:bottom w:val="single" w:sz="4" w:space="0" w:color="auto"/>
              <w:right w:val="single" w:sz="4" w:space="0" w:color="auto"/>
            </w:tcBorders>
            <w:shd w:val="clear" w:color="auto" w:fill="auto"/>
            <w:hideMark/>
          </w:tcPr>
          <w:p w14:paraId="151331EB"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De aquí a 2030, reducir el impacto ambiental negativo per cápita de las ciudades, incluso prestando especial atención a la calidad del aire y la gestión de los desechos municipales y de otro tipo</w:t>
            </w:r>
          </w:p>
        </w:tc>
        <w:tc>
          <w:tcPr>
            <w:tcW w:w="0" w:type="auto"/>
            <w:tcBorders>
              <w:top w:val="nil"/>
              <w:left w:val="nil"/>
              <w:bottom w:val="single" w:sz="4" w:space="0" w:color="auto"/>
              <w:right w:val="single" w:sz="4" w:space="0" w:color="auto"/>
            </w:tcBorders>
            <w:shd w:val="clear" w:color="auto" w:fill="auto"/>
            <w:hideMark/>
          </w:tcPr>
          <w:p w14:paraId="151331EC"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Porcentaje de residuos sólidos urbanos dispuestos adecuadamente</w:t>
            </w:r>
          </w:p>
        </w:tc>
        <w:tc>
          <w:tcPr>
            <w:tcW w:w="0" w:type="auto"/>
            <w:tcBorders>
              <w:top w:val="nil"/>
              <w:left w:val="nil"/>
              <w:bottom w:val="single" w:sz="4" w:space="0" w:color="auto"/>
              <w:right w:val="single" w:sz="4" w:space="0" w:color="auto"/>
            </w:tcBorders>
            <w:shd w:val="clear" w:color="auto" w:fill="auto"/>
            <w:hideMark/>
          </w:tcPr>
          <w:p w14:paraId="151331ED" w14:textId="77777777" w:rsidR="003A1C9A" w:rsidRPr="00B575C4" w:rsidRDefault="003A1C9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0" w:type="auto"/>
            <w:tcBorders>
              <w:top w:val="nil"/>
              <w:left w:val="nil"/>
              <w:bottom w:val="single" w:sz="4" w:space="0" w:color="auto"/>
              <w:right w:val="single" w:sz="4" w:space="0" w:color="auto"/>
            </w:tcBorders>
            <w:shd w:val="clear" w:color="auto" w:fill="auto"/>
            <w:vAlign w:val="center"/>
            <w:hideMark/>
          </w:tcPr>
          <w:p w14:paraId="151331EE"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Porcentaje</w:t>
            </w:r>
          </w:p>
        </w:tc>
        <w:tc>
          <w:tcPr>
            <w:tcW w:w="0" w:type="auto"/>
            <w:tcBorders>
              <w:top w:val="nil"/>
              <w:left w:val="nil"/>
              <w:bottom w:val="single" w:sz="4" w:space="0" w:color="auto"/>
              <w:right w:val="single" w:sz="4" w:space="0" w:color="auto"/>
            </w:tcBorders>
            <w:shd w:val="clear" w:color="auto" w:fill="auto"/>
            <w:vAlign w:val="center"/>
            <w:hideMark/>
          </w:tcPr>
          <w:p w14:paraId="151331EF"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98,90%</w:t>
            </w:r>
          </w:p>
        </w:tc>
        <w:tc>
          <w:tcPr>
            <w:tcW w:w="0" w:type="auto"/>
            <w:tcBorders>
              <w:top w:val="nil"/>
              <w:left w:val="nil"/>
              <w:bottom w:val="single" w:sz="4" w:space="0" w:color="auto"/>
              <w:right w:val="single" w:sz="4" w:space="0" w:color="auto"/>
            </w:tcBorders>
            <w:shd w:val="clear" w:color="auto" w:fill="auto"/>
            <w:vAlign w:val="center"/>
            <w:hideMark/>
          </w:tcPr>
          <w:p w14:paraId="151331F0" w14:textId="77777777" w:rsidR="003A1C9A" w:rsidRPr="00B575C4" w:rsidRDefault="003A1C9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100,00%</w:t>
            </w:r>
          </w:p>
        </w:tc>
        <w:tc>
          <w:tcPr>
            <w:tcW w:w="0" w:type="auto"/>
            <w:tcBorders>
              <w:top w:val="nil"/>
              <w:left w:val="nil"/>
              <w:bottom w:val="single" w:sz="4" w:space="0" w:color="auto"/>
              <w:right w:val="single" w:sz="4" w:space="0" w:color="auto"/>
            </w:tcBorders>
          </w:tcPr>
          <w:p w14:paraId="151331F1" w14:textId="08F84540" w:rsidR="003A1C9A" w:rsidRPr="00B575C4" w:rsidRDefault="0063586D" w:rsidP="00B575C4">
            <w:pPr>
              <w:spacing w:line="276" w:lineRule="auto"/>
              <w:jc w:val="both"/>
              <w:rPr>
                <w:rFonts w:ascii="Tahoma" w:hAnsi="Tahoma" w:cs="Tahoma"/>
                <w:color w:val="000000"/>
                <w:sz w:val="16"/>
                <w:szCs w:val="16"/>
                <w:highlight w:val="yellow"/>
                <w:lang w:val="es-CO" w:eastAsia="es-ES_tradnl"/>
              </w:rPr>
            </w:pPr>
            <w:r w:rsidRPr="00B575C4">
              <w:rPr>
                <w:rFonts w:ascii="Tahoma" w:hAnsi="Tahoma" w:cs="Tahoma"/>
                <w:color w:val="000000"/>
                <w:sz w:val="16"/>
                <w:szCs w:val="16"/>
                <w:lang w:val="es-CO" w:eastAsia="es-ES_tradnl"/>
              </w:rPr>
              <w:t>100% Recuperadores del municipio de Sibaté capacitados y acompañados logística, técnico-administrativa, social y medioambientalmente, durante el cuatrienio.</w:t>
            </w:r>
          </w:p>
        </w:tc>
      </w:tr>
      <w:tr w:rsidR="00AF440A" w:rsidRPr="00B575C4" w14:paraId="4D27924E" w14:textId="77777777" w:rsidTr="00BB15F3">
        <w:trPr>
          <w:trHeight w:val="1507"/>
        </w:trPr>
        <w:tc>
          <w:tcPr>
            <w:tcW w:w="0" w:type="auto"/>
            <w:tcBorders>
              <w:top w:val="nil"/>
              <w:left w:val="single" w:sz="4" w:space="0" w:color="auto"/>
              <w:bottom w:val="single" w:sz="4" w:space="0" w:color="auto"/>
              <w:right w:val="single" w:sz="4" w:space="0" w:color="auto"/>
            </w:tcBorders>
            <w:shd w:val="clear" w:color="auto" w:fill="auto"/>
            <w:vAlign w:val="center"/>
          </w:tcPr>
          <w:p w14:paraId="6ED9F538" w14:textId="71007043" w:rsidR="00AF440A" w:rsidRPr="00B575C4" w:rsidRDefault="00AF440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11.6</w:t>
            </w:r>
          </w:p>
        </w:tc>
        <w:tc>
          <w:tcPr>
            <w:tcW w:w="0" w:type="auto"/>
            <w:tcBorders>
              <w:top w:val="nil"/>
              <w:left w:val="nil"/>
              <w:bottom w:val="single" w:sz="4" w:space="0" w:color="auto"/>
              <w:right w:val="single" w:sz="4" w:space="0" w:color="auto"/>
            </w:tcBorders>
            <w:shd w:val="clear" w:color="auto" w:fill="auto"/>
          </w:tcPr>
          <w:p w14:paraId="3AA14F85" w14:textId="38DFACC2" w:rsidR="00AF440A" w:rsidRPr="00B575C4" w:rsidRDefault="00AF440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De aquí a 2030, reducir el impacto ambiental negativo per cápita de las ciudades, incluso prestando especial atención a la calidad del aire y la gestión de los desechos municipales y de otro tipo</w:t>
            </w:r>
          </w:p>
        </w:tc>
        <w:tc>
          <w:tcPr>
            <w:tcW w:w="0" w:type="auto"/>
            <w:tcBorders>
              <w:top w:val="nil"/>
              <w:left w:val="nil"/>
              <w:bottom w:val="single" w:sz="4" w:space="0" w:color="auto"/>
              <w:right w:val="single" w:sz="4" w:space="0" w:color="auto"/>
            </w:tcBorders>
            <w:shd w:val="clear" w:color="auto" w:fill="auto"/>
          </w:tcPr>
          <w:p w14:paraId="597463A0" w14:textId="77F35009" w:rsidR="00AF440A" w:rsidRPr="00B575C4" w:rsidRDefault="00AF440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Porcentaje de residuos sólidos urbanos dispuestos adecuadamente</w:t>
            </w:r>
          </w:p>
        </w:tc>
        <w:tc>
          <w:tcPr>
            <w:tcW w:w="0" w:type="auto"/>
            <w:tcBorders>
              <w:top w:val="nil"/>
              <w:left w:val="nil"/>
              <w:bottom w:val="single" w:sz="4" w:space="0" w:color="auto"/>
              <w:right w:val="single" w:sz="4" w:space="0" w:color="auto"/>
            </w:tcBorders>
            <w:shd w:val="clear" w:color="auto" w:fill="auto"/>
          </w:tcPr>
          <w:p w14:paraId="611EE7CF" w14:textId="4C526700" w:rsidR="00AF440A" w:rsidRPr="00B575C4" w:rsidRDefault="00AF440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0" w:type="auto"/>
            <w:tcBorders>
              <w:top w:val="nil"/>
              <w:left w:val="nil"/>
              <w:bottom w:val="single" w:sz="4" w:space="0" w:color="auto"/>
              <w:right w:val="single" w:sz="4" w:space="0" w:color="auto"/>
            </w:tcBorders>
            <w:shd w:val="clear" w:color="auto" w:fill="auto"/>
            <w:vAlign w:val="center"/>
          </w:tcPr>
          <w:p w14:paraId="79AFE59C" w14:textId="10463D0D" w:rsidR="00AF440A" w:rsidRPr="00B575C4" w:rsidRDefault="00AF440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Porcentaje</w:t>
            </w:r>
          </w:p>
        </w:tc>
        <w:tc>
          <w:tcPr>
            <w:tcW w:w="0" w:type="auto"/>
            <w:tcBorders>
              <w:top w:val="nil"/>
              <w:left w:val="nil"/>
              <w:bottom w:val="single" w:sz="4" w:space="0" w:color="auto"/>
              <w:right w:val="single" w:sz="4" w:space="0" w:color="auto"/>
            </w:tcBorders>
            <w:shd w:val="clear" w:color="auto" w:fill="auto"/>
            <w:vAlign w:val="center"/>
          </w:tcPr>
          <w:p w14:paraId="6C0883B6" w14:textId="71A0CB39" w:rsidR="00AF440A" w:rsidRPr="00B575C4" w:rsidRDefault="00AF440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98,90%</w:t>
            </w:r>
          </w:p>
        </w:tc>
        <w:tc>
          <w:tcPr>
            <w:tcW w:w="0" w:type="auto"/>
            <w:tcBorders>
              <w:top w:val="nil"/>
              <w:left w:val="nil"/>
              <w:bottom w:val="single" w:sz="4" w:space="0" w:color="auto"/>
              <w:right w:val="single" w:sz="4" w:space="0" w:color="auto"/>
            </w:tcBorders>
            <w:shd w:val="clear" w:color="auto" w:fill="auto"/>
            <w:vAlign w:val="center"/>
          </w:tcPr>
          <w:p w14:paraId="1DB1C8A4" w14:textId="40A1500E" w:rsidR="00AF440A" w:rsidRPr="00B575C4" w:rsidRDefault="00AF440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100,00%</w:t>
            </w:r>
          </w:p>
        </w:tc>
        <w:tc>
          <w:tcPr>
            <w:tcW w:w="0" w:type="auto"/>
            <w:tcBorders>
              <w:top w:val="nil"/>
              <w:left w:val="nil"/>
              <w:bottom w:val="single" w:sz="4" w:space="0" w:color="auto"/>
              <w:right w:val="single" w:sz="4" w:space="0" w:color="auto"/>
            </w:tcBorders>
          </w:tcPr>
          <w:p w14:paraId="486B083B" w14:textId="31AAC71D" w:rsidR="00AF440A" w:rsidRPr="00B575C4" w:rsidRDefault="00AF440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 residuos sólidos orgánicos, reciclables, ordinarios, peligrosos y de posconsumo producidos en el municipio de Sibaté; debidamente separados, recuperados y dispuestos como corresponde</w:t>
            </w:r>
          </w:p>
        </w:tc>
      </w:tr>
      <w:tr w:rsidR="00AF440A" w:rsidRPr="00B575C4" w14:paraId="15133219" w14:textId="77777777" w:rsidTr="00BB15F3">
        <w:trPr>
          <w:trHeight w:val="1301"/>
        </w:trPr>
        <w:tc>
          <w:tcPr>
            <w:tcW w:w="0" w:type="auto"/>
            <w:tcBorders>
              <w:top w:val="nil"/>
              <w:left w:val="single" w:sz="4" w:space="0" w:color="auto"/>
              <w:bottom w:val="single" w:sz="4" w:space="0" w:color="auto"/>
              <w:right w:val="single" w:sz="4" w:space="0" w:color="auto"/>
            </w:tcBorders>
            <w:shd w:val="clear" w:color="auto" w:fill="auto"/>
            <w:hideMark/>
          </w:tcPr>
          <w:p w14:paraId="15133211" w14:textId="77777777" w:rsidR="00AF440A" w:rsidRPr="00B575C4" w:rsidRDefault="00AF440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12.4</w:t>
            </w:r>
          </w:p>
        </w:tc>
        <w:tc>
          <w:tcPr>
            <w:tcW w:w="0" w:type="auto"/>
            <w:tcBorders>
              <w:top w:val="nil"/>
              <w:left w:val="nil"/>
              <w:bottom w:val="single" w:sz="4" w:space="0" w:color="auto"/>
              <w:right w:val="single" w:sz="4" w:space="0" w:color="auto"/>
            </w:tcBorders>
            <w:shd w:val="clear" w:color="auto" w:fill="auto"/>
            <w:hideMark/>
          </w:tcPr>
          <w:p w14:paraId="15133212" w14:textId="77777777" w:rsidR="00AF440A" w:rsidRPr="00B575C4" w:rsidRDefault="00AF440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 xml:space="preserve">De aquí a 2020, lograr la gestión ecológicamente racional de los productos químicos y de todos los </w:t>
            </w:r>
            <w:r w:rsidRPr="00B575C4">
              <w:rPr>
                <w:rFonts w:ascii="Tahoma" w:hAnsi="Tahoma" w:cs="Tahoma"/>
                <w:color w:val="000000"/>
                <w:sz w:val="16"/>
                <w:szCs w:val="16"/>
                <w:lang w:val="es-CO" w:eastAsia="es-ES_tradnl"/>
              </w:rPr>
              <w:lastRenderedPageBreak/>
              <w:t>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0" w:type="auto"/>
            <w:tcBorders>
              <w:top w:val="nil"/>
              <w:left w:val="nil"/>
              <w:bottom w:val="single" w:sz="4" w:space="0" w:color="auto"/>
              <w:right w:val="single" w:sz="4" w:space="0" w:color="auto"/>
            </w:tcBorders>
            <w:shd w:val="clear" w:color="auto" w:fill="auto"/>
            <w:hideMark/>
          </w:tcPr>
          <w:p w14:paraId="15133213" w14:textId="77777777" w:rsidR="00AF440A" w:rsidRPr="00B575C4" w:rsidRDefault="00AF440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Residuos peligrosos aprovechados y tratados</w:t>
            </w:r>
          </w:p>
        </w:tc>
        <w:tc>
          <w:tcPr>
            <w:tcW w:w="0" w:type="auto"/>
            <w:tcBorders>
              <w:top w:val="nil"/>
              <w:left w:val="nil"/>
              <w:bottom w:val="single" w:sz="4" w:space="0" w:color="auto"/>
              <w:right w:val="single" w:sz="4" w:space="0" w:color="auto"/>
            </w:tcBorders>
            <w:shd w:val="clear" w:color="auto" w:fill="auto"/>
            <w:hideMark/>
          </w:tcPr>
          <w:p w14:paraId="15133214" w14:textId="77777777" w:rsidR="00AF440A" w:rsidRPr="00B575C4" w:rsidRDefault="00AF440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la cantidad de residuos o desechos peligrosos aprovechados y tratados acumulados.</w:t>
            </w:r>
          </w:p>
        </w:tc>
        <w:tc>
          <w:tcPr>
            <w:tcW w:w="0" w:type="auto"/>
            <w:tcBorders>
              <w:top w:val="nil"/>
              <w:left w:val="nil"/>
              <w:bottom w:val="single" w:sz="4" w:space="0" w:color="auto"/>
              <w:right w:val="single" w:sz="4" w:space="0" w:color="auto"/>
            </w:tcBorders>
            <w:shd w:val="clear" w:color="auto" w:fill="auto"/>
            <w:vAlign w:val="center"/>
            <w:hideMark/>
          </w:tcPr>
          <w:p w14:paraId="15133215" w14:textId="77777777" w:rsidR="00AF440A" w:rsidRPr="00B575C4" w:rsidRDefault="00AF440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Toneladas</w:t>
            </w:r>
          </w:p>
        </w:tc>
        <w:tc>
          <w:tcPr>
            <w:tcW w:w="0" w:type="auto"/>
            <w:tcBorders>
              <w:top w:val="nil"/>
              <w:left w:val="nil"/>
              <w:bottom w:val="single" w:sz="4" w:space="0" w:color="auto"/>
              <w:right w:val="single" w:sz="4" w:space="0" w:color="auto"/>
            </w:tcBorders>
            <w:shd w:val="clear" w:color="auto" w:fill="auto"/>
            <w:vAlign w:val="center"/>
            <w:hideMark/>
          </w:tcPr>
          <w:p w14:paraId="15133216" w14:textId="77777777" w:rsidR="00AF440A" w:rsidRPr="00B575C4" w:rsidRDefault="00AF440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738.461</w:t>
            </w:r>
          </w:p>
        </w:tc>
        <w:tc>
          <w:tcPr>
            <w:tcW w:w="0" w:type="auto"/>
            <w:tcBorders>
              <w:top w:val="nil"/>
              <w:left w:val="nil"/>
              <w:bottom w:val="single" w:sz="4" w:space="0" w:color="auto"/>
              <w:right w:val="single" w:sz="4" w:space="0" w:color="auto"/>
            </w:tcBorders>
            <w:shd w:val="clear" w:color="auto" w:fill="auto"/>
            <w:vAlign w:val="center"/>
            <w:hideMark/>
          </w:tcPr>
          <w:p w14:paraId="15133217" w14:textId="77777777" w:rsidR="00AF440A" w:rsidRPr="00B575C4" w:rsidRDefault="00AF440A" w:rsidP="00B575C4">
            <w:pPr>
              <w:spacing w:line="276" w:lineRule="auto"/>
              <w:jc w:val="center"/>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2.806.130</w:t>
            </w:r>
          </w:p>
        </w:tc>
        <w:tc>
          <w:tcPr>
            <w:tcW w:w="0" w:type="auto"/>
            <w:tcBorders>
              <w:top w:val="nil"/>
              <w:left w:val="nil"/>
              <w:bottom w:val="single" w:sz="4" w:space="0" w:color="auto"/>
              <w:right w:val="single" w:sz="4" w:space="0" w:color="auto"/>
            </w:tcBorders>
          </w:tcPr>
          <w:p w14:paraId="15133218" w14:textId="761C4937" w:rsidR="00AF440A" w:rsidRPr="00B575C4" w:rsidRDefault="00A3763B"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 xml:space="preserve">100% residuos sólidos orgánicos, reciclables, ordinarios, peligrosos y de posconsumo producidos en el municipio de Sibaté; debidamente </w:t>
            </w:r>
            <w:r w:rsidRPr="00B575C4">
              <w:rPr>
                <w:rFonts w:ascii="Tahoma" w:hAnsi="Tahoma" w:cs="Tahoma"/>
                <w:color w:val="000000"/>
                <w:sz w:val="16"/>
                <w:szCs w:val="16"/>
                <w:lang w:val="es-CO" w:eastAsia="es-ES_tradnl"/>
              </w:rPr>
              <w:lastRenderedPageBreak/>
              <w:t>separados, recuperados y dispuestos como corresponde</w:t>
            </w:r>
          </w:p>
        </w:tc>
      </w:tr>
      <w:tr w:rsidR="00AF440A" w:rsidRPr="00B575C4" w14:paraId="15133224" w14:textId="77777777" w:rsidTr="00BB15F3">
        <w:trPr>
          <w:trHeight w:val="1376"/>
        </w:trPr>
        <w:tc>
          <w:tcPr>
            <w:tcW w:w="0" w:type="auto"/>
            <w:tcBorders>
              <w:top w:val="nil"/>
              <w:left w:val="single" w:sz="4" w:space="0" w:color="auto"/>
              <w:bottom w:val="single" w:sz="4" w:space="0" w:color="auto"/>
              <w:right w:val="single" w:sz="4" w:space="0" w:color="auto"/>
            </w:tcBorders>
            <w:shd w:val="clear" w:color="auto" w:fill="auto"/>
            <w:hideMark/>
          </w:tcPr>
          <w:p w14:paraId="1513321A" w14:textId="77777777" w:rsidR="00AF440A" w:rsidRPr="00B575C4" w:rsidRDefault="00AF440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12.4</w:t>
            </w:r>
          </w:p>
        </w:tc>
        <w:tc>
          <w:tcPr>
            <w:tcW w:w="0" w:type="auto"/>
            <w:tcBorders>
              <w:top w:val="nil"/>
              <w:left w:val="nil"/>
              <w:bottom w:val="single" w:sz="4" w:space="0" w:color="auto"/>
              <w:right w:val="single" w:sz="4" w:space="0" w:color="auto"/>
            </w:tcBorders>
            <w:shd w:val="clear" w:color="auto" w:fill="auto"/>
            <w:hideMark/>
          </w:tcPr>
          <w:p w14:paraId="1513321B" w14:textId="77777777" w:rsidR="00AF440A" w:rsidRPr="00B575C4" w:rsidRDefault="00AF440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0" w:type="auto"/>
            <w:tcBorders>
              <w:top w:val="nil"/>
              <w:left w:val="nil"/>
              <w:bottom w:val="single" w:sz="4" w:space="0" w:color="auto"/>
              <w:right w:val="single" w:sz="4" w:space="0" w:color="auto"/>
            </w:tcBorders>
            <w:shd w:val="clear" w:color="auto" w:fill="auto"/>
            <w:hideMark/>
          </w:tcPr>
          <w:p w14:paraId="1513321C" w14:textId="77777777" w:rsidR="00AF440A" w:rsidRPr="00B575C4" w:rsidRDefault="00AF440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Residuos de bombillas con mercurio aprovechadas o gestionadas</w:t>
            </w:r>
          </w:p>
        </w:tc>
        <w:tc>
          <w:tcPr>
            <w:tcW w:w="0" w:type="auto"/>
            <w:tcBorders>
              <w:top w:val="nil"/>
              <w:left w:val="nil"/>
              <w:bottom w:val="single" w:sz="4" w:space="0" w:color="auto"/>
              <w:right w:val="single" w:sz="4" w:space="0" w:color="auto"/>
            </w:tcBorders>
            <w:shd w:val="clear" w:color="auto" w:fill="auto"/>
            <w:hideMark/>
          </w:tcPr>
          <w:p w14:paraId="1513321D" w14:textId="77777777" w:rsidR="00AF440A" w:rsidRPr="00B575C4" w:rsidRDefault="00AF440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la cantidad recolectada y aprovechada de residuos de bombillas con contenido de mercurio y que son validadas por la Autoridad Nacional de Licencias Ambientales (ANLA) según la información reportada por los programas posconsumo.</w:t>
            </w:r>
          </w:p>
        </w:tc>
        <w:tc>
          <w:tcPr>
            <w:tcW w:w="0" w:type="auto"/>
            <w:tcBorders>
              <w:top w:val="nil"/>
              <w:left w:val="nil"/>
              <w:bottom w:val="single" w:sz="4" w:space="0" w:color="auto"/>
              <w:right w:val="single" w:sz="4" w:space="0" w:color="auto"/>
            </w:tcBorders>
            <w:shd w:val="clear" w:color="auto" w:fill="auto"/>
            <w:hideMark/>
          </w:tcPr>
          <w:p w14:paraId="1513321E" w14:textId="77777777" w:rsidR="00AF440A" w:rsidRPr="00B575C4" w:rsidRDefault="00AF440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Toneladas</w:t>
            </w:r>
          </w:p>
        </w:tc>
        <w:tc>
          <w:tcPr>
            <w:tcW w:w="0" w:type="auto"/>
            <w:tcBorders>
              <w:top w:val="nil"/>
              <w:left w:val="nil"/>
              <w:bottom w:val="single" w:sz="4" w:space="0" w:color="auto"/>
              <w:right w:val="single" w:sz="4" w:space="0" w:color="auto"/>
            </w:tcBorders>
            <w:shd w:val="clear" w:color="auto" w:fill="auto"/>
            <w:hideMark/>
          </w:tcPr>
          <w:p w14:paraId="1513321F" w14:textId="77777777" w:rsidR="00AF440A" w:rsidRPr="00B575C4" w:rsidRDefault="00AF440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4.036</w:t>
            </w:r>
          </w:p>
        </w:tc>
        <w:tc>
          <w:tcPr>
            <w:tcW w:w="0" w:type="auto"/>
            <w:tcBorders>
              <w:top w:val="nil"/>
              <w:left w:val="nil"/>
              <w:bottom w:val="single" w:sz="4" w:space="0" w:color="auto"/>
              <w:right w:val="single" w:sz="4" w:space="0" w:color="auto"/>
            </w:tcBorders>
            <w:shd w:val="clear" w:color="auto" w:fill="auto"/>
            <w:hideMark/>
          </w:tcPr>
          <w:p w14:paraId="15133220" w14:textId="77777777" w:rsidR="00AF440A" w:rsidRPr="00B575C4" w:rsidRDefault="00AF440A"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7.768</w:t>
            </w:r>
          </w:p>
        </w:tc>
        <w:tc>
          <w:tcPr>
            <w:tcW w:w="0" w:type="auto"/>
            <w:tcBorders>
              <w:top w:val="nil"/>
              <w:left w:val="nil"/>
              <w:bottom w:val="single" w:sz="4" w:space="0" w:color="auto"/>
              <w:right w:val="single" w:sz="4" w:space="0" w:color="auto"/>
            </w:tcBorders>
          </w:tcPr>
          <w:p w14:paraId="15133223" w14:textId="2E533856" w:rsidR="00AF440A" w:rsidRPr="00B575C4" w:rsidRDefault="00340C94"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 Recuperadores del municipio de Sibaté capacitados y acompañados logística, técnico-administrativa, social y medioambientalmente, durante el cuatrienio.</w:t>
            </w:r>
          </w:p>
        </w:tc>
      </w:tr>
      <w:tr w:rsidR="00EA5CA5" w:rsidRPr="00B575C4" w14:paraId="1513322F" w14:textId="77777777" w:rsidTr="00BB15F3">
        <w:trPr>
          <w:trHeight w:val="665"/>
        </w:trPr>
        <w:tc>
          <w:tcPr>
            <w:tcW w:w="0" w:type="auto"/>
            <w:tcBorders>
              <w:top w:val="nil"/>
              <w:left w:val="single" w:sz="4" w:space="0" w:color="auto"/>
              <w:bottom w:val="single" w:sz="4" w:space="0" w:color="auto"/>
              <w:right w:val="single" w:sz="4" w:space="0" w:color="auto"/>
            </w:tcBorders>
            <w:shd w:val="clear" w:color="auto" w:fill="auto"/>
            <w:hideMark/>
          </w:tcPr>
          <w:p w14:paraId="15133225" w14:textId="77777777" w:rsidR="00EA5CA5" w:rsidRPr="00B575C4" w:rsidRDefault="00EA5CA5"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12.5</w:t>
            </w:r>
          </w:p>
        </w:tc>
        <w:tc>
          <w:tcPr>
            <w:tcW w:w="0" w:type="auto"/>
            <w:tcBorders>
              <w:top w:val="nil"/>
              <w:left w:val="nil"/>
              <w:bottom w:val="single" w:sz="4" w:space="0" w:color="auto"/>
              <w:right w:val="single" w:sz="4" w:space="0" w:color="auto"/>
            </w:tcBorders>
            <w:shd w:val="clear" w:color="auto" w:fill="auto"/>
            <w:hideMark/>
          </w:tcPr>
          <w:p w14:paraId="15133226" w14:textId="77777777" w:rsidR="00EA5CA5" w:rsidRPr="00B575C4" w:rsidRDefault="00EA5CA5"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De aquí a 2030, reducir considerablemente la generación de desechos mediante actividades de prevención, reducción, reciclado y reutilización</w:t>
            </w:r>
          </w:p>
        </w:tc>
        <w:tc>
          <w:tcPr>
            <w:tcW w:w="0" w:type="auto"/>
            <w:tcBorders>
              <w:top w:val="nil"/>
              <w:left w:val="nil"/>
              <w:bottom w:val="single" w:sz="4" w:space="0" w:color="auto"/>
              <w:right w:val="single" w:sz="4" w:space="0" w:color="auto"/>
            </w:tcBorders>
            <w:shd w:val="clear" w:color="auto" w:fill="auto"/>
            <w:hideMark/>
          </w:tcPr>
          <w:p w14:paraId="15133227" w14:textId="77777777" w:rsidR="00EA5CA5" w:rsidRPr="00B575C4" w:rsidRDefault="00EA5CA5"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Tasa de reciclaje y nueva utilización de residuos sólidos</w:t>
            </w:r>
          </w:p>
        </w:tc>
        <w:tc>
          <w:tcPr>
            <w:tcW w:w="0" w:type="auto"/>
            <w:tcBorders>
              <w:top w:val="nil"/>
              <w:left w:val="nil"/>
              <w:bottom w:val="single" w:sz="4" w:space="0" w:color="auto"/>
              <w:right w:val="single" w:sz="4" w:space="0" w:color="auto"/>
            </w:tcBorders>
            <w:shd w:val="clear" w:color="auto" w:fill="auto"/>
            <w:hideMark/>
          </w:tcPr>
          <w:p w14:paraId="15133228" w14:textId="77777777" w:rsidR="00EA5CA5" w:rsidRPr="00B575C4" w:rsidRDefault="00EA5CA5"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el porcentaje entre los residuos que son tratados o manejados para ser reintroducidos a los procesos de producción, respecto al total de la oferta de residuos sólidos.</w:t>
            </w:r>
          </w:p>
        </w:tc>
        <w:tc>
          <w:tcPr>
            <w:tcW w:w="0" w:type="auto"/>
            <w:tcBorders>
              <w:top w:val="nil"/>
              <w:left w:val="nil"/>
              <w:bottom w:val="single" w:sz="4" w:space="0" w:color="auto"/>
              <w:right w:val="single" w:sz="4" w:space="0" w:color="auto"/>
            </w:tcBorders>
            <w:shd w:val="clear" w:color="auto" w:fill="auto"/>
            <w:hideMark/>
          </w:tcPr>
          <w:p w14:paraId="15133229" w14:textId="77777777" w:rsidR="00EA5CA5" w:rsidRPr="00B575C4" w:rsidRDefault="00EA5CA5"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Porcentaje</w:t>
            </w:r>
          </w:p>
        </w:tc>
        <w:tc>
          <w:tcPr>
            <w:tcW w:w="0" w:type="auto"/>
            <w:tcBorders>
              <w:top w:val="nil"/>
              <w:left w:val="nil"/>
              <w:bottom w:val="single" w:sz="4" w:space="0" w:color="auto"/>
              <w:right w:val="single" w:sz="4" w:space="0" w:color="auto"/>
            </w:tcBorders>
            <w:shd w:val="clear" w:color="auto" w:fill="auto"/>
            <w:hideMark/>
          </w:tcPr>
          <w:p w14:paraId="1513322A" w14:textId="77777777" w:rsidR="00EA5CA5" w:rsidRPr="00B575C4" w:rsidRDefault="00EA5CA5"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10,00%</w:t>
            </w:r>
          </w:p>
        </w:tc>
        <w:tc>
          <w:tcPr>
            <w:tcW w:w="0" w:type="auto"/>
            <w:tcBorders>
              <w:top w:val="nil"/>
              <w:left w:val="nil"/>
              <w:bottom w:val="single" w:sz="4" w:space="0" w:color="auto"/>
              <w:right w:val="single" w:sz="4" w:space="0" w:color="auto"/>
            </w:tcBorders>
            <w:shd w:val="clear" w:color="auto" w:fill="auto"/>
            <w:hideMark/>
          </w:tcPr>
          <w:p w14:paraId="1513322B" w14:textId="77777777" w:rsidR="00EA5CA5" w:rsidRPr="00B575C4" w:rsidRDefault="00EA5CA5"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17,90%</w:t>
            </w:r>
          </w:p>
        </w:tc>
        <w:tc>
          <w:tcPr>
            <w:tcW w:w="0" w:type="auto"/>
            <w:tcBorders>
              <w:top w:val="nil"/>
              <w:left w:val="nil"/>
              <w:bottom w:val="single" w:sz="4" w:space="0" w:color="auto"/>
              <w:right w:val="single" w:sz="4" w:space="0" w:color="auto"/>
            </w:tcBorders>
          </w:tcPr>
          <w:p w14:paraId="1513322E" w14:textId="169ECCAD" w:rsidR="00EA5CA5" w:rsidRPr="00B575C4" w:rsidRDefault="00EA5CA5"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 residuos sólidos orgánicos, reciclables, ordinarios, peligrosos y de posconsumo producidos en el municipio de Sibaté; debidamente separados, recuperados y dispuestos como corresponde</w:t>
            </w:r>
          </w:p>
        </w:tc>
      </w:tr>
      <w:tr w:rsidR="00555640" w:rsidRPr="00B575C4" w14:paraId="2B70FB3D" w14:textId="77777777" w:rsidTr="00BB15F3">
        <w:trPr>
          <w:trHeight w:val="665"/>
        </w:trPr>
        <w:tc>
          <w:tcPr>
            <w:tcW w:w="0" w:type="auto"/>
            <w:tcBorders>
              <w:top w:val="nil"/>
              <w:left w:val="single" w:sz="4" w:space="0" w:color="auto"/>
              <w:bottom w:val="single" w:sz="4" w:space="0" w:color="auto"/>
              <w:right w:val="single" w:sz="4" w:space="0" w:color="auto"/>
            </w:tcBorders>
            <w:shd w:val="clear" w:color="auto" w:fill="auto"/>
          </w:tcPr>
          <w:p w14:paraId="59418D77" w14:textId="15D445FD"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12.5</w:t>
            </w:r>
          </w:p>
        </w:tc>
        <w:tc>
          <w:tcPr>
            <w:tcW w:w="0" w:type="auto"/>
            <w:tcBorders>
              <w:top w:val="nil"/>
              <w:left w:val="nil"/>
              <w:bottom w:val="single" w:sz="4" w:space="0" w:color="auto"/>
              <w:right w:val="single" w:sz="4" w:space="0" w:color="auto"/>
            </w:tcBorders>
            <w:shd w:val="clear" w:color="auto" w:fill="auto"/>
          </w:tcPr>
          <w:p w14:paraId="42DCF75B" w14:textId="0B8DC804"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De aquí a 2030, reducir considerablement</w:t>
            </w:r>
            <w:r w:rsidRPr="00B575C4">
              <w:rPr>
                <w:rFonts w:ascii="Tahoma" w:hAnsi="Tahoma" w:cs="Tahoma"/>
                <w:color w:val="000000"/>
                <w:sz w:val="16"/>
                <w:szCs w:val="16"/>
                <w:lang w:val="es-CO" w:eastAsia="es-ES_tradnl"/>
              </w:rPr>
              <w:lastRenderedPageBreak/>
              <w:t>e la generación de desechos mediante actividades de prevención, reducción, reciclado y reutilización</w:t>
            </w:r>
          </w:p>
        </w:tc>
        <w:tc>
          <w:tcPr>
            <w:tcW w:w="0" w:type="auto"/>
            <w:tcBorders>
              <w:top w:val="nil"/>
              <w:left w:val="nil"/>
              <w:bottom w:val="single" w:sz="4" w:space="0" w:color="auto"/>
              <w:right w:val="single" w:sz="4" w:space="0" w:color="auto"/>
            </w:tcBorders>
            <w:shd w:val="clear" w:color="auto" w:fill="auto"/>
          </w:tcPr>
          <w:p w14:paraId="320A31D4" w14:textId="593EF168"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 xml:space="preserve">Tasa de reciclaje y nueva </w:t>
            </w:r>
            <w:r w:rsidRPr="00B575C4">
              <w:rPr>
                <w:rFonts w:ascii="Tahoma" w:hAnsi="Tahoma" w:cs="Tahoma"/>
                <w:color w:val="000000"/>
                <w:sz w:val="16"/>
                <w:szCs w:val="16"/>
                <w:lang w:val="es-CO" w:eastAsia="es-ES_tradnl"/>
              </w:rPr>
              <w:lastRenderedPageBreak/>
              <w:t>utilización de residuos sólidos</w:t>
            </w:r>
          </w:p>
        </w:tc>
        <w:tc>
          <w:tcPr>
            <w:tcW w:w="0" w:type="auto"/>
            <w:tcBorders>
              <w:top w:val="nil"/>
              <w:left w:val="nil"/>
              <w:bottom w:val="single" w:sz="4" w:space="0" w:color="auto"/>
              <w:right w:val="single" w:sz="4" w:space="0" w:color="auto"/>
            </w:tcBorders>
            <w:shd w:val="clear" w:color="auto" w:fill="auto"/>
          </w:tcPr>
          <w:p w14:paraId="4C266EB4" w14:textId="5EC00636"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 xml:space="preserve">Mide el porcentaje entre los residuos que son tratados o </w:t>
            </w:r>
            <w:r w:rsidRPr="00B575C4">
              <w:rPr>
                <w:rFonts w:ascii="Tahoma" w:hAnsi="Tahoma" w:cs="Tahoma"/>
                <w:color w:val="000000"/>
                <w:sz w:val="16"/>
                <w:szCs w:val="16"/>
                <w:lang w:val="es-CO" w:eastAsia="es-ES_tradnl"/>
              </w:rPr>
              <w:lastRenderedPageBreak/>
              <w:t>manejados para ser reintroducidos a los procesos de producción, respecto al total de la oferta de residuos sólidos.</w:t>
            </w:r>
          </w:p>
        </w:tc>
        <w:tc>
          <w:tcPr>
            <w:tcW w:w="0" w:type="auto"/>
            <w:tcBorders>
              <w:top w:val="nil"/>
              <w:left w:val="nil"/>
              <w:bottom w:val="single" w:sz="4" w:space="0" w:color="auto"/>
              <w:right w:val="single" w:sz="4" w:space="0" w:color="auto"/>
            </w:tcBorders>
            <w:shd w:val="clear" w:color="auto" w:fill="auto"/>
          </w:tcPr>
          <w:p w14:paraId="7971BD50" w14:textId="07BB20E2"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Porcentaje</w:t>
            </w:r>
          </w:p>
        </w:tc>
        <w:tc>
          <w:tcPr>
            <w:tcW w:w="0" w:type="auto"/>
            <w:tcBorders>
              <w:top w:val="nil"/>
              <w:left w:val="nil"/>
              <w:bottom w:val="single" w:sz="4" w:space="0" w:color="auto"/>
              <w:right w:val="single" w:sz="4" w:space="0" w:color="auto"/>
            </w:tcBorders>
            <w:shd w:val="clear" w:color="auto" w:fill="auto"/>
          </w:tcPr>
          <w:p w14:paraId="1B78A2AC" w14:textId="30E93AB8"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10,00%</w:t>
            </w:r>
          </w:p>
        </w:tc>
        <w:tc>
          <w:tcPr>
            <w:tcW w:w="0" w:type="auto"/>
            <w:tcBorders>
              <w:top w:val="nil"/>
              <w:left w:val="nil"/>
              <w:bottom w:val="single" w:sz="4" w:space="0" w:color="auto"/>
              <w:right w:val="single" w:sz="4" w:space="0" w:color="auto"/>
            </w:tcBorders>
            <w:shd w:val="clear" w:color="auto" w:fill="auto"/>
          </w:tcPr>
          <w:p w14:paraId="7E0556A7" w14:textId="7E7E7CA8"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17,90%</w:t>
            </w:r>
          </w:p>
        </w:tc>
        <w:tc>
          <w:tcPr>
            <w:tcW w:w="0" w:type="auto"/>
            <w:tcBorders>
              <w:top w:val="nil"/>
              <w:left w:val="nil"/>
              <w:bottom w:val="single" w:sz="4" w:space="0" w:color="auto"/>
              <w:right w:val="single" w:sz="4" w:space="0" w:color="auto"/>
            </w:tcBorders>
          </w:tcPr>
          <w:p w14:paraId="2DDA5162" w14:textId="651EB8BA"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 xml:space="preserve">100% Recuperadores del municipio de Sibaté capacitados y </w:t>
            </w:r>
            <w:r w:rsidRPr="00B575C4">
              <w:rPr>
                <w:rFonts w:ascii="Tahoma" w:hAnsi="Tahoma" w:cs="Tahoma"/>
                <w:color w:val="000000"/>
                <w:sz w:val="16"/>
                <w:szCs w:val="16"/>
                <w:lang w:val="es-CO" w:eastAsia="es-ES_tradnl"/>
              </w:rPr>
              <w:lastRenderedPageBreak/>
              <w:t>acompañados logística, técnico-administrativa, social y medioambientalmente, durante el cuatrienio.</w:t>
            </w:r>
          </w:p>
        </w:tc>
      </w:tr>
      <w:tr w:rsidR="00555640" w:rsidRPr="00B575C4" w14:paraId="22632AE6" w14:textId="77777777" w:rsidTr="00BB15F3">
        <w:trPr>
          <w:trHeight w:val="665"/>
        </w:trPr>
        <w:tc>
          <w:tcPr>
            <w:tcW w:w="0" w:type="auto"/>
            <w:tcBorders>
              <w:top w:val="nil"/>
              <w:left w:val="single" w:sz="4" w:space="0" w:color="auto"/>
              <w:bottom w:val="single" w:sz="4" w:space="0" w:color="auto"/>
              <w:right w:val="single" w:sz="4" w:space="0" w:color="auto"/>
            </w:tcBorders>
            <w:shd w:val="clear" w:color="auto" w:fill="auto"/>
          </w:tcPr>
          <w:p w14:paraId="0227E048" w14:textId="11E38BD5"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12.5</w:t>
            </w:r>
          </w:p>
        </w:tc>
        <w:tc>
          <w:tcPr>
            <w:tcW w:w="0" w:type="auto"/>
            <w:tcBorders>
              <w:top w:val="nil"/>
              <w:left w:val="nil"/>
              <w:bottom w:val="single" w:sz="4" w:space="0" w:color="auto"/>
              <w:right w:val="single" w:sz="4" w:space="0" w:color="auto"/>
            </w:tcBorders>
            <w:shd w:val="clear" w:color="auto" w:fill="auto"/>
          </w:tcPr>
          <w:p w14:paraId="4ED3E294" w14:textId="61781C5B"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De aquí a 2030, reducir considerablemente la generación de desechos mediante actividades de prevención, reducción, reciclado y reutilización</w:t>
            </w:r>
          </w:p>
        </w:tc>
        <w:tc>
          <w:tcPr>
            <w:tcW w:w="0" w:type="auto"/>
            <w:tcBorders>
              <w:top w:val="nil"/>
              <w:left w:val="nil"/>
              <w:bottom w:val="single" w:sz="4" w:space="0" w:color="auto"/>
              <w:right w:val="single" w:sz="4" w:space="0" w:color="auto"/>
            </w:tcBorders>
            <w:shd w:val="clear" w:color="auto" w:fill="auto"/>
          </w:tcPr>
          <w:p w14:paraId="31A818FE" w14:textId="57E4AED1"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Tasa de reciclaje y nueva utilización de residuos sólidos</w:t>
            </w:r>
          </w:p>
        </w:tc>
        <w:tc>
          <w:tcPr>
            <w:tcW w:w="0" w:type="auto"/>
            <w:tcBorders>
              <w:top w:val="nil"/>
              <w:left w:val="nil"/>
              <w:bottom w:val="single" w:sz="4" w:space="0" w:color="auto"/>
              <w:right w:val="single" w:sz="4" w:space="0" w:color="auto"/>
            </w:tcBorders>
            <w:shd w:val="clear" w:color="auto" w:fill="auto"/>
          </w:tcPr>
          <w:p w14:paraId="18D38EDC" w14:textId="7B136702"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el porcentaje entre los residuos que son tratados o manejados para ser reintroducidos a los procesos de producción, respecto al total de la oferta de residuos sólidos.</w:t>
            </w:r>
          </w:p>
        </w:tc>
        <w:tc>
          <w:tcPr>
            <w:tcW w:w="0" w:type="auto"/>
            <w:tcBorders>
              <w:top w:val="nil"/>
              <w:left w:val="nil"/>
              <w:bottom w:val="single" w:sz="4" w:space="0" w:color="auto"/>
              <w:right w:val="single" w:sz="4" w:space="0" w:color="auto"/>
            </w:tcBorders>
            <w:shd w:val="clear" w:color="auto" w:fill="auto"/>
          </w:tcPr>
          <w:p w14:paraId="071C4573" w14:textId="3263A4D3"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Porcentaje</w:t>
            </w:r>
          </w:p>
        </w:tc>
        <w:tc>
          <w:tcPr>
            <w:tcW w:w="0" w:type="auto"/>
            <w:tcBorders>
              <w:top w:val="nil"/>
              <w:left w:val="nil"/>
              <w:bottom w:val="single" w:sz="4" w:space="0" w:color="auto"/>
              <w:right w:val="single" w:sz="4" w:space="0" w:color="auto"/>
            </w:tcBorders>
            <w:shd w:val="clear" w:color="auto" w:fill="auto"/>
          </w:tcPr>
          <w:p w14:paraId="62A0F0BE" w14:textId="33B6F81D"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10,00%</w:t>
            </w:r>
          </w:p>
        </w:tc>
        <w:tc>
          <w:tcPr>
            <w:tcW w:w="0" w:type="auto"/>
            <w:tcBorders>
              <w:top w:val="nil"/>
              <w:left w:val="nil"/>
              <w:bottom w:val="single" w:sz="4" w:space="0" w:color="auto"/>
              <w:right w:val="single" w:sz="4" w:space="0" w:color="auto"/>
            </w:tcBorders>
            <w:shd w:val="clear" w:color="auto" w:fill="auto"/>
          </w:tcPr>
          <w:p w14:paraId="53408A0E" w14:textId="0D5932A0"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17,90%</w:t>
            </w:r>
          </w:p>
        </w:tc>
        <w:tc>
          <w:tcPr>
            <w:tcW w:w="0" w:type="auto"/>
            <w:tcBorders>
              <w:top w:val="nil"/>
              <w:left w:val="nil"/>
              <w:bottom w:val="single" w:sz="4" w:space="0" w:color="auto"/>
              <w:right w:val="single" w:sz="4" w:space="0" w:color="auto"/>
            </w:tcBorders>
          </w:tcPr>
          <w:p w14:paraId="6DFD1D8A" w14:textId="54B3D0B4"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 Actividades ejecutadas durante el cuatrienio, orientadas a la formación de trabajadores, empresarios y productores en las buenas prácticas empresariales; responsables y sostenibles con el medio ambiente.</w:t>
            </w:r>
          </w:p>
        </w:tc>
      </w:tr>
      <w:tr w:rsidR="00555640" w:rsidRPr="00B575C4" w14:paraId="15133238" w14:textId="77777777" w:rsidTr="00BB15F3">
        <w:trPr>
          <w:trHeight w:val="1532"/>
        </w:trPr>
        <w:tc>
          <w:tcPr>
            <w:tcW w:w="0" w:type="auto"/>
            <w:tcBorders>
              <w:top w:val="nil"/>
              <w:left w:val="single" w:sz="4" w:space="0" w:color="auto"/>
              <w:bottom w:val="single" w:sz="4" w:space="0" w:color="auto"/>
              <w:right w:val="single" w:sz="4" w:space="0" w:color="auto"/>
            </w:tcBorders>
            <w:shd w:val="clear" w:color="auto" w:fill="auto"/>
            <w:hideMark/>
          </w:tcPr>
          <w:p w14:paraId="15133230" w14:textId="77777777"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12.6</w:t>
            </w:r>
          </w:p>
        </w:tc>
        <w:tc>
          <w:tcPr>
            <w:tcW w:w="0" w:type="auto"/>
            <w:tcBorders>
              <w:top w:val="nil"/>
              <w:left w:val="nil"/>
              <w:bottom w:val="single" w:sz="4" w:space="0" w:color="auto"/>
              <w:right w:val="single" w:sz="4" w:space="0" w:color="auto"/>
            </w:tcBorders>
            <w:shd w:val="clear" w:color="auto" w:fill="auto"/>
            <w:hideMark/>
          </w:tcPr>
          <w:p w14:paraId="15133231" w14:textId="77777777"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Alentar a las empresas, en especial las grandes empresas y las empresas transnacionales, a que adopten prácticas sostenibles e incorporen información sobre la sostenibilidad en su ciclo de presentación de informes</w:t>
            </w:r>
          </w:p>
        </w:tc>
        <w:tc>
          <w:tcPr>
            <w:tcW w:w="0" w:type="auto"/>
            <w:tcBorders>
              <w:top w:val="nil"/>
              <w:left w:val="nil"/>
              <w:bottom w:val="single" w:sz="4" w:space="0" w:color="auto"/>
              <w:right w:val="single" w:sz="4" w:space="0" w:color="auto"/>
            </w:tcBorders>
            <w:shd w:val="clear" w:color="auto" w:fill="auto"/>
            <w:hideMark/>
          </w:tcPr>
          <w:p w14:paraId="15133232" w14:textId="77777777"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Promedio móvil de la tasa de reporte de la sostenibilidad empresarial para los últimos 5 años</w:t>
            </w:r>
          </w:p>
        </w:tc>
        <w:tc>
          <w:tcPr>
            <w:tcW w:w="0" w:type="auto"/>
            <w:tcBorders>
              <w:top w:val="nil"/>
              <w:left w:val="nil"/>
              <w:bottom w:val="single" w:sz="4" w:space="0" w:color="auto"/>
              <w:right w:val="single" w:sz="4" w:space="0" w:color="auto"/>
            </w:tcBorders>
            <w:shd w:val="clear" w:color="auto" w:fill="auto"/>
            <w:hideMark/>
          </w:tcPr>
          <w:p w14:paraId="15133233" w14:textId="77777777"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el promedio móvil de empresas y organizaciones que presentan o reportan indicadores sociales y ambientales en sistemas e índices verificables y reconocidos internacionalmente, con el fin de evaluar el impacto y crecimiento asociado a la autorregulación y autogestión de los sectores productivos.</w:t>
            </w:r>
          </w:p>
        </w:tc>
        <w:tc>
          <w:tcPr>
            <w:tcW w:w="0" w:type="auto"/>
            <w:tcBorders>
              <w:top w:val="nil"/>
              <w:left w:val="nil"/>
              <w:bottom w:val="single" w:sz="4" w:space="0" w:color="auto"/>
              <w:right w:val="single" w:sz="4" w:space="0" w:color="auto"/>
            </w:tcBorders>
            <w:shd w:val="clear" w:color="auto" w:fill="auto"/>
            <w:hideMark/>
          </w:tcPr>
          <w:p w14:paraId="15133234" w14:textId="77777777"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Porcentaje</w:t>
            </w:r>
          </w:p>
        </w:tc>
        <w:tc>
          <w:tcPr>
            <w:tcW w:w="0" w:type="auto"/>
            <w:tcBorders>
              <w:top w:val="nil"/>
              <w:left w:val="nil"/>
              <w:bottom w:val="single" w:sz="4" w:space="0" w:color="auto"/>
              <w:right w:val="single" w:sz="4" w:space="0" w:color="auto"/>
            </w:tcBorders>
            <w:shd w:val="clear" w:color="auto" w:fill="auto"/>
            <w:hideMark/>
          </w:tcPr>
          <w:p w14:paraId="15133235" w14:textId="77777777"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35%</w:t>
            </w:r>
          </w:p>
        </w:tc>
        <w:tc>
          <w:tcPr>
            <w:tcW w:w="0" w:type="auto"/>
            <w:tcBorders>
              <w:top w:val="nil"/>
              <w:left w:val="nil"/>
              <w:bottom w:val="single" w:sz="4" w:space="0" w:color="auto"/>
              <w:right w:val="single" w:sz="4" w:space="0" w:color="auto"/>
            </w:tcBorders>
            <w:shd w:val="clear" w:color="auto" w:fill="auto"/>
            <w:hideMark/>
          </w:tcPr>
          <w:p w14:paraId="15133236" w14:textId="77777777" w:rsidR="00555640" w:rsidRPr="00B575C4" w:rsidRDefault="0055564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35%</w:t>
            </w:r>
          </w:p>
        </w:tc>
        <w:tc>
          <w:tcPr>
            <w:tcW w:w="0" w:type="auto"/>
            <w:tcBorders>
              <w:top w:val="nil"/>
              <w:left w:val="nil"/>
              <w:bottom w:val="single" w:sz="4" w:space="0" w:color="auto"/>
              <w:right w:val="single" w:sz="4" w:space="0" w:color="auto"/>
            </w:tcBorders>
          </w:tcPr>
          <w:p w14:paraId="15133237" w14:textId="1F87E391" w:rsidR="00555640" w:rsidRPr="00B575C4" w:rsidRDefault="00A3370D"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 Actividades ejecutadas durante el cuatrienio, orientadas a la formación de trabajadores, empresarios y productores en las buenas prácticas empresariales; responsables y sostenibles con el medio ambiente.</w:t>
            </w:r>
          </w:p>
        </w:tc>
      </w:tr>
      <w:tr w:rsidR="009E6A2F" w:rsidRPr="00B575C4" w14:paraId="0B7A6F04" w14:textId="77777777" w:rsidTr="00BB15F3">
        <w:trPr>
          <w:trHeight w:val="792"/>
        </w:trPr>
        <w:tc>
          <w:tcPr>
            <w:tcW w:w="0" w:type="auto"/>
            <w:tcBorders>
              <w:top w:val="nil"/>
              <w:left w:val="single" w:sz="4" w:space="0" w:color="auto"/>
              <w:bottom w:val="single" w:sz="4" w:space="0" w:color="auto"/>
              <w:right w:val="single" w:sz="4" w:space="0" w:color="auto"/>
            </w:tcBorders>
            <w:shd w:val="clear" w:color="auto" w:fill="auto"/>
          </w:tcPr>
          <w:p w14:paraId="51D65809" w14:textId="0FF85F29"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12.6</w:t>
            </w:r>
          </w:p>
        </w:tc>
        <w:tc>
          <w:tcPr>
            <w:tcW w:w="0" w:type="auto"/>
            <w:tcBorders>
              <w:top w:val="nil"/>
              <w:left w:val="nil"/>
              <w:bottom w:val="single" w:sz="4" w:space="0" w:color="auto"/>
              <w:right w:val="single" w:sz="4" w:space="0" w:color="auto"/>
            </w:tcBorders>
            <w:shd w:val="clear" w:color="auto" w:fill="auto"/>
          </w:tcPr>
          <w:p w14:paraId="26FC2BC9" w14:textId="46677466"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Alentar a las empresas, en especial las grandes empresas y las empresas transnacionales, a que adopten prácticas sostenibles e incorporen información sobre la sostenibilidad en su ciclo de presentación de informes</w:t>
            </w:r>
          </w:p>
        </w:tc>
        <w:tc>
          <w:tcPr>
            <w:tcW w:w="0" w:type="auto"/>
            <w:tcBorders>
              <w:top w:val="nil"/>
              <w:left w:val="nil"/>
              <w:bottom w:val="single" w:sz="4" w:space="0" w:color="auto"/>
              <w:right w:val="single" w:sz="4" w:space="0" w:color="auto"/>
            </w:tcBorders>
            <w:shd w:val="clear" w:color="auto" w:fill="auto"/>
          </w:tcPr>
          <w:p w14:paraId="332881AE" w14:textId="09E9405C"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Promedio móvil de la tasa de reporte de la sostenibilidad empresarial para los últimos 5 años</w:t>
            </w:r>
          </w:p>
        </w:tc>
        <w:tc>
          <w:tcPr>
            <w:tcW w:w="0" w:type="auto"/>
            <w:tcBorders>
              <w:top w:val="nil"/>
              <w:left w:val="nil"/>
              <w:bottom w:val="single" w:sz="4" w:space="0" w:color="auto"/>
              <w:right w:val="single" w:sz="4" w:space="0" w:color="auto"/>
            </w:tcBorders>
            <w:shd w:val="clear" w:color="auto" w:fill="auto"/>
          </w:tcPr>
          <w:p w14:paraId="3403CAE0" w14:textId="5456C42A"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 xml:space="preserve">Mide el promedio móvil de empresas y organizaciones que presentan o reportan indicadores sociales y ambientales en sistemas e índices verificables y reconocidos internacionalmente, con el fin de evaluar el impacto y crecimiento </w:t>
            </w:r>
            <w:r w:rsidRPr="00B575C4">
              <w:rPr>
                <w:rFonts w:ascii="Tahoma" w:hAnsi="Tahoma" w:cs="Tahoma"/>
                <w:color w:val="000000"/>
                <w:sz w:val="16"/>
                <w:szCs w:val="16"/>
                <w:lang w:val="es-CO" w:eastAsia="es-ES_tradnl"/>
              </w:rPr>
              <w:lastRenderedPageBreak/>
              <w:t>asociado a la autorregulación y autogestión de los sectores productivos.</w:t>
            </w:r>
          </w:p>
        </w:tc>
        <w:tc>
          <w:tcPr>
            <w:tcW w:w="0" w:type="auto"/>
            <w:tcBorders>
              <w:top w:val="nil"/>
              <w:left w:val="nil"/>
              <w:bottom w:val="single" w:sz="4" w:space="0" w:color="auto"/>
              <w:right w:val="single" w:sz="4" w:space="0" w:color="auto"/>
            </w:tcBorders>
            <w:shd w:val="clear" w:color="auto" w:fill="auto"/>
          </w:tcPr>
          <w:p w14:paraId="108AC4FA" w14:textId="1FB068AF"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Porcentaje</w:t>
            </w:r>
          </w:p>
        </w:tc>
        <w:tc>
          <w:tcPr>
            <w:tcW w:w="0" w:type="auto"/>
            <w:tcBorders>
              <w:top w:val="nil"/>
              <w:left w:val="nil"/>
              <w:bottom w:val="single" w:sz="4" w:space="0" w:color="auto"/>
              <w:right w:val="single" w:sz="4" w:space="0" w:color="auto"/>
            </w:tcBorders>
            <w:shd w:val="clear" w:color="auto" w:fill="auto"/>
          </w:tcPr>
          <w:p w14:paraId="36B356E1" w14:textId="4DACCADB"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35%</w:t>
            </w:r>
          </w:p>
        </w:tc>
        <w:tc>
          <w:tcPr>
            <w:tcW w:w="0" w:type="auto"/>
            <w:tcBorders>
              <w:top w:val="nil"/>
              <w:left w:val="nil"/>
              <w:bottom w:val="single" w:sz="4" w:space="0" w:color="auto"/>
              <w:right w:val="single" w:sz="4" w:space="0" w:color="auto"/>
            </w:tcBorders>
            <w:shd w:val="clear" w:color="auto" w:fill="auto"/>
          </w:tcPr>
          <w:p w14:paraId="1918C816" w14:textId="78EEFFC2"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35%</w:t>
            </w:r>
          </w:p>
        </w:tc>
        <w:tc>
          <w:tcPr>
            <w:tcW w:w="0" w:type="auto"/>
            <w:tcBorders>
              <w:top w:val="nil"/>
              <w:left w:val="nil"/>
              <w:bottom w:val="single" w:sz="4" w:space="0" w:color="auto"/>
              <w:right w:val="single" w:sz="4" w:space="0" w:color="auto"/>
            </w:tcBorders>
          </w:tcPr>
          <w:p w14:paraId="66C0BF5E" w14:textId="088937D8" w:rsidR="009E6A2F" w:rsidRPr="00B575C4" w:rsidRDefault="00A3370D"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 Actividades ejecutadas durante el cuatrienio, orientadas a la revisión y regulación de procesos de exploración y explotación minera en el municipio de Sibaté, que estén afectando el territorio, sus ecosistemas y su biodiversidad</w:t>
            </w:r>
          </w:p>
        </w:tc>
      </w:tr>
      <w:tr w:rsidR="009E6A2F" w:rsidRPr="00B575C4" w14:paraId="1513324A" w14:textId="77777777" w:rsidTr="00BB15F3">
        <w:trPr>
          <w:trHeight w:val="70"/>
        </w:trPr>
        <w:tc>
          <w:tcPr>
            <w:tcW w:w="0" w:type="auto"/>
            <w:tcBorders>
              <w:top w:val="nil"/>
              <w:left w:val="single" w:sz="4" w:space="0" w:color="auto"/>
              <w:bottom w:val="single" w:sz="4" w:space="0" w:color="auto"/>
              <w:right w:val="single" w:sz="4" w:space="0" w:color="auto"/>
            </w:tcBorders>
            <w:shd w:val="clear" w:color="auto" w:fill="auto"/>
            <w:hideMark/>
          </w:tcPr>
          <w:p w14:paraId="15133242"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13.1</w:t>
            </w:r>
          </w:p>
        </w:tc>
        <w:tc>
          <w:tcPr>
            <w:tcW w:w="0" w:type="auto"/>
            <w:tcBorders>
              <w:top w:val="nil"/>
              <w:left w:val="nil"/>
              <w:bottom w:val="single" w:sz="4" w:space="0" w:color="auto"/>
              <w:right w:val="single" w:sz="4" w:space="0" w:color="auto"/>
            </w:tcBorders>
            <w:shd w:val="clear" w:color="auto" w:fill="auto"/>
            <w:hideMark/>
          </w:tcPr>
          <w:p w14:paraId="15133243"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Fortalecer la resiliencia y la capacidad de adaptación a los riesgos relacionados con el clima y los desastres naturales en todos los países</w:t>
            </w:r>
          </w:p>
        </w:tc>
        <w:tc>
          <w:tcPr>
            <w:tcW w:w="0" w:type="auto"/>
            <w:tcBorders>
              <w:top w:val="nil"/>
              <w:left w:val="nil"/>
              <w:bottom w:val="single" w:sz="4" w:space="0" w:color="auto"/>
              <w:right w:val="single" w:sz="4" w:space="0" w:color="auto"/>
            </w:tcBorders>
            <w:shd w:val="clear" w:color="auto" w:fill="auto"/>
            <w:hideMark/>
          </w:tcPr>
          <w:p w14:paraId="15133244"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Departamentos con planes integrales (adaptación y mitigación) frente al cambio climático</w:t>
            </w:r>
          </w:p>
        </w:tc>
        <w:tc>
          <w:tcPr>
            <w:tcW w:w="0" w:type="auto"/>
            <w:tcBorders>
              <w:top w:val="nil"/>
              <w:left w:val="nil"/>
              <w:bottom w:val="single" w:sz="4" w:space="0" w:color="auto"/>
              <w:right w:val="single" w:sz="4" w:space="0" w:color="auto"/>
            </w:tcBorders>
            <w:shd w:val="clear" w:color="auto" w:fill="auto"/>
            <w:hideMark/>
          </w:tcPr>
          <w:p w14:paraId="15133245"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el número de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0" w:type="auto"/>
            <w:tcBorders>
              <w:top w:val="nil"/>
              <w:left w:val="nil"/>
              <w:bottom w:val="single" w:sz="4" w:space="0" w:color="auto"/>
              <w:right w:val="single" w:sz="4" w:space="0" w:color="auto"/>
            </w:tcBorders>
            <w:shd w:val="clear" w:color="auto" w:fill="auto"/>
            <w:hideMark/>
          </w:tcPr>
          <w:p w14:paraId="15133246"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Número</w:t>
            </w:r>
          </w:p>
        </w:tc>
        <w:tc>
          <w:tcPr>
            <w:tcW w:w="0" w:type="auto"/>
            <w:tcBorders>
              <w:top w:val="nil"/>
              <w:left w:val="nil"/>
              <w:bottom w:val="single" w:sz="4" w:space="0" w:color="auto"/>
              <w:right w:val="single" w:sz="4" w:space="0" w:color="auto"/>
            </w:tcBorders>
            <w:shd w:val="clear" w:color="auto" w:fill="auto"/>
            <w:hideMark/>
          </w:tcPr>
          <w:p w14:paraId="15133247"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16</w:t>
            </w:r>
          </w:p>
        </w:tc>
        <w:tc>
          <w:tcPr>
            <w:tcW w:w="0" w:type="auto"/>
            <w:tcBorders>
              <w:top w:val="nil"/>
              <w:left w:val="nil"/>
              <w:bottom w:val="single" w:sz="4" w:space="0" w:color="auto"/>
              <w:right w:val="single" w:sz="4" w:space="0" w:color="auto"/>
            </w:tcBorders>
            <w:shd w:val="clear" w:color="auto" w:fill="auto"/>
            <w:hideMark/>
          </w:tcPr>
          <w:p w14:paraId="15133248"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32</w:t>
            </w:r>
          </w:p>
        </w:tc>
        <w:tc>
          <w:tcPr>
            <w:tcW w:w="0" w:type="auto"/>
            <w:tcBorders>
              <w:top w:val="nil"/>
              <w:left w:val="nil"/>
              <w:bottom w:val="single" w:sz="4" w:space="0" w:color="auto"/>
              <w:right w:val="single" w:sz="4" w:space="0" w:color="auto"/>
            </w:tcBorders>
          </w:tcPr>
          <w:p w14:paraId="15133249" w14:textId="4EC9B5F0" w:rsidR="009E6A2F" w:rsidRPr="00B575C4" w:rsidRDefault="00CD7B67"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 Actividades implementadas durante el cuatrienio en el municipio de Sibaté, en torno al reconocimiento del territorio, cambio climático y gestión del riesgo.</w:t>
            </w:r>
          </w:p>
        </w:tc>
      </w:tr>
      <w:tr w:rsidR="009E6A2F" w:rsidRPr="00B575C4" w14:paraId="15133253" w14:textId="77777777" w:rsidTr="00BB15F3">
        <w:trPr>
          <w:trHeight w:val="222"/>
        </w:trPr>
        <w:tc>
          <w:tcPr>
            <w:tcW w:w="0" w:type="auto"/>
            <w:tcBorders>
              <w:top w:val="nil"/>
              <w:left w:val="single" w:sz="4" w:space="0" w:color="auto"/>
              <w:bottom w:val="single" w:sz="4" w:space="0" w:color="auto"/>
              <w:right w:val="single" w:sz="4" w:space="0" w:color="auto"/>
            </w:tcBorders>
            <w:shd w:val="clear" w:color="auto" w:fill="auto"/>
            <w:hideMark/>
          </w:tcPr>
          <w:p w14:paraId="1513324B"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13.1</w:t>
            </w:r>
          </w:p>
        </w:tc>
        <w:tc>
          <w:tcPr>
            <w:tcW w:w="0" w:type="auto"/>
            <w:tcBorders>
              <w:top w:val="nil"/>
              <w:left w:val="nil"/>
              <w:bottom w:val="single" w:sz="4" w:space="0" w:color="auto"/>
              <w:right w:val="single" w:sz="4" w:space="0" w:color="auto"/>
            </w:tcBorders>
            <w:shd w:val="clear" w:color="auto" w:fill="auto"/>
            <w:hideMark/>
          </w:tcPr>
          <w:p w14:paraId="1513324C"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Fortalecer la resiliencia y la capacidad de adaptación a los riesgos relacionados con el clima y los desastres naturales en todos los países.</w:t>
            </w:r>
          </w:p>
        </w:tc>
        <w:tc>
          <w:tcPr>
            <w:tcW w:w="0" w:type="auto"/>
            <w:tcBorders>
              <w:top w:val="nil"/>
              <w:left w:val="nil"/>
              <w:bottom w:val="single" w:sz="4" w:space="0" w:color="auto"/>
              <w:right w:val="single" w:sz="4" w:space="0" w:color="auto"/>
            </w:tcBorders>
            <w:shd w:val="clear" w:color="auto" w:fill="auto"/>
            <w:hideMark/>
          </w:tcPr>
          <w:p w14:paraId="1513324D"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Mortalidad nacional causada por eventos recurrentes</w:t>
            </w:r>
          </w:p>
        </w:tc>
        <w:tc>
          <w:tcPr>
            <w:tcW w:w="0" w:type="auto"/>
            <w:tcBorders>
              <w:top w:val="nil"/>
              <w:left w:val="nil"/>
              <w:bottom w:val="single" w:sz="4" w:space="0" w:color="auto"/>
              <w:right w:val="single" w:sz="4" w:space="0" w:color="auto"/>
            </w:tcBorders>
            <w:shd w:val="clear" w:color="auto" w:fill="auto"/>
            <w:hideMark/>
          </w:tcPr>
          <w:p w14:paraId="1513324E"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el número de muertes confirmadas en un desastre o tras el impacto de un desastre ocasionado por un evento recurrente.</w:t>
            </w:r>
          </w:p>
        </w:tc>
        <w:tc>
          <w:tcPr>
            <w:tcW w:w="0" w:type="auto"/>
            <w:tcBorders>
              <w:top w:val="nil"/>
              <w:left w:val="nil"/>
              <w:bottom w:val="single" w:sz="4" w:space="0" w:color="auto"/>
              <w:right w:val="single" w:sz="4" w:space="0" w:color="auto"/>
            </w:tcBorders>
            <w:shd w:val="clear" w:color="auto" w:fill="auto"/>
            <w:hideMark/>
          </w:tcPr>
          <w:p w14:paraId="1513324F"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Muertes</w:t>
            </w:r>
          </w:p>
        </w:tc>
        <w:tc>
          <w:tcPr>
            <w:tcW w:w="0" w:type="auto"/>
            <w:tcBorders>
              <w:top w:val="nil"/>
              <w:left w:val="nil"/>
              <w:bottom w:val="single" w:sz="4" w:space="0" w:color="auto"/>
              <w:right w:val="single" w:sz="4" w:space="0" w:color="auto"/>
            </w:tcBorders>
            <w:shd w:val="clear" w:color="auto" w:fill="auto"/>
            <w:hideMark/>
          </w:tcPr>
          <w:p w14:paraId="15133250"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87</w:t>
            </w:r>
          </w:p>
        </w:tc>
        <w:tc>
          <w:tcPr>
            <w:tcW w:w="0" w:type="auto"/>
            <w:tcBorders>
              <w:top w:val="nil"/>
              <w:left w:val="nil"/>
              <w:bottom w:val="single" w:sz="4" w:space="0" w:color="auto"/>
              <w:right w:val="single" w:sz="4" w:space="0" w:color="auto"/>
            </w:tcBorders>
            <w:shd w:val="clear" w:color="auto" w:fill="auto"/>
            <w:hideMark/>
          </w:tcPr>
          <w:p w14:paraId="15133251"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80</w:t>
            </w:r>
          </w:p>
        </w:tc>
        <w:tc>
          <w:tcPr>
            <w:tcW w:w="0" w:type="auto"/>
            <w:tcBorders>
              <w:top w:val="nil"/>
              <w:left w:val="nil"/>
              <w:bottom w:val="single" w:sz="4" w:space="0" w:color="auto"/>
              <w:right w:val="single" w:sz="4" w:space="0" w:color="auto"/>
            </w:tcBorders>
          </w:tcPr>
          <w:p w14:paraId="15133252" w14:textId="63676F32" w:rsidR="009E6A2F" w:rsidRPr="00B575C4" w:rsidRDefault="006B59A5"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 Actividades ejecutadas durante el cuatrienio, orientadas al reconocimiento del territorio y su biodiversidad, a la identificación de especies nativas e invasoras, a la reforestación y protección de los recursos naturales, flora y fauna del municipio de Sibaté, garantizando una participación plural e interinstitucional de la comunidad.</w:t>
            </w:r>
          </w:p>
        </w:tc>
      </w:tr>
      <w:tr w:rsidR="009E6A2F" w:rsidRPr="00B575C4" w14:paraId="15133265" w14:textId="77777777" w:rsidTr="00BB15F3">
        <w:trPr>
          <w:trHeight w:val="806"/>
        </w:trPr>
        <w:tc>
          <w:tcPr>
            <w:tcW w:w="0" w:type="auto"/>
            <w:tcBorders>
              <w:top w:val="nil"/>
              <w:left w:val="single" w:sz="4" w:space="0" w:color="auto"/>
              <w:bottom w:val="single" w:sz="4" w:space="0" w:color="auto"/>
              <w:right w:val="single" w:sz="4" w:space="0" w:color="auto"/>
            </w:tcBorders>
            <w:shd w:val="clear" w:color="auto" w:fill="auto"/>
            <w:hideMark/>
          </w:tcPr>
          <w:p w14:paraId="1513325D"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13.2</w:t>
            </w:r>
          </w:p>
        </w:tc>
        <w:tc>
          <w:tcPr>
            <w:tcW w:w="0" w:type="auto"/>
            <w:tcBorders>
              <w:top w:val="nil"/>
              <w:left w:val="nil"/>
              <w:bottom w:val="single" w:sz="4" w:space="0" w:color="auto"/>
              <w:right w:val="single" w:sz="4" w:space="0" w:color="auto"/>
            </w:tcBorders>
            <w:shd w:val="clear" w:color="auto" w:fill="auto"/>
            <w:hideMark/>
          </w:tcPr>
          <w:p w14:paraId="1513325E"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 xml:space="preserve">Incorporar medidas relativas al cambio climático en las </w:t>
            </w:r>
            <w:r w:rsidRPr="00B575C4">
              <w:rPr>
                <w:rFonts w:ascii="Tahoma" w:hAnsi="Tahoma" w:cs="Tahoma"/>
                <w:color w:val="000000"/>
                <w:sz w:val="16"/>
                <w:szCs w:val="16"/>
                <w:lang w:val="es-CO" w:eastAsia="es-ES_tradnl"/>
              </w:rPr>
              <w:lastRenderedPageBreak/>
              <w:t>políticas, estrategias y planes nacionales</w:t>
            </w:r>
          </w:p>
        </w:tc>
        <w:tc>
          <w:tcPr>
            <w:tcW w:w="0" w:type="auto"/>
            <w:tcBorders>
              <w:top w:val="nil"/>
              <w:left w:val="nil"/>
              <w:bottom w:val="single" w:sz="4" w:space="0" w:color="auto"/>
              <w:right w:val="single" w:sz="4" w:space="0" w:color="auto"/>
            </w:tcBorders>
            <w:shd w:val="clear" w:color="auto" w:fill="auto"/>
            <w:hideMark/>
          </w:tcPr>
          <w:p w14:paraId="1513325F"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 xml:space="preserve">Reducción de emisiones totales de </w:t>
            </w:r>
            <w:r w:rsidRPr="00B575C4">
              <w:rPr>
                <w:rFonts w:ascii="Tahoma" w:hAnsi="Tahoma" w:cs="Tahoma"/>
                <w:color w:val="000000"/>
                <w:sz w:val="16"/>
                <w:szCs w:val="16"/>
                <w:lang w:val="es-CO" w:eastAsia="es-ES_tradnl"/>
              </w:rPr>
              <w:lastRenderedPageBreak/>
              <w:t>gases efecto invernadero</w:t>
            </w:r>
          </w:p>
        </w:tc>
        <w:tc>
          <w:tcPr>
            <w:tcW w:w="0" w:type="auto"/>
            <w:tcBorders>
              <w:top w:val="nil"/>
              <w:left w:val="nil"/>
              <w:bottom w:val="single" w:sz="4" w:space="0" w:color="auto"/>
              <w:right w:val="single" w:sz="4" w:space="0" w:color="auto"/>
            </w:tcBorders>
            <w:shd w:val="clear" w:color="auto" w:fill="auto"/>
            <w:hideMark/>
          </w:tcPr>
          <w:p w14:paraId="15133260"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 xml:space="preserve">Mide la reducción porcentual de emisiones totales de gases de efecto </w:t>
            </w:r>
            <w:r w:rsidRPr="00B575C4">
              <w:rPr>
                <w:rFonts w:ascii="Tahoma" w:hAnsi="Tahoma" w:cs="Tahoma"/>
                <w:color w:val="000000"/>
                <w:sz w:val="16"/>
                <w:szCs w:val="16"/>
                <w:lang w:val="es-CO" w:eastAsia="es-ES_tradnl"/>
              </w:rPr>
              <w:lastRenderedPageBreak/>
              <w:t>invernadero (CO2 eq) del país, respecto a las emisiones totales proyectadas para el año 2030.</w:t>
            </w:r>
          </w:p>
        </w:tc>
        <w:tc>
          <w:tcPr>
            <w:tcW w:w="0" w:type="auto"/>
            <w:tcBorders>
              <w:top w:val="nil"/>
              <w:left w:val="nil"/>
              <w:bottom w:val="single" w:sz="4" w:space="0" w:color="auto"/>
              <w:right w:val="single" w:sz="4" w:space="0" w:color="auto"/>
            </w:tcBorders>
            <w:shd w:val="clear" w:color="auto" w:fill="auto"/>
            <w:hideMark/>
          </w:tcPr>
          <w:p w14:paraId="15133261"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Porcentaje</w:t>
            </w:r>
          </w:p>
        </w:tc>
        <w:tc>
          <w:tcPr>
            <w:tcW w:w="0" w:type="auto"/>
            <w:tcBorders>
              <w:top w:val="nil"/>
              <w:left w:val="nil"/>
              <w:bottom w:val="single" w:sz="4" w:space="0" w:color="auto"/>
              <w:right w:val="single" w:sz="4" w:space="0" w:color="auto"/>
            </w:tcBorders>
            <w:shd w:val="clear" w:color="auto" w:fill="auto"/>
            <w:hideMark/>
          </w:tcPr>
          <w:p w14:paraId="15133262"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No Aplica</w:t>
            </w:r>
          </w:p>
        </w:tc>
        <w:tc>
          <w:tcPr>
            <w:tcW w:w="0" w:type="auto"/>
            <w:tcBorders>
              <w:top w:val="nil"/>
              <w:left w:val="nil"/>
              <w:bottom w:val="single" w:sz="4" w:space="0" w:color="auto"/>
              <w:right w:val="single" w:sz="4" w:space="0" w:color="auto"/>
            </w:tcBorders>
            <w:shd w:val="clear" w:color="auto" w:fill="auto"/>
            <w:hideMark/>
          </w:tcPr>
          <w:p w14:paraId="15133263"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20%</w:t>
            </w:r>
          </w:p>
        </w:tc>
        <w:tc>
          <w:tcPr>
            <w:tcW w:w="0" w:type="auto"/>
            <w:tcBorders>
              <w:top w:val="nil"/>
              <w:left w:val="nil"/>
              <w:bottom w:val="single" w:sz="4" w:space="0" w:color="auto"/>
              <w:right w:val="single" w:sz="4" w:space="0" w:color="auto"/>
            </w:tcBorders>
          </w:tcPr>
          <w:p w14:paraId="15133264" w14:textId="072C0F72" w:rsidR="009E6A2F" w:rsidRPr="00B575C4" w:rsidRDefault="00E74730"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 xml:space="preserve">100% Actividades implementadas durante el cuatrienio en el municipio de </w:t>
            </w:r>
            <w:r w:rsidRPr="00B575C4">
              <w:rPr>
                <w:rFonts w:ascii="Tahoma" w:hAnsi="Tahoma" w:cs="Tahoma"/>
                <w:color w:val="000000"/>
                <w:sz w:val="16"/>
                <w:szCs w:val="16"/>
                <w:lang w:val="es-CO" w:eastAsia="es-ES_tradnl"/>
              </w:rPr>
              <w:lastRenderedPageBreak/>
              <w:t>Sibaté, en torno al reconocimiento del territorio, cambio climático y gestión del riesgo.</w:t>
            </w:r>
          </w:p>
        </w:tc>
      </w:tr>
      <w:tr w:rsidR="009E6A2F" w:rsidRPr="00B575C4" w14:paraId="1513328F" w14:textId="77777777" w:rsidTr="00BB15F3">
        <w:trPr>
          <w:trHeight w:val="1234"/>
        </w:trPr>
        <w:tc>
          <w:tcPr>
            <w:tcW w:w="0" w:type="auto"/>
            <w:tcBorders>
              <w:top w:val="nil"/>
              <w:left w:val="single" w:sz="4" w:space="0" w:color="auto"/>
              <w:bottom w:val="single" w:sz="4" w:space="0" w:color="auto"/>
              <w:right w:val="single" w:sz="4" w:space="0" w:color="auto"/>
            </w:tcBorders>
            <w:shd w:val="clear" w:color="auto" w:fill="auto"/>
          </w:tcPr>
          <w:p w14:paraId="15133281"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15.1</w:t>
            </w:r>
          </w:p>
        </w:tc>
        <w:tc>
          <w:tcPr>
            <w:tcW w:w="0" w:type="auto"/>
            <w:tcBorders>
              <w:top w:val="nil"/>
              <w:left w:val="nil"/>
              <w:bottom w:val="single" w:sz="4" w:space="0" w:color="auto"/>
              <w:right w:val="single" w:sz="4" w:space="0" w:color="auto"/>
            </w:tcBorders>
            <w:shd w:val="clear" w:color="auto" w:fill="auto"/>
          </w:tcPr>
          <w:p w14:paraId="15133282"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0" w:type="auto"/>
            <w:tcBorders>
              <w:top w:val="nil"/>
              <w:left w:val="nil"/>
              <w:bottom w:val="single" w:sz="4" w:space="0" w:color="auto"/>
              <w:right w:val="single" w:sz="4" w:space="0" w:color="auto"/>
            </w:tcBorders>
            <w:shd w:val="clear" w:color="auto" w:fill="auto"/>
          </w:tcPr>
          <w:p w14:paraId="15133283"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Miles de hectáreas de áreas protegidas</w:t>
            </w:r>
          </w:p>
        </w:tc>
        <w:tc>
          <w:tcPr>
            <w:tcW w:w="0" w:type="auto"/>
            <w:tcBorders>
              <w:top w:val="nil"/>
              <w:left w:val="nil"/>
              <w:bottom w:val="single" w:sz="4" w:space="0" w:color="auto"/>
              <w:right w:val="single" w:sz="4" w:space="0" w:color="auto"/>
            </w:tcBorders>
            <w:shd w:val="clear" w:color="auto" w:fill="auto"/>
          </w:tcPr>
          <w:p w14:paraId="15133284"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las hectáreas (miles) de la superficie del territorio del país que han sido declaradas e inscritas en el RUNAP como un área protegida del Sistema Nacional de Áreas Protegidas - SINAP, respecto al área continental y marina del país.</w:t>
            </w:r>
          </w:p>
        </w:tc>
        <w:tc>
          <w:tcPr>
            <w:tcW w:w="0" w:type="auto"/>
            <w:tcBorders>
              <w:top w:val="nil"/>
              <w:left w:val="nil"/>
              <w:bottom w:val="single" w:sz="4" w:space="0" w:color="auto"/>
              <w:right w:val="single" w:sz="4" w:space="0" w:color="auto"/>
            </w:tcBorders>
            <w:shd w:val="clear" w:color="auto" w:fill="auto"/>
          </w:tcPr>
          <w:p w14:paraId="15133285"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Hectáreas</w:t>
            </w:r>
          </w:p>
        </w:tc>
        <w:tc>
          <w:tcPr>
            <w:tcW w:w="0" w:type="auto"/>
            <w:tcBorders>
              <w:top w:val="nil"/>
              <w:left w:val="nil"/>
              <w:bottom w:val="single" w:sz="4" w:space="0" w:color="auto"/>
              <w:right w:val="single" w:sz="4" w:space="0" w:color="auto"/>
            </w:tcBorders>
            <w:shd w:val="clear" w:color="auto" w:fill="auto"/>
          </w:tcPr>
          <w:p w14:paraId="15133286"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 xml:space="preserve">              25.914 </w:t>
            </w:r>
          </w:p>
        </w:tc>
        <w:tc>
          <w:tcPr>
            <w:tcW w:w="0" w:type="auto"/>
            <w:tcBorders>
              <w:top w:val="nil"/>
              <w:left w:val="nil"/>
              <w:bottom w:val="single" w:sz="4" w:space="0" w:color="auto"/>
              <w:right w:val="single" w:sz="4" w:space="0" w:color="auto"/>
            </w:tcBorders>
            <w:shd w:val="clear" w:color="auto" w:fill="auto"/>
          </w:tcPr>
          <w:p w14:paraId="15133287"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 xml:space="preserve">                  30.620 </w:t>
            </w:r>
          </w:p>
        </w:tc>
        <w:tc>
          <w:tcPr>
            <w:tcW w:w="0" w:type="auto"/>
            <w:tcBorders>
              <w:top w:val="nil"/>
              <w:left w:val="nil"/>
              <w:bottom w:val="single" w:sz="4" w:space="0" w:color="auto"/>
              <w:right w:val="single" w:sz="4" w:space="0" w:color="auto"/>
            </w:tcBorders>
          </w:tcPr>
          <w:p w14:paraId="1513328E" w14:textId="21F909CF" w:rsidR="009E6A2F" w:rsidRPr="00B575C4" w:rsidRDefault="00CE5315"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 Actividades ejecutadas durante el cuatrienio, orientadas al acompañamiento, formación y trabajo conjunto con los campesinos y productores agropecuarios del municipio de Sibaté, en la implementación y difusión de prácticas de producción sostenibles con el medio ambiente</w:t>
            </w:r>
          </w:p>
        </w:tc>
      </w:tr>
      <w:tr w:rsidR="009E6A2F" w:rsidRPr="00B575C4" w14:paraId="1513329E" w14:textId="77777777" w:rsidTr="00BB15F3">
        <w:trPr>
          <w:trHeight w:val="1234"/>
        </w:trPr>
        <w:tc>
          <w:tcPr>
            <w:tcW w:w="0" w:type="auto"/>
            <w:tcBorders>
              <w:top w:val="nil"/>
              <w:left w:val="single" w:sz="4" w:space="0" w:color="auto"/>
              <w:bottom w:val="single" w:sz="4" w:space="0" w:color="auto"/>
              <w:right w:val="single" w:sz="4" w:space="0" w:color="auto"/>
            </w:tcBorders>
            <w:shd w:val="clear" w:color="auto" w:fill="auto"/>
          </w:tcPr>
          <w:p w14:paraId="15133290"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15.1</w:t>
            </w:r>
          </w:p>
        </w:tc>
        <w:tc>
          <w:tcPr>
            <w:tcW w:w="0" w:type="auto"/>
            <w:tcBorders>
              <w:top w:val="nil"/>
              <w:left w:val="nil"/>
              <w:bottom w:val="single" w:sz="4" w:space="0" w:color="auto"/>
              <w:right w:val="single" w:sz="4" w:space="0" w:color="auto"/>
            </w:tcBorders>
            <w:shd w:val="clear" w:color="auto" w:fill="auto"/>
          </w:tcPr>
          <w:p w14:paraId="15133291"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 obligaciones contraídas en virtud de acuerdos internacionales</w:t>
            </w:r>
          </w:p>
        </w:tc>
        <w:tc>
          <w:tcPr>
            <w:tcW w:w="0" w:type="auto"/>
            <w:tcBorders>
              <w:top w:val="nil"/>
              <w:left w:val="nil"/>
              <w:bottom w:val="single" w:sz="4" w:space="0" w:color="auto"/>
              <w:right w:val="single" w:sz="4" w:space="0" w:color="auto"/>
            </w:tcBorders>
            <w:shd w:val="clear" w:color="auto" w:fill="auto"/>
          </w:tcPr>
          <w:p w14:paraId="15133292"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Áreas en proceso de restauración</w:t>
            </w:r>
          </w:p>
        </w:tc>
        <w:tc>
          <w:tcPr>
            <w:tcW w:w="0" w:type="auto"/>
            <w:tcBorders>
              <w:top w:val="nil"/>
              <w:left w:val="nil"/>
              <w:bottom w:val="single" w:sz="4" w:space="0" w:color="auto"/>
              <w:right w:val="single" w:sz="4" w:space="0" w:color="auto"/>
            </w:tcBorders>
            <w:shd w:val="clear" w:color="auto" w:fill="auto"/>
          </w:tcPr>
          <w:p w14:paraId="15133293"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la superficie intervenida durante la fase de ejecución de los proyectos de restauración de ecosistemas definidas en el Plan Nacional de Restauración del Ministerio de Ambiente y Desarrollo Sostenible.</w:t>
            </w:r>
          </w:p>
        </w:tc>
        <w:tc>
          <w:tcPr>
            <w:tcW w:w="0" w:type="auto"/>
            <w:tcBorders>
              <w:top w:val="nil"/>
              <w:left w:val="nil"/>
              <w:bottom w:val="single" w:sz="4" w:space="0" w:color="auto"/>
              <w:right w:val="single" w:sz="4" w:space="0" w:color="auto"/>
            </w:tcBorders>
            <w:shd w:val="clear" w:color="auto" w:fill="auto"/>
          </w:tcPr>
          <w:p w14:paraId="15133294"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Hectáreas</w:t>
            </w:r>
          </w:p>
        </w:tc>
        <w:tc>
          <w:tcPr>
            <w:tcW w:w="0" w:type="auto"/>
            <w:tcBorders>
              <w:top w:val="nil"/>
              <w:left w:val="nil"/>
              <w:bottom w:val="single" w:sz="4" w:space="0" w:color="auto"/>
              <w:right w:val="single" w:sz="4" w:space="0" w:color="auto"/>
            </w:tcBorders>
            <w:shd w:val="clear" w:color="auto" w:fill="auto"/>
          </w:tcPr>
          <w:p w14:paraId="15133295"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 xml:space="preserve">            610.000 </w:t>
            </w:r>
          </w:p>
        </w:tc>
        <w:tc>
          <w:tcPr>
            <w:tcW w:w="0" w:type="auto"/>
            <w:tcBorders>
              <w:top w:val="nil"/>
              <w:left w:val="nil"/>
              <w:bottom w:val="single" w:sz="4" w:space="0" w:color="auto"/>
              <w:right w:val="single" w:sz="4" w:space="0" w:color="auto"/>
            </w:tcBorders>
            <w:shd w:val="clear" w:color="auto" w:fill="auto"/>
          </w:tcPr>
          <w:p w14:paraId="15133296"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 xml:space="preserve">            1.000.000 </w:t>
            </w:r>
          </w:p>
        </w:tc>
        <w:tc>
          <w:tcPr>
            <w:tcW w:w="0" w:type="auto"/>
            <w:tcBorders>
              <w:top w:val="nil"/>
              <w:left w:val="nil"/>
              <w:bottom w:val="single" w:sz="4" w:space="0" w:color="auto"/>
              <w:right w:val="single" w:sz="4" w:space="0" w:color="auto"/>
            </w:tcBorders>
          </w:tcPr>
          <w:p w14:paraId="1513329D" w14:textId="29F872ED" w:rsidR="009E6A2F" w:rsidRPr="00B575C4" w:rsidRDefault="003E3834"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 Actividades ejecutadas durante el cuatrienio, orientadas a la protección de fuentes hídricas a partir del reconocimiento e importancia de ecosistemas como el Páramo Cruz Verde, el Embalse del Muña, nacederos ríos y quebradas del municipio de Sibaté que albergan multiplicidad de flora y fauna nativas.</w:t>
            </w:r>
          </w:p>
        </w:tc>
      </w:tr>
      <w:tr w:rsidR="009E6A2F" w:rsidRPr="00B575C4" w14:paraId="151332AD" w14:textId="77777777" w:rsidTr="00BB15F3">
        <w:trPr>
          <w:trHeight w:val="1234"/>
        </w:trPr>
        <w:tc>
          <w:tcPr>
            <w:tcW w:w="0" w:type="auto"/>
            <w:tcBorders>
              <w:top w:val="nil"/>
              <w:left w:val="single" w:sz="4" w:space="0" w:color="auto"/>
              <w:bottom w:val="single" w:sz="4" w:space="0" w:color="auto"/>
              <w:right w:val="single" w:sz="4" w:space="0" w:color="auto"/>
            </w:tcBorders>
            <w:shd w:val="clear" w:color="auto" w:fill="auto"/>
          </w:tcPr>
          <w:p w14:paraId="1513329F"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lastRenderedPageBreak/>
              <w:t>15.5</w:t>
            </w:r>
          </w:p>
        </w:tc>
        <w:tc>
          <w:tcPr>
            <w:tcW w:w="0" w:type="auto"/>
            <w:tcBorders>
              <w:top w:val="nil"/>
              <w:left w:val="nil"/>
              <w:bottom w:val="single" w:sz="4" w:space="0" w:color="auto"/>
              <w:right w:val="single" w:sz="4" w:space="0" w:color="auto"/>
            </w:tcBorders>
            <w:shd w:val="clear" w:color="auto" w:fill="auto"/>
          </w:tcPr>
          <w:p w14:paraId="151332A0"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0" w:type="auto"/>
            <w:tcBorders>
              <w:top w:val="nil"/>
              <w:left w:val="nil"/>
              <w:bottom w:val="single" w:sz="4" w:space="0" w:color="auto"/>
              <w:right w:val="single" w:sz="4" w:space="0" w:color="auto"/>
            </w:tcBorders>
            <w:shd w:val="clear" w:color="auto" w:fill="auto"/>
          </w:tcPr>
          <w:p w14:paraId="151332A1"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Proporción de especies críticamente amenazadas</w:t>
            </w:r>
          </w:p>
        </w:tc>
        <w:tc>
          <w:tcPr>
            <w:tcW w:w="0" w:type="auto"/>
            <w:tcBorders>
              <w:top w:val="nil"/>
              <w:left w:val="nil"/>
              <w:bottom w:val="single" w:sz="4" w:space="0" w:color="auto"/>
              <w:right w:val="single" w:sz="4" w:space="0" w:color="auto"/>
            </w:tcBorders>
            <w:shd w:val="clear" w:color="auto" w:fill="auto"/>
          </w:tcPr>
          <w:p w14:paraId="151332A2"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la proporción de especies amenazadas en la categoría de críticamente amenazada (CR).</w:t>
            </w:r>
          </w:p>
        </w:tc>
        <w:tc>
          <w:tcPr>
            <w:tcW w:w="0" w:type="auto"/>
            <w:tcBorders>
              <w:top w:val="nil"/>
              <w:left w:val="nil"/>
              <w:bottom w:val="single" w:sz="4" w:space="0" w:color="auto"/>
              <w:right w:val="single" w:sz="4" w:space="0" w:color="auto"/>
            </w:tcBorders>
            <w:shd w:val="clear" w:color="auto" w:fill="auto"/>
          </w:tcPr>
          <w:p w14:paraId="151332A3"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Proporción</w:t>
            </w:r>
          </w:p>
        </w:tc>
        <w:tc>
          <w:tcPr>
            <w:tcW w:w="0" w:type="auto"/>
            <w:tcBorders>
              <w:top w:val="nil"/>
              <w:left w:val="nil"/>
              <w:bottom w:val="single" w:sz="4" w:space="0" w:color="auto"/>
              <w:right w:val="single" w:sz="4" w:space="0" w:color="auto"/>
            </w:tcBorders>
            <w:shd w:val="clear" w:color="auto" w:fill="auto"/>
          </w:tcPr>
          <w:p w14:paraId="151332A4"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≤0,14</w:t>
            </w:r>
          </w:p>
        </w:tc>
        <w:tc>
          <w:tcPr>
            <w:tcW w:w="0" w:type="auto"/>
            <w:tcBorders>
              <w:top w:val="nil"/>
              <w:left w:val="nil"/>
              <w:bottom w:val="single" w:sz="4" w:space="0" w:color="auto"/>
              <w:right w:val="single" w:sz="4" w:space="0" w:color="auto"/>
            </w:tcBorders>
            <w:shd w:val="clear" w:color="auto" w:fill="auto"/>
          </w:tcPr>
          <w:p w14:paraId="151332A5"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≤0,12</w:t>
            </w:r>
          </w:p>
        </w:tc>
        <w:tc>
          <w:tcPr>
            <w:tcW w:w="0" w:type="auto"/>
            <w:tcBorders>
              <w:top w:val="nil"/>
              <w:left w:val="nil"/>
              <w:bottom w:val="single" w:sz="4" w:space="0" w:color="auto"/>
              <w:right w:val="single" w:sz="4" w:space="0" w:color="auto"/>
            </w:tcBorders>
          </w:tcPr>
          <w:p w14:paraId="151332AC" w14:textId="4676F07C" w:rsidR="00365650" w:rsidRPr="00B575C4" w:rsidRDefault="00365650" w:rsidP="00B575C4">
            <w:pPr>
              <w:spacing w:line="276" w:lineRule="auto"/>
              <w:rPr>
                <w:rFonts w:ascii="Tahoma" w:hAnsi="Tahoma" w:cs="Tahoma"/>
                <w:sz w:val="16"/>
                <w:szCs w:val="16"/>
                <w:lang w:val="es-CO" w:eastAsia="es-ES_tradnl"/>
              </w:rPr>
            </w:pPr>
            <w:r w:rsidRPr="00B575C4">
              <w:rPr>
                <w:rFonts w:ascii="Tahoma" w:hAnsi="Tahoma" w:cs="Tahoma"/>
                <w:sz w:val="16"/>
                <w:szCs w:val="16"/>
                <w:lang w:val="es-CO" w:eastAsia="es-ES_tradnl"/>
              </w:rPr>
              <w:t>100% Actividades ejecutadas durante el cuatrienio, orientadas al acompañamiento, formación y trabajo conjunto con los campesinos y productores agropecuarios del municipio de Sibaté, en la implementación y difusión de prácticas de producción sostenibles con el medio ambiente</w:t>
            </w:r>
          </w:p>
        </w:tc>
      </w:tr>
      <w:tr w:rsidR="009E6A2F" w:rsidRPr="00B575C4" w14:paraId="151332BC" w14:textId="77777777" w:rsidTr="00BB15F3">
        <w:trPr>
          <w:trHeight w:val="1234"/>
        </w:trPr>
        <w:tc>
          <w:tcPr>
            <w:tcW w:w="0" w:type="auto"/>
            <w:tcBorders>
              <w:top w:val="nil"/>
              <w:left w:val="single" w:sz="4" w:space="0" w:color="auto"/>
              <w:bottom w:val="single" w:sz="4" w:space="0" w:color="auto"/>
              <w:right w:val="single" w:sz="4" w:space="0" w:color="auto"/>
            </w:tcBorders>
            <w:shd w:val="clear" w:color="auto" w:fill="auto"/>
          </w:tcPr>
          <w:p w14:paraId="151332AE"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15.5</w:t>
            </w:r>
          </w:p>
        </w:tc>
        <w:tc>
          <w:tcPr>
            <w:tcW w:w="0" w:type="auto"/>
            <w:tcBorders>
              <w:top w:val="nil"/>
              <w:left w:val="nil"/>
              <w:bottom w:val="single" w:sz="4" w:space="0" w:color="auto"/>
              <w:right w:val="single" w:sz="4" w:space="0" w:color="auto"/>
            </w:tcBorders>
            <w:shd w:val="clear" w:color="auto" w:fill="auto"/>
          </w:tcPr>
          <w:p w14:paraId="151332AF"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0" w:type="auto"/>
            <w:tcBorders>
              <w:top w:val="nil"/>
              <w:left w:val="nil"/>
              <w:bottom w:val="single" w:sz="4" w:space="0" w:color="auto"/>
              <w:right w:val="single" w:sz="4" w:space="0" w:color="auto"/>
            </w:tcBorders>
            <w:shd w:val="clear" w:color="auto" w:fill="auto"/>
          </w:tcPr>
          <w:p w14:paraId="151332B0"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Proporción de especies amenazadas</w:t>
            </w:r>
          </w:p>
        </w:tc>
        <w:tc>
          <w:tcPr>
            <w:tcW w:w="0" w:type="auto"/>
            <w:tcBorders>
              <w:top w:val="nil"/>
              <w:left w:val="nil"/>
              <w:bottom w:val="single" w:sz="4" w:space="0" w:color="auto"/>
              <w:right w:val="single" w:sz="4" w:space="0" w:color="auto"/>
            </w:tcBorders>
            <w:shd w:val="clear" w:color="auto" w:fill="auto"/>
          </w:tcPr>
          <w:p w14:paraId="151332B1"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Mide la proporción de especies amenazadas en la categoría de amenazada (EN).</w:t>
            </w:r>
          </w:p>
        </w:tc>
        <w:tc>
          <w:tcPr>
            <w:tcW w:w="0" w:type="auto"/>
            <w:tcBorders>
              <w:top w:val="nil"/>
              <w:left w:val="nil"/>
              <w:bottom w:val="single" w:sz="4" w:space="0" w:color="auto"/>
              <w:right w:val="single" w:sz="4" w:space="0" w:color="auto"/>
            </w:tcBorders>
            <w:shd w:val="clear" w:color="auto" w:fill="auto"/>
          </w:tcPr>
          <w:p w14:paraId="151332B2"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Proporción</w:t>
            </w:r>
          </w:p>
        </w:tc>
        <w:tc>
          <w:tcPr>
            <w:tcW w:w="0" w:type="auto"/>
            <w:tcBorders>
              <w:top w:val="nil"/>
              <w:left w:val="nil"/>
              <w:bottom w:val="single" w:sz="4" w:space="0" w:color="auto"/>
              <w:right w:val="single" w:sz="4" w:space="0" w:color="auto"/>
            </w:tcBorders>
            <w:shd w:val="clear" w:color="auto" w:fill="auto"/>
          </w:tcPr>
          <w:p w14:paraId="151332B3"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0,32</w:t>
            </w:r>
          </w:p>
        </w:tc>
        <w:tc>
          <w:tcPr>
            <w:tcW w:w="0" w:type="auto"/>
            <w:tcBorders>
              <w:top w:val="nil"/>
              <w:left w:val="nil"/>
              <w:bottom w:val="single" w:sz="4" w:space="0" w:color="auto"/>
              <w:right w:val="single" w:sz="4" w:space="0" w:color="auto"/>
            </w:tcBorders>
            <w:shd w:val="clear" w:color="auto" w:fill="auto"/>
          </w:tcPr>
          <w:p w14:paraId="151332B4" w14:textId="77777777" w:rsidR="009E6A2F" w:rsidRPr="00B575C4" w:rsidRDefault="009E6A2F"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32%</w:t>
            </w:r>
          </w:p>
        </w:tc>
        <w:tc>
          <w:tcPr>
            <w:tcW w:w="0" w:type="auto"/>
            <w:tcBorders>
              <w:top w:val="nil"/>
              <w:left w:val="nil"/>
              <w:bottom w:val="single" w:sz="4" w:space="0" w:color="auto"/>
              <w:right w:val="single" w:sz="4" w:space="0" w:color="auto"/>
            </w:tcBorders>
          </w:tcPr>
          <w:p w14:paraId="151332BB" w14:textId="11368837" w:rsidR="009E6A2F" w:rsidRPr="00B575C4" w:rsidRDefault="00A93D08" w:rsidP="00B575C4">
            <w:pPr>
              <w:spacing w:line="276" w:lineRule="auto"/>
              <w:jc w:val="both"/>
              <w:rPr>
                <w:rFonts w:ascii="Tahoma" w:hAnsi="Tahoma" w:cs="Tahoma"/>
                <w:color w:val="000000"/>
                <w:sz w:val="16"/>
                <w:szCs w:val="16"/>
                <w:lang w:val="es-CO" w:eastAsia="es-ES_tradnl"/>
              </w:rPr>
            </w:pPr>
            <w:r w:rsidRPr="00B575C4">
              <w:rPr>
                <w:rFonts w:ascii="Tahoma" w:hAnsi="Tahoma" w:cs="Tahoma"/>
                <w:color w:val="000000"/>
                <w:sz w:val="16"/>
                <w:szCs w:val="16"/>
                <w:lang w:val="es-CO" w:eastAsia="es-ES_tradnl"/>
              </w:rPr>
              <w:t>100% Actividades ejecutadas durante el cuatrienio, orientadas al reconocimiento del territorio y su biodiversidad, a la identificación de especies nativas e invasoras, a la reforestación y protección de los recursos naturales, flora y fauna del municipio de Sibaté, garantizando una participación plural e interinstitucional de la comunidad.</w:t>
            </w:r>
          </w:p>
        </w:tc>
      </w:tr>
    </w:tbl>
    <w:p w14:paraId="151332CD" w14:textId="4EE46B19" w:rsidR="003755CD" w:rsidRPr="00B575C4" w:rsidRDefault="003755CD" w:rsidP="00B575C4">
      <w:pPr>
        <w:pStyle w:val="Descripcin"/>
        <w:spacing w:line="276" w:lineRule="auto"/>
        <w:rPr>
          <w:rFonts w:ascii="Tahoma" w:hAnsi="Tahoma" w:cs="Tahoma"/>
          <w:b w:val="0"/>
          <w:sz w:val="16"/>
          <w:szCs w:val="16"/>
        </w:rPr>
      </w:pPr>
      <w:r w:rsidRPr="00B575C4">
        <w:rPr>
          <w:rFonts w:ascii="Tahoma" w:hAnsi="Tahoma" w:cs="Tahoma"/>
          <w:sz w:val="16"/>
          <w:szCs w:val="16"/>
        </w:rPr>
        <w:t xml:space="preserve">Tabla No.  </w:t>
      </w:r>
      <w:r w:rsidR="006B0B86" w:rsidRPr="00B575C4">
        <w:rPr>
          <w:rFonts w:ascii="Tahoma" w:hAnsi="Tahoma" w:cs="Tahoma"/>
          <w:sz w:val="16"/>
          <w:szCs w:val="16"/>
        </w:rPr>
        <w:fldChar w:fldCharType="begin"/>
      </w:r>
      <w:r w:rsidRPr="00B575C4">
        <w:rPr>
          <w:rFonts w:ascii="Tahoma" w:hAnsi="Tahoma" w:cs="Tahoma"/>
          <w:sz w:val="16"/>
          <w:szCs w:val="16"/>
        </w:rPr>
        <w:instrText xml:space="preserve"> SEQ Tabla_No._ \* ARABIC </w:instrText>
      </w:r>
      <w:r w:rsidR="006B0B86" w:rsidRPr="00B575C4">
        <w:rPr>
          <w:rFonts w:ascii="Tahoma" w:hAnsi="Tahoma" w:cs="Tahoma"/>
          <w:sz w:val="16"/>
          <w:szCs w:val="16"/>
        </w:rPr>
        <w:fldChar w:fldCharType="separate"/>
      </w:r>
      <w:r w:rsidR="00215FB3" w:rsidRPr="00B575C4">
        <w:rPr>
          <w:rFonts w:ascii="Tahoma" w:hAnsi="Tahoma" w:cs="Tahoma"/>
          <w:noProof/>
          <w:sz w:val="16"/>
          <w:szCs w:val="16"/>
        </w:rPr>
        <w:t>1</w:t>
      </w:r>
      <w:r w:rsidR="006B0B86" w:rsidRPr="00B575C4">
        <w:rPr>
          <w:rFonts w:ascii="Tahoma" w:hAnsi="Tahoma" w:cs="Tahoma"/>
          <w:sz w:val="16"/>
          <w:szCs w:val="16"/>
        </w:rPr>
        <w:fldChar w:fldCharType="end"/>
      </w:r>
      <w:r w:rsidRPr="00B575C4">
        <w:rPr>
          <w:rFonts w:ascii="Tahoma" w:hAnsi="Tahoma" w:cs="Tahoma"/>
          <w:sz w:val="16"/>
          <w:szCs w:val="16"/>
        </w:rPr>
        <w:t xml:space="preserve"> Fuente: </w:t>
      </w:r>
      <w:r w:rsidR="003A1C9A" w:rsidRPr="00B575C4">
        <w:rPr>
          <w:rFonts w:ascii="Tahoma" w:hAnsi="Tahoma" w:cs="Tahoma"/>
          <w:b w:val="0"/>
          <w:sz w:val="16"/>
          <w:szCs w:val="16"/>
        </w:rPr>
        <w:t>Construcción equipo PTEA de la CAR 2019</w:t>
      </w:r>
    </w:p>
    <w:p w14:paraId="2BED7B5F" w14:textId="77777777" w:rsidR="004E2786" w:rsidRPr="00B575C4" w:rsidRDefault="004E2786" w:rsidP="00B575C4">
      <w:pPr>
        <w:spacing w:line="276" w:lineRule="auto"/>
        <w:rPr>
          <w:rFonts w:ascii="Tahoma" w:hAnsi="Tahoma" w:cs="Tahoma"/>
        </w:rPr>
      </w:pPr>
    </w:p>
    <w:p w14:paraId="151332CF" w14:textId="77777777" w:rsidR="003755CD" w:rsidRPr="00B575C4" w:rsidRDefault="003755CD" w:rsidP="00B575C4">
      <w:pPr>
        <w:pStyle w:val="Ttulo3"/>
        <w:numPr>
          <w:ilvl w:val="2"/>
          <w:numId w:val="2"/>
        </w:numPr>
        <w:spacing w:before="0" w:after="0" w:line="276" w:lineRule="auto"/>
        <w:ind w:left="720"/>
        <w:jc w:val="both"/>
        <w:rPr>
          <w:rFonts w:ascii="Tahoma" w:hAnsi="Tahoma" w:cs="Tahoma"/>
          <w:sz w:val="22"/>
          <w:szCs w:val="22"/>
        </w:rPr>
      </w:pPr>
      <w:bookmarkStart w:id="38" w:name="_Toc278821727"/>
      <w:bookmarkStart w:id="39" w:name="_Toc26199550"/>
      <w:r w:rsidRPr="00B575C4">
        <w:rPr>
          <w:rFonts w:ascii="Tahoma" w:hAnsi="Tahoma" w:cs="Tahoma"/>
          <w:sz w:val="22"/>
          <w:szCs w:val="22"/>
        </w:rPr>
        <w:t>Normativa de Orden Nacional</w:t>
      </w:r>
      <w:bookmarkEnd w:id="38"/>
      <w:bookmarkEnd w:id="39"/>
    </w:p>
    <w:p w14:paraId="151332D0" w14:textId="77777777" w:rsidR="001E238E" w:rsidRPr="00B575C4" w:rsidRDefault="001E238E" w:rsidP="00B575C4">
      <w:pPr>
        <w:spacing w:line="276" w:lineRule="auto"/>
        <w:rPr>
          <w:rFonts w:ascii="Tahoma" w:hAnsi="Tahoma" w:cs="Tahoma"/>
          <w:b/>
          <w:bCs/>
          <w:lang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81"/>
        <w:gridCol w:w="6493"/>
      </w:tblGrid>
      <w:tr w:rsidR="001E238E" w:rsidRPr="00B575C4" w14:paraId="151332D4" w14:textId="77777777" w:rsidTr="00820C78">
        <w:trPr>
          <w:tblHeader/>
        </w:trPr>
        <w:tc>
          <w:tcPr>
            <w:tcW w:w="1257" w:type="pct"/>
            <w:shd w:val="clear" w:color="auto" w:fill="auto"/>
          </w:tcPr>
          <w:p w14:paraId="151332D2" w14:textId="77777777" w:rsidR="001E238E" w:rsidRPr="00B575C4" w:rsidRDefault="001E238E" w:rsidP="00B575C4">
            <w:pPr>
              <w:spacing w:line="276" w:lineRule="auto"/>
              <w:jc w:val="center"/>
              <w:rPr>
                <w:rFonts w:ascii="Tahoma" w:eastAsia="Tahoma" w:hAnsi="Tahoma" w:cs="Tahoma"/>
                <w:b/>
                <w:sz w:val="16"/>
                <w:szCs w:val="16"/>
              </w:rPr>
            </w:pPr>
            <w:r w:rsidRPr="00B575C4">
              <w:rPr>
                <w:rFonts w:ascii="Tahoma" w:eastAsia="Tahoma" w:hAnsi="Tahoma" w:cs="Tahoma"/>
                <w:sz w:val="16"/>
                <w:szCs w:val="16"/>
              </w:rPr>
              <w:t xml:space="preserve">  </w:t>
            </w:r>
            <w:r w:rsidRPr="00B575C4">
              <w:rPr>
                <w:rFonts w:ascii="Tahoma" w:eastAsia="Tahoma" w:hAnsi="Tahoma" w:cs="Tahoma"/>
                <w:b/>
                <w:sz w:val="16"/>
                <w:szCs w:val="16"/>
              </w:rPr>
              <w:t>NORMA</w:t>
            </w:r>
          </w:p>
        </w:tc>
        <w:tc>
          <w:tcPr>
            <w:tcW w:w="3743" w:type="pct"/>
            <w:shd w:val="clear" w:color="auto" w:fill="auto"/>
          </w:tcPr>
          <w:p w14:paraId="151332D3" w14:textId="77777777" w:rsidR="001E238E" w:rsidRPr="00B575C4" w:rsidRDefault="001E238E" w:rsidP="00B575C4">
            <w:pPr>
              <w:spacing w:line="276" w:lineRule="auto"/>
              <w:jc w:val="center"/>
              <w:rPr>
                <w:rFonts w:ascii="Tahoma" w:eastAsia="Tahoma" w:hAnsi="Tahoma" w:cs="Tahoma"/>
                <w:b/>
                <w:sz w:val="16"/>
                <w:szCs w:val="16"/>
              </w:rPr>
            </w:pPr>
            <w:r w:rsidRPr="00B575C4">
              <w:rPr>
                <w:rFonts w:ascii="Tahoma" w:eastAsia="Tahoma" w:hAnsi="Tahoma" w:cs="Tahoma"/>
                <w:b/>
                <w:sz w:val="16"/>
                <w:szCs w:val="16"/>
              </w:rPr>
              <w:t>DESCRIPCIÓN</w:t>
            </w:r>
          </w:p>
        </w:tc>
      </w:tr>
      <w:tr w:rsidR="001E238E" w:rsidRPr="00B575C4" w14:paraId="151332E1" w14:textId="77777777" w:rsidTr="00820C78">
        <w:tc>
          <w:tcPr>
            <w:tcW w:w="1257" w:type="pct"/>
            <w:shd w:val="clear" w:color="auto" w:fill="auto"/>
          </w:tcPr>
          <w:p w14:paraId="151332D5" w14:textId="77777777"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Constitución Política de 1991</w:t>
            </w:r>
          </w:p>
        </w:tc>
        <w:tc>
          <w:tcPr>
            <w:tcW w:w="3743" w:type="pct"/>
            <w:shd w:val="clear" w:color="auto" w:fill="auto"/>
          </w:tcPr>
          <w:p w14:paraId="151332D6"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14:paraId="151332D7" w14:textId="77777777" w:rsidR="001E238E" w:rsidRPr="00B575C4" w:rsidRDefault="001E238E" w:rsidP="00B575C4">
            <w:pPr>
              <w:spacing w:line="276" w:lineRule="auto"/>
              <w:jc w:val="both"/>
              <w:rPr>
                <w:rFonts w:ascii="Tahoma" w:eastAsia="Tahoma" w:hAnsi="Tahoma" w:cs="Tahoma"/>
                <w:sz w:val="16"/>
                <w:szCs w:val="16"/>
              </w:rPr>
            </w:pPr>
          </w:p>
          <w:p w14:paraId="151332D8" w14:textId="77777777" w:rsidR="001E238E" w:rsidRPr="00B575C4" w:rsidRDefault="001E238E" w:rsidP="00B575C4">
            <w:pPr>
              <w:spacing w:line="276" w:lineRule="auto"/>
              <w:jc w:val="both"/>
              <w:rPr>
                <w:rFonts w:ascii="Tahoma" w:eastAsia="Tahoma" w:hAnsi="Tahoma" w:cs="Tahoma"/>
                <w:b/>
                <w:sz w:val="16"/>
                <w:szCs w:val="16"/>
                <w:u w:val="single"/>
              </w:rPr>
            </w:pPr>
            <w:r w:rsidRPr="00B575C4">
              <w:rPr>
                <w:rFonts w:ascii="Tahoma" w:eastAsia="Tahoma" w:hAnsi="Tahoma" w:cs="Tahoma"/>
                <w:b/>
                <w:sz w:val="16"/>
                <w:szCs w:val="16"/>
                <w:u w:val="single"/>
              </w:rPr>
              <w:t>ARTÍCULOS DESTACADOS</w:t>
            </w:r>
          </w:p>
          <w:p w14:paraId="151332D9" w14:textId="77777777" w:rsidR="001E238E" w:rsidRPr="00B575C4" w:rsidRDefault="001E238E" w:rsidP="00B575C4">
            <w:pPr>
              <w:spacing w:line="276" w:lineRule="auto"/>
              <w:jc w:val="both"/>
              <w:rPr>
                <w:rFonts w:ascii="Tahoma" w:eastAsia="Tahoma" w:hAnsi="Tahoma" w:cs="Tahoma"/>
                <w:sz w:val="16"/>
                <w:szCs w:val="16"/>
              </w:rPr>
            </w:pPr>
          </w:p>
          <w:p w14:paraId="151332DA"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Artículo 67: La educación formara al ciudadano y ciudadana colombianos para la Protección del Ambiente.</w:t>
            </w:r>
          </w:p>
          <w:p w14:paraId="151332DB"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Artículo 79 Y 334: Toda persona tiene derecho a un ambiente sano, el Estado promoverá la preservación del mismo.</w:t>
            </w:r>
          </w:p>
          <w:p w14:paraId="151332DC"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lastRenderedPageBreak/>
              <w:t>Artículo 79 Y 95: Tanto el Estado como los particulares tienen el deber de proteger el Ambiente.</w:t>
            </w:r>
          </w:p>
          <w:p w14:paraId="151332DD"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Artículo 313: Los Consejos deben promulgar las normas requeridas para el control, la preservación y defensa del Patrimonio ecológico y cultural del Municipio (Numeral 9).</w:t>
            </w:r>
          </w:p>
          <w:p w14:paraId="151332DE"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Artículo 317: Determina la financiación de las entidades encargadas del manejo y conservación del Medio Ambiente a partir de la destinación de parte de tributos originados en gravámenes a la propiedad.</w:t>
            </w:r>
          </w:p>
          <w:p w14:paraId="151332DF"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Artículo 333: Establece que la libertad económica genera responsabilidades, que es libre dentro de los límites del bien común y se limitara cuando lo exijan el interés social, el ambiente y el Patrimonio Cultural</w:t>
            </w:r>
          </w:p>
          <w:p w14:paraId="151332E0"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Artículo 361: Parte de los recursos del fondo de regalías se destinarán a la preservación del ambiente.</w:t>
            </w:r>
          </w:p>
        </w:tc>
      </w:tr>
      <w:tr w:rsidR="001E238E" w:rsidRPr="00B575C4" w14:paraId="151332E6" w14:textId="77777777" w:rsidTr="00820C78">
        <w:tc>
          <w:tcPr>
            <w:tcW w:w="1257" w:type="pct"/>
            <w:shd w:val="clear" w:color="auto" w:fill="auto"/>
          </w:tcPr>
          <w:p w14:paraId="151332E2" w14:textId="77777777"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lastRenderedPageBreak/>
              <w:t>Ley 99 DE 1993</w:t>
            </w:r>
          </w:p>
        </w:tc>
        <w:tc>
          <w:tcPr>
            <w:tcW w:w="3743" w:type="pct"/>
            <w:shd w:val="clear" w:color="auto" w:fill="auto"/>
          </w:tcPr>
          <w:p w14:paraId="151332E3"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14:paraId="151332E4" w14:textId="77777777" w:rsidR="001E238E" w:rsidRPr="00B575C4" w:rsidRDefault="001E238E" w:rsidP="00B575C4">
            <w:pPr>
              <w:spacing w:line="276" w:lineRule="auto"/>
              <w:jc w:val="both"/>
              <w:rPr>
                <w:rFonts w:ascii="Tahoma" w:eastAsia="Tahoma" w:hAnsi="Tahoma" w:cs="Tahoma"/>
                <w:sz w:val="16"/>
                <w:szCs w:val="16"/>
              </w:rPr>
            </w:pPr>
          </w:p>
          <w:p w14:paraId="151332E5"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Asigna una función conjunta a los Ministerios de Educación y Ministerio del Medio Ambiente, en lo relativo al desarrollo y ejecución de Planes, programas y proyectos de educación Ambiental que hacen parte del servicio público educativo.</w:t>
            </w:r>
          </w:p>
        </w:tc>
      </w:tr>
      <w:tr w:rsidR="001E238E" w:rsidRPr="00B575C4" w14:paraId="151332EA" w14:textId="77777777" w:rsidTr="00820C78">
        <w:tc>
          <w:tcPr>
            <w:tcW w:w="1257" w:type="pct"/>
            <w:shd w:val="clear" w:color="auto" w:fill="auto"/>
          </w:tcPr>
          <w:p w14:paraId="151332E7" w14:textId="77777777"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 xml:space="preserve">Ley 115 de 1994  </w:t>
            </w:r>
          </w:p>
        </w:tc>
        <w:tc>
          <w:tcPr>
            <w:tcW w:w="3743" w:type="pct"/>
            <w:shd w:val="clear" w:color="auto" w:fill="auto"/>
          </w:tcPr>
          <w:p w14:paraId="151332E8"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p w14:paraId="151332E9" w14:textId="77777777" w:rsidR="001E238E" w:rsidRPr="00B575C4" w:rsidRDefault="001E238E" w:rsidP="00B575C4">
            <w:pPr>
              <w:spacing w:line="276" w:lineRule="auto"/>
              <w:jc w:val="both"/>
              <w:rPr>
                <w:rFonts w:ascii="Tahoma" w:eastAsia="Tahoma" w:hAnsi="Tahoma" w:cs="Tahoma"/>
                <w:sz w:val="16"/>
                <w:szCs w:val="16"/>
              </w:rPr>
            </w:pPr>
          </w:p>
        </w:tc>
      </w:tr>
      <w:tr w:rsidR="001E238E" w:rsidRPr="00B575C4" w14:paraId="151332ED" w14:textId="77777777" w:rsidTr="00820C78">
        <w:tc>
          <w:tcPr>
            <w:tcW w:w="1257" w:type="pct"/>
            <w:shd w:val="clear" w:color="auto" w:fill="auto"/>
          </w:tcPr>
          <w:p w14:paraId="151332EB" w14:textId="77777777"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Decreto 1743 de 1994</w:t>
            </w:r>
          </w:p>
        </w:tc>
        <w:tc>
          <w:tcPr>
            <w:tcW w:w="3743" w:type="pct"/>
            <w:shd w:val="clear" w:color="auto" w:fill="auto"/>
          </w:tcPr>
          <w:p w14:paraId="151332EC"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1E238E" w:rsidRPr="00B575C4" w14:paraId="151332F1" w14:textId="77777777" w:rsidTr="00820C78">
        <w:tc>
          <w:tcPr>
            <w:tcW w:w="1257" w:type="pct"/>
            <w:shd w:val="clear" w:color="auto" w:fill="auto"/>
          </w:tcPr>
          <w:p w14:paraId="151332EE" w14:textId="77777777"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Decreto 048 de 2001</w:t>
            </w:r>
          </w:p>
        </w:tc>
        <w:tc>
          <w:tcPr>
            <w:tcW w:w="3743" w:type="pct"/>
            <w:shd w:val="clear" w:color="auto" w:fill="auto"/>
          </w:tcPr>
          <w:p w14:paraId="151332EF"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14:paraId="151332F0" w14:textId="77777777" w:rsidR="001E238E" w:rsidRPr="00B575C4" w:rsidRDefault="001E238E" w:rsidP="00B575C4">
            <w:pPr>
              <w:spacing w:line="276" w:lineRule="auto"/>
              <w:jc w:val="both"/>
              <w:rPr>
                <w:rFonts w:ascii="Tahoma" w:eastAsia="Tahoma" w:hAnsi="Tahoma" w:cs="Tahoma"/>
                <w:sz w:val="16"/>
                <w:szCs w:val="16"/>
              </w:rPr>
            </w:pPr>
          </w:p>
        </w:tc>
      </w:tr>
      <w:tr w:rsidR="001E238E" w:rsidRPr="00B575C4" w14:paraId="151332F7" w14:textId="77777777" w:rsidTr="00820C78">
        <w:tc>
          <w:tcPr>
            <w:tcW w:w="1257" w:type="pct"/>
            <w:shd w:val="clear" w:color="auto" w:fill="auto"/>
          </w:tcPr>
          <w:p w14:paraId="151332F2"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Política Nacional de Educación Ambiental – 2002 y ley 1549 de 2012</w:t>
            </w:r>
          </w:p>
        </w:tc>
        <w:tc>
          <w:tcPr>
            <w:tcW w:w="3743" w:type="pct"/>
            <w:shd w:val="clear" w:color="auto" w:fill="auto"/>
          </w:tcPr>
          <w:p w14:paraId="151332F3"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14:paraId="151332F4" w14:textId="77777777" w:rsidR="001E238E" w:rsidRPr="00B575C4" w:rsidRDefault="001E238E" w:rsidP="00B575C4">
            <w:pPr>
              <w:pBdr>
                <w:top w:val="nil"/>
                <w:left w:val="nil"/>
                <w:bottom w:val="nil"/>
                <w:right w:val="nil"/>
                <w:between w:val="nil"/>
              </w:pBdr>
              <w:spacing w:line="276" w:lineRule="auto"/>
              <w:jc w:val="both"/>
              <w:rPr>
                <w:rFonts w:ascii="Tahoma" w:eastAsia="Tahoma" w:hAnsi="Tahoma" w:cs="Tahoma"/>
                <w:sz w:val="16"/>
                <w:szCs w:val="16"/>
              </w:rPr>
            </w:pPr>
          </w:p>
          <w:p w14:paraId="151332F6" w14:textId="507A21D6" w:rsidR="001E238E" w:rsidRPr="00B575C4" w:rsidRDefault="001E238E" w:rsidP="00B575C4">
            <w:pPr>
              <w:pBdr>
                <w:top w:val="nil"/>
                <w:left w:val="nil"/>
                <w:bottom w:val="nil"/>
                <w:right w:val="nil"/>
                <w:between w:val="nil"/>
              </w:pBdr>
              <w:spacing w:line="276" w:lineRule="auto"/>
              <w:jc w:val="both"/>
              <w:rPr>
                <w:rFonts w:ascii="Tahoma" w:eastAsia="Tahoma" w:hAnsi="Tahoma" w:cs="Tahoma"/>
                <w:sz w:val="16"/>
                <w:szCs w:val="16"/>
              </w:rPr>
            </w:pPr>
            <w:r w:rsidRPr="00B575C4">
              <w:rPr>
                <w:rFonts w:ascii="Tahoma" w:eastAsia="Tahoma" w:hAnsi="Tahoma" w:cs="Tahoma"/>
                <w:sz w:val="16"/>
                <w:szCs w:val="16"/>
              </w:rPr>
              <w:t xml:space="preserve">Lineamientos de la Política de Participación Ciudadana </w:t>
            </w:r>
          </w:p>
        </w:tc>
      </w:tr>
      <w:tr w:rsidR="001E238E" w:rsidRPr="00B575C4" w14:paraId="151332FB" w14:textId="77777777" w:rsidTr="00820C78">
        <w:tc>
          <w:tcPr>
            <w:tcW w:w="1257" w:type="pct"/>
            <w:shd w:val="clear" w:color="auto" w:fill="auto"/>
          </w:tcPr>
          <w:p w14:paraId="151332F8"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lastRenderedPageBreak/>
              <w:t>CONPES 3305</w:t>
            </w:r>
          </w:p>
          <w:p w14:paraId="151332F9"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Agosto 23 de 2004</w:t>
            </w:r>
          </w:p>
        </w:tc>
        <w:tc>
          <w:tcPr>
            <w:tcW w:w="3743" w:type="pct"/>
            <w:shd w:val="clear" w:color="auto" w:fill="auto"/>
          </w:tcPr>
          <w:p w14:paraId="151332FA"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Lineamientos para optimizar la política de desarrollo urbano. Este documento presenta un conjunto de acciones encaminadas a optimizar la política de desarrollo urbano del Gobierno Nacional.</w:t>
            </w:r>
          </w:p>
        </w:tc>
      </w:tr>
      <w:tr w:rsidR="001E238E" w:rsidRPr="00B575C4" w14:paraId="151332FF" w14:textId="77777777" w:rsidTr="00820C78">
        <w:tc>
          <w:tcPr>
            <w:tcW w:w="1257" w:type="pct"/>
            <w:shd w:val="clear" w:color="auto" w:fill="auto"/>
          </w:tcPr>
          <w:p w14:paraId="151332FC"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 xml:space="preserve">CONPES 3256 </w:t>
            </w:r>
          </w:p>
          <w:p w14:paraId="151332FD"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Diciembre 15 de 2003</w:t>
            </w:r>
          </w:p>
        </w:tc>
        <w:tc>
          <w:tcPr>
            <w:tcW w:w="3743" w:type="pct"/>
            <w:shd w:val="clear" w:color="auto" w:fill="auto"/>
          </w:tcPr>
          <w:p w14:paraId="151332FE"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1E238E" w:rsidRPr="00B575C4" w14:paraId="15133303" w14:textId="77777777" w:rsidTr="00820C78">
        <w:trPr>
          <w:trHeight w:val="497"/>
        </w:trPr>
        <w:tc>
          <w:tcPr>
            <w:tcW w:w="1257" w:type="pct"/>
            <w:shd w:val="clear" w:color="auto" w:fill="auto"/>
          </w:tcPr>
          <w:p w14:paraId="15133300" w14:textId="77777777"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CONPES 3700</w:t>
            </w:r>
          </w:p>
          <w:p w14:paraId="15133301" w14:textId="77777777"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 xml:space="preserve">Julio 14 de 2011 </w:t>
            </w:r>
          </w:p>
        </w:tc>
        <w:tc>
          <w:tcPr>
            <w:tcW w:w="3743" w:type="pct"/>
            <w:shd w:val="clear" w:color="auto" w:fill="auto"/>
          </w:tcPr>
          <w:p w14:paraId="15133302" w14:textId="77777777"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Estrategia Institucional para la articulación de Políticas y Acciones en Materia de Cambio Climático en Colombia.</w:t>
            </w:r>
          </w:p>
        </w:tc>
      </w:tr>
      <w:tr w:rsidR="001E238E" w:rsidRPr="00B575C4" w14:paraId="15133307" w14:textId="77777777" w:rsidTr="00820C78">
        <w:trPr>
          <w:trHeight w:val="547"/>
        </w:trPr>
        <w:tc>
          <w:tcPr>
            <w:tcW w:w="1257" w:type="pct"/>
            <w:shd w:val="clear" w:color="auto" w:fill="auto"/>
          </w:tcPr>
          <w:p w14:paraId="15133304" w14:textId="6714524F"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CONPES 324</w:t>
            </w:r>
            <w:r w:rsidR="007C4236" w:rsidRPr="00B575C4">
              <w:rPr>
                <w:rFonts w:ascii="Tahoma" w:eastAsia="Tahoma" w:hAnsi="Tahoma" w:cs="Tahoma"/>
                <w:sz w:val="16"/>
                <w:szCs w:val="16"/>
              </w:rPr>
              <w:t>2</w:t>
            </w:r>
            <w:r w:rsidRPr="00B575C4">
              <w:rPr>
                <w:rFonts w:ascii="Tahoma" w:eastAsia="Tahoma" w:hAnsi="Tahoma" w:cs="Tahoma"/>
                <w:sz w:val="16"/>
                <w:szCs w:val="16"/>
              </w:rPr>
              <w:t xml:space="preserve"> </w:t>
            </w:r>
          </w:p>
          <w:p w14:paraId="15133305" w14:textId="4ECB4D14" w:rsidR="001E238E" w:rsidRPr="00B575C4" w:rsidRDefault="007C4236" w:rsidP="00B575C4">
            <w:pPr>
              <w:spacing w:line="276" w:lineRule="auto"/>
              <w:rPr>
                <w:rFonts w:ascii="Tahoma" w:eastAsia="Tahoma" w:hAnsi="Tahoma" w:cs="Tahoma"/>
                <w:sz w:val="16"/>
                <w:szCs w:val="16"/>
              </w:rPr>
            </w:pPr>
            <w:r w:rsidRPr="00B575C4">
              <w:rPr>
                <w:rFonts w:ascii="Tahoma" w:eastAsia="Tahoma" w:hAnsi="Tahoma" w:cs="Tahoma"/>
                <w:sz w:val="16"/>
                <w:szCs w:val="16"/>
              </w:rPr>
              <w:t>Agosto 2</w:t>
            </w:r>
            <w:r w:rsidR="001E238E" w:rsidRPr="00B575C4">
              <w:rPr>
                <w:rFonts w:ascii="Tahoma" w:eastAsia="Tahoma" w:hAnsi="Tahoma" w:cs="Tahoma"/>
                <w:sz w:val="16"/>
                <w:szCs w:val="16"/>
              </w:rPr>
              <w:t>5 de 2003</w:t>
            </w:r>
          </w:p>
        </w:tc>
        <w:tc>
          <w:tcPr>
            <w:tcW w:w="3743" w:type="pct"/>
            <w:shd w:val="clear" w:color="auto" w:fill="auto"/>
          </w:tcPr>
          <w:p w14:paraId="15133306" w14:textId="77777777"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 xml:space="preserve">Estrategia institucional para la venta de servicios ambientales de mitigación del cambio climático. </w:t>
            </w:r>
          </w:p>
        </w:tc>
      </w:tr>
      <w:tr w:rsidR="001E238E" w:rsidRPr="00B575C4" w14:paraId="1513330A" w14:textId="77777777" w:rsidTr="00820C78">
        <w:tc>
          <w:tcPr>
            <w:tcW w:w="1257" w:type="pct"/>
            <w:shd w:val="clear" w:color="auto" w:fill="auto"/>
          </w:tcPr>
          <w:p w14:paraId="15133308" w14:textId="77777777"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 xml:space="preserve"> Ley 1523 de 2012</w:t>
            </w:r>
          </w:p>
        </w:tc>
        <w:tc>
          <w:tcPr>
            <w:tcW w:w="3743" w:type="pct"/>
            <w:shd w:val="clear" w:color="auto" w:fill="auto"/>
          </w:tcPr>
          <w:p w14:paraId="15133309"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Por la cual se adopta la política nacional de gestión del riesgo de desastres y se establece el Sistema Nacional de Gestión del Riesgo de Desastres y se dictan otras disposiciones.</w:t>
            </w:r>
          </w:p>
        </w:tc>
      </w:tr>
      <w:tr w:rsidR="001E238E" w:rsidRPr="00B575C4" w14:paraId="1513330D" w14:textId="77777777" w:rsidTr="00820C78">
        <w:tc>
          <w:tcPr>
            <w:tcW w:w="1257" w:type="pct"/>
            <w:shd w:val="clear" w:color="auto" w:fill="auto"/>
          </w:tcPr>
          <w:p w14:paraId="1513330B" w14:textId="4655DF18"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 xml:space="preserve">Decreto 1076 del 26 de </w:t>
            </w:r>
            <w:r w:rsidR="0012476F" w:rsidRPr="00B575C4">
              <w:rPr>
                <w:rFonts w:ascii="Tahoma" w:eastAsia="Tahoma" w:hAnsi="Tahoma" w:cs="Tahoma"/>
                <w:sz w:val="16"/>
                <w:szCs w:val="16"/>
              </w:rPr>
              <w:t>m</w:t>
            </w:r>
            <w:r w:rsidRPr="00B575C4">
              <w:rPr>
                <w:rFonts w:ascii="Tahoma" w:eastAsia="Tahoma" w:hAnsi="Tahoma" w:cs="Tahoma"/>
                <w:sz w:val="16"/>
                <w:szCs w:val="16"/>
              </w:rPr>
              <w:t>ayo de 2015</w:t>
            </w:r>
          </w:p>
        </w:tc>
        <w:tc>
          <w:tcPr>
            <w:tcW w:w="3743" w:type="pct"/>
            <w:shd w:val="clear" w:color="auto" w:fill="auto"/>
          </w:tcPr>
          <w:p w14:paraId="1513330C" w14:textId="10BE569F" w:rsidR="001E238E" w:rsidRPr="00B575C4" w:rsidRDefault="007E2D99"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Por Medio del cual se expide el Decreto Único Reglamentario del Sector Ambiente y Desarrollo Sostenible.</w:t>
            </w:r>
          </w:p>
        </w:tc>
      </w:tr>
      <w:tr w:rsidR="001E238E" w:rsidRPr="00B575C4" w14:paraId="15133310" w14:textId="77777777" w:rsidTr="00820C78">
        <w:trPr>
          <w:trHeight w:val="420"/>
        </w:trPr>
        <w:tc>
          <w:tcPr>
            <w:tcW w:w="1257" w:type="pct"/>
            <w:shd w:val="clear" w:color="auto" w:fill="auto"/>
          </w:tcPr>
          <w:p w14:paraId="1513330E" w14:textId="77777777"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 xml:space="preserve">Acuerdo 407 de Julio 08 de 2015 </w:t>
            </w:r>
          </w:p>
        </w:tc>
        <w:tc>
          <w:tcPr>
            <w:tcW w:w="3743" w:type="pct"/>
            <w:shd w:val="clear" w:color="auto" w:fill="auto"/>
          </w:tcPr>
          <w:p w14:paraId="1513330F"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Alianza Nacional por la Formación de ciudadanía responsable, un país más educado y una cultura ambiental sostenible, para Colombia.</w:t>
            </w:r>
          </w:p>
        </w:tc>
      </w:tr>
      <w:tr w:rsidR="001E238E" w:rsidRPr="00B575C4" w14:paraId="15133313" w14:textId="77777777" w:rsidTr="00820C78">
        <w:tc>
          <w:tcPr>
            <w:tcW w:w="1257" w:type="pct"/>
            <w:shd w:val="clear" w:color="auto" w:fill="auto"/>
          </w:tcPr>
          <w:p w14:paraId="15133311" w14:textId="60870716"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 xml:space="preserve">Ley 1955 del 25 de </w:t>
            </w:r>
            <w:r w:rsidR="0012476F" w:rsidRPr="00B575C4">
              <w:rPr>
                <w:rFonts w:ascii="Tahoma" w:eastAsia="Tahoma" w:hAnsi="Tahoma" w:cs="Tahoma"/>
                <w:sz w:val="16"/>
                <w:szCs w:val="16"/>
              </w:rPr>
              <w:t>m</w:t>
            </w:r>
            <w:r w:rsidRPr="00B575C4">
              <w:rPr>
                <w:rFonts w:ascii="Tahoma" w:eastAsia="Tahoma" w:hAnsi="Tahoma" w:cs="Tahoma"/>
                <w:sz w:val="16"/>
                <w:szCs w:val="16"/>
              </w:rPr>
              <w:t>ayo de 2019</w:t>
            </w:r>
          </w:p>
        </w:tc>
        <w:tc>
          <w:tcPr>
            <w:tcW w:w="3743" w:type="pct"/>
            <w:shd w:val="clear" w:color="auto" w:fill="auto"/>
          </w:tcPr>
          <w:p w14:paraId="15133312"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Por el cual se expide el Plan Nacional de Desarrollo “PACTO POR COLOMBIA, PACTO POR LA EQUIDAD” 2018-2022</w:t>
            </w:r>
          </w:p>
        </w:tc>
      </w:tr>
      <w:tr w:rsidR="001E238E" w:rsidRPr="00B575C4" w14:paraId="15133317" w14:textId="77777777" w:rsidTr="00820C78">
        <w:tc>
          <w:tcPr>
            <w:tcW w:w="1257" w:type="pct"/>
            <w:shd w:val="clear" w:color="auto" w:fill="auto"/>
          </w:tcPr>
          <w:p w14:paraId="15133314" w14:textId="77777777"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 xml:space="preserve">CONPES 3918 </w:t>
            </w:r>
          </w:p>
          <w:p w14:paraId="15133315" w14:textId="77777777"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Marzo 15 de 2018</w:t>
            </w:r>
          </w:p>
        </w:tc>
        <w:tc>
          <w:tcPr>
            <w:tcW w:w="3743" w:type="pct"/>
            <w:shd w:val="clear" w:color="auto" w:fill="auto"/>
          </w:tcPr>
          <w:p w14:paraId="15133316"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El objetivo general es definir la estrategia de implementación de los Objetivos de Desarrollo Sostenible - ODS en Colombia, estableciendo el esquema de seguimiento, reporte y rendición de cuentas, el plan de fortalecimiento estadístico, la estrategia de implementación territorial y el mecanismo de interlocución con actores no gubernamentales.</w:t>
            </w:r>
          </w:p>
        </w:tc>
      </w:tr>
    </w:tbl>
    <w:p w14:paraId="15133318" w14:textId="77777777" w:rsidR="003755CD" w:rsidRPr="00B575C4" w:rsidRDefault="003755CD" w:rsidP="00B575C4">
      <w:pPr>
        <w:pStyle w:val="Descripcin"/>
        <w:spacing w:line="276" w:lineRule="auto"/>
        <w:rPr>
          <w:rFonts w:ascii="Tahoma" w:hAnsi="Tahoma" w:cs="Tahoma"/>
          <w:b w:val="0"/>
          <w:sz w:val="16"/>
          <w:szCs w:val="16"/>
          <w:lang w:eastAsia="en-US"/>
        </w:rPr>
      </w:pPr>
      <w:r w:rsidRPr="00B575C4">
        <w:rPr>
          <w:rFonts w:ascii="Tahoma" w:hAnsi="Tahoma" w:cs="Tahoma"/>
          <w:sz w:val="16"/>
          <w:szCs w:val="16"/>
        </w:rPr>
        <w:t xml:space="preserve">Tabla No.  </w:t>
      </w:r>
      <w:r w:rsidR="006B0B86" w:rsidRPr="00B575C4">
        <w:rPr>
          <w:rFonts w:ascii="Tahoma" w:hAnsi="Tahoma" w:cs="Tahoma"/>
          <w:sz w:val="16"/>
          <w:szCs w:val="16"/>
        </w:rPr>
        <w:fldChar w:fldCharType="begin"/>
      </w:r>
      <w:r w:rsidRPr="00B575C4">
        <w:rPr>
          <w:rFonts w:ascii="Tahoma" w:hAnsi="Tahoma" w:cs="Tahoma"/>
          <w:sz w:val="16"/>
          <w:szCs w:val="16"/>
        </w:rPr>
        <w:instrText xml:space="preserve"> SEQ Tabla_No._ \* ARABIC </w:instrText>
      </w:r>
      <w:r w:rsidR="006B0B86" w:rsidRPr="00B575C4">
        <w:rPr>
          <w:rFonts w:ascii="Tahoma" w:hAnsi="Tahoma" w:cs="Tahoma"/>
          <w:sz w:val="16"/>
          <w:szCs w:val="16"/>
        </w:rPr>
        <w:fldChar w:fldCharType="separate"/>
      </w:r>
      <w:r w:rsidR="00215FB3" w:rsidRPr="00B575C4">
        <w:rPr>
          <w:rFonts w:ascii="Tahoma" w:hAnsi="Tahoma" w:cs="Tahoma"/>
          <w:noProof/>
          <w:sz w:val="16"/>
          <w:szCs w:val="16"/>
        </w:rPr>
        <w:t>2</w:t>
      </w:r>
      <w:r w:rsidR="006B0B86" w:rsidRPr="00B575C4">
        <w:rPr>
          <w:rFonts w:ascii="Tahoma" w:hAnsi="Tahoma" w:cs="Tahoma"/>
          <w:sz w:val="16"/>
          <w:szCs w:val="16"/>
        </w:rPr>
        <w:fldChar w:fldCharType="end"/>
      </w:r>
      <w:r w:rsidRPr="00B575C4">
        <w:rPr>
          <w:rFonts w:ascii="Tahoma" w:hAnsi="Tahoma" w:cs="Tahoma"/>
          <w:sz w:val="16"/>
          <w:szCs w:val="16"/>
        </w:rPr>
        <w:t xml:space="preserve"> Fuente:</w:t>
      </w:r>
      <w:r w:rsidRPr="00B575C4">
        <w:rPr>
          <w:rFonts w:ascii="Tahoma" w:hAnsi="Tahoma" w:cs="Tahoma"/>
          <w:b w:val="0"/>
          <w:sz w:val="16"/>
          <w:szCs w:val="16"/>
        </w:rPr>
        <w:t xml:space="preserve"> Recopilación de normativa</w:t>
      </w:r>
      <w:r w:rsidR="001E238E" w:rsidRPr="00B575C4">
        <w:rPr>
          <w:rFonts w:ascii="Tahoma" w:hAnsi="Tahoma" w:cs="Tahoma"/>
          <w:b w:val="0"/>
          <w:sz w:val="16"/>
          <w:szCs w:val="16"/>
        </w:rPr>
        <w:t xml:space="preserve"> realizada por parte del Contratista CAR</w:t>
      </w:r>
    </w:p>
    <w:p w14:paraId="15133319" w14:textId="77777777" w:rsidR="00656F2B" w:rsidRPr="00B575C4" w:rsidRDefault="00656F2B" w:rsidP="00B575C4">
      <w:pPr>
        <w:spacing w:line="276" w:lineRule="auto"/>
        <w:rPr>
          <w:rFonts w:ascii="Tahoma" w:hAnsi="Tahoma" w:cs="Tahoma"/>
          <w:sz w:val="22"/>
          <w:szCs w:val="22"/>
          <w:lang w:eastAsia="en-US"/>
        </w:rPr>
      </w:pPr>
    </w:p>
    <w:p w14:paraId="1513331C" w14:textId="77777777" w:rsidR="003755CD" w:rsidRPr="00B575C4" w:rsidRDefault="003755CD" w:rsidP="00B575C4">
      <w:pPr>
        <w:pStyle w:val="Ttulo3"/>
        <w:numPr>
          <w:ilvl w:val="2"/>
          <w:numId w:val="2"/>
        </w:numPr>
        <w:spacing w:before="0" w:after="0" w:line="276" w:lineRule="auto"/>
        <w:ind w:left="720"/>
        <w:jc w:val="both"/>
        <w:rPr>
          <w:rFonts w:ascii="Tahoma" w:hAnsi="Tahoma" w:cs="Tahoma"/>
          <w:sz w:val="22"/>
          <w:szCs w:val="22"/>
        </w:rPr>
      </w:pPr>
      <w:bookmarkStart w:id="40" w:name="_Toc278821728"/>
      <w:bookmarkStart w:id="41" w:name="_Toc26199551"/>
      <w:r w:rsidRPr="00B575C4">
        <w:rPr>
          <w:rFonts w:ascii="Tahoma" w:hAnsi="Tahoma" w:cs="Tahoma"/>
          <w:sz w:val="22"/>
          <w:szCs w:val="22"/>
        </w:rPr>
        <w:t>Normativa de Orden Regional</w:t>
      </w:r>
      <w:bookmarkEnd w:id="40"/>
      <w:bookmarkEnd w:id="41"/>
    </w:p>
    <w:p w14:paraId="1513331D" w14:textId="77777777" w:rsidR="003755CD" w:rsidRPr="00B575C4" w:rsidRDefault="003755CD" w:rsidP="00B575C4">
      <w:pPr>
        <w:spacing w:line="276" w:lineRule="auto"/>
        <w:rPr>
          <w:rFonts w:ascii="Tahoma" w:hAnsi="Tahoma" w:cs="Tahoma"/>
          <w:sz w:val="22"/>
          <w:szCs w:val="22"/>
          <w:lang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69"/>
        <w:gridCol w:w="6405"/>
      </w:tblGrid>
      <w:tr w:rsidR="001E238E" w:rsidRPr="00B575C4" w14:paraId="15133320" w14:textId="77777777" w:rsidTr="00820C78">
        <w:tc>
          <w:tcPr>
            <w:tcW w:w="1308" w:type="pct"/>
            <w:shd w:val="clear" w:color="auto" w:fill="auto"/>
          </w:tcPr>
          <w:p w14:paraId="1513331E" w14:textId="77777777" w:rsidR="001E238E" w:rsidRPr="00B575C4" w:rsidRDefault="001E238E" w:rsidP="00B575C4">
            <w:pPr>
              <w:spacing w:line="276" w:lineRule="auto"/>
              <w:jc w:val="center"/>
              <w:rPr>
                <w:rFonts w:ascii="Tahoma" w:eastAsia="Tahoma" w:hAnsi="Tahoma" w:cs="Tahoma"/>
                <w:b/>
                <w:sz w:val="16"/>
                <w:szCs w:val="16"/>
              </w:rPr>
            </w:pPr>
            <w:r w:rsidRPr="00B575C4">
              <w:rPr>
                <w:rFonts w:ascii="Tahoma" w:eastAsia="Tahoma" w:hAnsi="Tahoma" w:cs="Tahoma"/>
                <w:b/>
                <w:sz w:val="16"/>
                <w:szCs w:val="16"/>
              </w:rPr>
              <w:t>NORMA</w:t>
            </w:r>
          </w:p>
        </w:tc>
        <w:tc>
          <w:tcPr>
            <w:tcW w:w="3692" w:type="pct"/>
            <w:shd w:val="clear" w:color="auto" w:fill="auto"/>
          </w:tcPr>
          <w:p w14:paraId="1513331F" w14:textId="77777777" w:rsidR="001E238E" w:rsidRPr="00B575C4" w:rsidRDefault="001E238E" w:rsidP="00B575C4">
            <w:pPr>
              <w:spacing w:line="276" w:lineRule="auto"/>
              <w:jc w:val="center"/>
              <w:rPr>
                <w:rFonts w:ascii="Tahoma" w:eastAsia="Tahoma" w:hAnsi="Tahoma" w:cs="Tahoma"/>
                <w:b/>
                <w:sz w:val="16"/>
                <w:szCs w:val="16"/>
              </w:rPr>
            </w:pPr>
            <w:r w:rsidRPr="00B575C4">
              <w:rPr>
                <w:rFonts w:ascii="Tahoma" w:eastAsia="Tahoma" w:hAnsi="Tahoma" w:cs="Tahoma"/>
                <w:b/>
                <w:sz w:val="16"/>
                <w:szCs w:val="16"/>
              </w:rPr>
              <w:t>DESCRIPCIÓN</w:t>
            </w:r>
          </w:p>
        </w:tc>
      </w:tr>
      <w:tr w:rsidR="001E238E" w:rsidRPr="00B575C4" w14:paraId="15133323" w14:textId="77777777" w:rsidTr="00820C78">
        <w:tc>
          <w:tcPr>
            <w:tcW w:w="1308" w:type="pct"/>
            <w:shd w:val="clear" w:color="auto" w:fill="auto"/>
          </w:tcPr>
          <w:p w14:paraId="15133321" w14:textId="77777777"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Acuerdo Consejo Directivo CAR No. 008 - abril 07 de 2016</w:t>
            </w:r>
          </w:p>
        </w:tc>
        <w:tc>
          <w:tcPr>
            <w:tcW w:w="3692" w:type="pct"/>
            <w:shd w:val="clear" w:color="auto" w:fill="auto"/>
          </w:tcPr>
          <w:p w14:paraId="15133322"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Por medio del cual se aprueba el Plan de Acción Cuatrienal 2016 - 2019, para el área de jurisdicción de la Corporación Autónoma Regional de Cundinamarca – CAR.</w:t>
            </w:r>
          </w:p>
        </w:tc>
      </w:tr>
      <w:tr w:rsidR="001E238E" w:rsidRPr="00B575C4" w14:paraId="15133326" w14:textId="77777777" w:rsidTr="00820C78">
        <w:tc>
          <w:tcPr>
            <w:tcW w:w="1308" w:type="pct"/>
            <w:shd w:val="clear" w:color="auto" w:fill="auto"/>
          </w:tcPr>
          <w:p w14:paraId="15133324" w14:textId="77777777"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Acuerdo Consejo Directivo CAR No. 016 - junio 21 de 2016</w:t>
            </w:r>
          </w:p>
        </w:tc>
        <w:tc>
          <w:tcPr>
            <w:tcW w:w="3692" w:type="pct"/>
            <w:shd w:val="clear" w:color="auto" w:fill="auto"/>
          </w:tcPr>
          <w:p w14:paraId="15133325"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Por el cual se modifica el Acuerdo CAR No. 008 del 07 de abril de 2016, que aprobó el Plan de Acción Cuatrienal 2016-2019, para el área de jurisdicción de la Corporación Autónoma Regional de Cundinamarca – CAR.</w:t>
            </w:r>
          </w:p>
        </w:tc>
      </w:tr>
      <w:tr w:rsidR="001E238E" w:rsidRPr="00B575C4" w14:paraId="15133329" w14:textId="77777777" w:rsidTr="00820C78">
        <w:tc>
          <w:tcPr>
            <w:tcW w:w="1308" w:type="pct"/>
            <w:shd w:val="clear" w:color="auto" w:fill="auto"/>
          </w:tcPr>
          <w:p w14:paraId="15133327" w14:textId="77777777"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sz w:val="16"/>
                <w:szCs w:val="16"/>
              </w:rPr>
              <w:t>Ordenanza No. 006 - mayo 25 de 2016</w:t>
            </w:r>
          </w:p>
        </w:tc>
        <w:tc>
          <w:tcPr>
            <w:tcW w:w="3692" w:type="pct"/>
            <w:shd w:val="clear" w:color="auto" w:fill="auto"/>
          </w:tcPr>
          <w:p w14:paraId="15133328"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Por la cual se adopta el Plan de Desarrollo Departamental 2016- 2020 “UNIDOS PODEMOS MÁS”</w:t>
            </w:r>
          </w:p>
        </w:tc>
      </w:tr>
      <w:tr w:rsidR="001E238E" w:rsidRPr="00B575C4" w14:paraId="1513332C" w14:textId="77777777" w:rsidTr="00820C78">
        <w:tc>
          <w:tcPr>
            <w:tcW w:w="1308" w:type="pct"/>
            <w:shd w:val="clear" w:color="auto" w:fill="auto"/>
          </w:tcPr>
          <w:p w14:paraId="1513332A" w14:textId="77777777" w:rsidR="001E238E" w:rsidRPr="00B575C4" w:rsidRDefault="001E238E" w:rsidP="00B575C4">
            <w:pPr>
              <w:spacing w:line="276" w:lineRule="auto"/>
              <w:jc w:val="both"/>
              <w:rPr>
                <w:rFonts w:ascii="Tahoma" w:eastAsia="Tahoma" w:hAnsi="Tahoma" w:cs="Tahoma"/>
                <w:sz w:val="16"/>
                <w:szCs w:val="16"/>
              </w:rPr>
            </w:pPr>
            <w:bookmarkStart w:id="42" w:name="_Hlk23691638"/>
            <w:r w:rsidRPr="00B575C4">
              <w:rPr>
                <w:rFonts w:ascii="Tahoma" w:eastAsia="Tahoma" w:hAnsi="Tahoma" w:cs="Tahoma"/>
                <w:sz w:val="16"/>
                <w:szCs w:val="16"/>
              </w:rPr>
              <w:t>Resolución 0957 – abril 02 de 2019</w:t>
            </w:r>
            <w:bookmarkEnd w:id="42"/>
          </w:p>
        </w:tc>
        <w:tc>
          <w:tcPr>
            <w:tcW w:w="3692" w:type="pct"/>
            <w:shd w:val="clear" w:color="auto" w:fill="auto"/>
          </w:tcPr>
          <w:p w14:paraId="1513332B" w14:textId="77777777" w:rsidR="001E238E" w:rsidRPr="00B575C4" w:rsidRDefault="001E238E"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 xml:space="preserve">Por </w:t>
            </w:r>
            <w:bookmarkStart w:id="43" w:name="_Hlk23691729"/>
            <w:r w:rsidRPr="00B575C4">
              <w:rPr>
                <w:rFonts w:ascii="Tahoma" w:eastAsia="Tahoma" w:hAnsi="Tahoma" w:cs="Tahoma"/>
                <w:sz w:val="16"/>
                <w:szCs w:val="16"/>
              </w:rPr>
              <w:t>medio de la cual se aprueba el ajuste y actualización del Plan de Ordenación y Manejo de la Cuenca Hidrográfica del río Bogotá y se dictan otras disposiciones</w:t>
            </w:r>
            <w:bookmarkEnd w:id="43"/>
          </w:p>
        </w:tc>
      </w:tr>
      <w:tr w:rsidR="008324A3" w:rsidRPr="00B575C4" w14:paraId="4E657882" w14:textId="77777777" w:rsidTr="00820C78">
        <w:tc>
          <w:tcPr>
            <w:tcW w:w="1308" w:type="pct"/>
            <w:shd w:val="clear" w:color="auto" w:fill="auto"/>
          </w:tcPr>
          <w:p w14:paraId="55BA2DCE" w14:textId="5018A8D8" w:rsidR="008324A3" w:rsidRPr="00B575C4" w:rsidRDefault="008324A3"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Resolución declaratoria 2133 – noviembre 15 de 2005</w:t>
            </w:r>
          </w:p>
        </w:tc>
        <w:tc>
          <w:tcPr>
            <w:tcW w:w="3692" w:type="pct"/>
            <w:shd w:val="clear" w:color="auto" w:fill="auto"/>
          </w:tcPr>
          <w:p w14:paraId="627C1CB0" w14:textId="5D124F4B" w:rsidR="008324A3" w:rsidRPr="00B575C4" w:rsidRDefault="008324A3"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Por la cual se declara en Ordenación la Cuenca Hidrográfica del Río Sumapaz</w:t>
            </w:r>
          </w:p>
        </w:tc>
      </w:tr>
      <w:tr w:rsidR="008324A3" w:rsidRPr="00B575C4" w14:paraId="071ECBE9" w14:textId="77777777" w:rsidTr="00820C78">
        <w:tc>
          <w:tcPr>
            <w:tcW w:w="1308" w:type="pct"/>
            <w:shd w:val="clear" w:color="auto" w:fill="auto"/>
          </w:tcPr>
          <w:p w14:paraId="20F49BF9" w14:textId="2278CE82" w:rsidR="008324A3" w:rsidRPr="00B575C4" w:rsidRDefault="008324A3"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Resolución Conjunta 001 - octubre 03 de 2016</w:t>
            </w:r>
          </w:p>
        </w:tc>
        <w:tc>
          <w:tcPr>
            <w:tcW w:w="3692" w:type="pct"/>
            <w:shd w:val="clear" w:color="auto" w:fill="auto"/>
          </w:tcPr>
          <w:p w14:paraId="631065D0" w14:textId="0F971809" w:rsidR="008324A3" w:rsidRPr="00B575C4" w:rsidRDefault="008324A3"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Por medio de la cual se declara en ordenación la cuenca del río Sumapaz</w:t>
            </w:r>
          </w:p>
        </w:tc>
      </w:tr>
    </w:tbl>
    <w:p w14:paraId="1513332E" w14:textId="5819FCFE" w:rsidR="001E238E" w:rsidRPr="00B575C4" w:rsidRDefault="001E238E" w:rsidP="00B575C4">
      <w:pPr>
        <w:spacing w:line="276" w:lineRule="auto"/>
        <w:rPr>
          <w:rFonts w:ascii="Tahoma" w:eastAsia="Tahoma" w:hAnsi="Tahoma" w:cs="Tahoma"/>
          <w:sz w:val="16"/>
          <w:szCs w:val="16"/>
        </w:rPr>
      </w:pPr>
      <w:r w:rsidRPr="00B575C4">
        <w:rPr>
          <w:rFonts w:ascii="Tahoma" w:eastAsia="Tahoma" w:hAnsi="Tahoma" w:cs="Tahoma"/>
          <w:b/>
          <w:sz w:val="16"/>
          <w:szCs w:val="16"/>
        </w:rPr>
        <w:t>Tabla No.  3 Fuente:</w:t>
      </w:r>
      <w:r w:rsidRPr="00B575C4">
        <w:rPr>
          <w:rFonts w:ascii="Tahoma" w:eastAsia="Tahoma" w:hAnsi="Tahoma" w:cs="Tahoma"/>
          <w:sz w:val="16"/>
          <w:szCs w:val="16"/>
        </w:rPr>
        <w:t xml:space="preserve"> Recopilación de normativa realizada por parte del equipo de trabajo de la Meta 2.5 Fortalecimiento a PTEA 2019.</w:t>
      </w:r>
    </w:p>
    <w:p w14:paraId="780B7F2D" w14:textId="6C1AD88E" w:rsidR="008C259C" w:rsidRPr="00B575C4" w:rsidRDefault="008C259C" w:rsidP="00B575C4">
      <w:pPr>
        <w:spacing w:line="276" w:lineRule="auto"/>
        <w:rPr>
          <w:rFonts w:ascii="Tahoma" w:eastAsia="Tahoma" w:hAnsi="Tahoma" w:cs="Tahoma"/>
          <w:sz w:val="16"/>
          <w:szCs w:val="16"/>
        </w:rPr>
      </w:pPr>
    </w:p>
    <w:p w14:paraId="5CF2BF7D" w14:textId="3953F3A0" w:rsidR="008C259C" w:rsidRPr="00B575C4" w:rsidRDefault="008C259C" w:rsidP="00B575C4">
      <w:pPr>
        <w:spacing w:line="276" w:lineRule="auto"/>
        <w:rPr>
          <w:rFonts w:ascii="Tahoma" w:eastAsia="Tahoma" w:hAnsi="Tahoma" w:cs="Tahoma"/>
          <w:sz w:val="16"/>
          <w:szCs w:val="16"/>
        </w:rPr>
      </w:pPr>
    </w:p>
    <w:p w14:paraId="64B61B56" w14:textId="70DF4B6F" w:rsidR="008C259C" w:rsidRPr="00B575C4" w:rsidRDefault="008C259C" w:rsidP="00B575C4">
      <w:pPr>
        <w:spacing w:line="276" w:lineRule="auto"/>
        <w:rPr>
          <w:rFonts w:ascii="Tahoma" w:eastAsia="Tahoma" w:hAnsi="Tahoma" w:cs="Tahoma"/>
          <w:sz w:val="16"/>
          <w:szCs w:val="16"/>
        </w:rPr>
      </w:pPr>
    </w:p>
    <w:p w14:paraId="415DE845" w14:textId="77777777" w:rsidR="008C259C" w:rsidRPr="00B575C4" w:rsidRDefault="008C259C" w:rsidP="00B575C4">
      <w:pPr>
        <w:spacing w:line="276" w:lineRule="auto"/>
        <w:rPr>
          <w:rFonts w:ascii="Tahoma" w:hAnsi="Tahoma" w:cs="Tahoma"/>
          <w:color w:val="FF0000"/>
          <w:sz w:val="22"/>
          <w:szCs w:val="22"/>
          <w:lang w:eastAsia="es-CO"/>
        </w:rPr>
      </w:pPr>
    </w:p>
    <w:p w14:paraId="15133330" w14:textId="77777777" w:rsidR="003755CD" w:rsidRPr="00B575C4" w:rsidRDefault="003755CD" w:rsidP="00B575C4">
      <w:pPr>
        <w:pStyle w:val="Ttulo3"/>
        <w:numPr>
          <w:ilvl w:val="2"/>
          <w:numId w:val="2"/>
        </w:numPr>
        <w:spacing w:before="0" w:after="0" w:line="276" w:lineRule="auto"/>
        <w:ind w:left="720"/>
        <w:jc w:val="both"/>
        <w:rPr>
          <w:rFonts w:ascii="Tahoma" w:hAnsi="Tahoma" w:cs="Tahoma"/>
          <w:sz w:val="22"/>
          <w:szCs w:val="22"/>
          <w:lang w:val="es-CO"/>
        </w:rPr>
      </w:pPr>
      <w:bookmarkStart w:id="44" w:name="_Toc272819150"/>
      <w:bookmarkStart w:id="45" w:name="_Toc278821729"/>
      <w:bookmarkStart w:id="46" w:name="_Toc26199552"/>
      <w:r w:rsidRPr="00B575C4">
        <w:rPr>
          <w:rFonts w:ascii="Tahoma" w:hAnsi="Tahoma" w:cs="Tahoma"/>
          <w:sz w:val="22"/>
          <w:szCs w:val="22"/>
          <w:lang w:val="es-CO"/>
        </w:rPr>
        <w:lastRenderedPageBreak/>
        <w:t>Normativa</w:t>
      </w:r>
      <w:r w:rsidRPr="00B575C4">
        <w:rPr>
          <w:rFonts w:ascii="Tahoma" w:hAnsi="Tahoma" w:cs="Tahoma"/>
          <w:sz w:val="22"/>
          <w:szCs w:val="22"/>
        </w:rPr>
        <w:t xml:space="preserve"> de Orden Municipal</w:t>
      </w:r>
      <w:bookmarkEnd w:id="44"/>
      <w:bookmarkEnd w:id="45"/>
      <w:bookmarkEnd w:id="46"/>
    </w:p>
    <w:p w14:paraId="15133331" w14:textId="77777777" w:rsidR="003755CD" w:rsidRPr="00B575C4" w:rsidRDefault="003755CD" w:rsidP="00B575C4">
      <w:pPr>
        <w:spacing w:line="276" w:lineRule="auto"/>
        <w:rPr>
          <w:rFonts w:ascii="Tahoma" w:hAnsi="Tahoma" w:cs="Tahoma"/>
          <w:lang w:val="es-CO" w:eastAsia="en-US"/>
        </w:rPr>
      </w:pP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22"/>
        <w:gridCol w:w="6552"/>
      </w:tblGrid>
      <w:tr w:rsidR="001E238E" w:rsidRPr="00B575C4" w14:paraId="15133334" w14:textId="77777777" w:rsidTr="0034350A">
        <w:tc>
          <w:tcPr>
            <w:tcW w:w="1223" w:type="pct"/>
            <w:shd w:val="clear" w:color="auto" w:fill="auto"/>
          </w:tcPr>
          <w:p w14:paraId="15133332" w14:textId="77777777" w:rsidR="001E238E" w:rsidRPr="00B575C4" w:rsidRDefault="001E238E" w:rsidP="00B575C4">
            <w:pPr>
              <w:spacing w:line="276" w:lineRule="auto"/>
              <w:jc w:val="center"/>
              <w:rPr>
                <w:rFonts w:ascii="Tahoma" w:eastAsia="Tahoma" w:hAnsi="Tahoma" w:cs="Tahoma"/>
                <w:b/>
                <w:sz w:val="16"/>
                <w:szCs w:val="16"/>
              </w:rPr>
            </w:pPr>
            <w:r w:rsidRPr="00B575C4">
              <w:rPr>
                <w:rFonts w:ascii="Tahoma" w:eastAsia="Tahoma" w:hAnsi="Tahoma" w:cs="Tahoma"/>
                <w:b/>
                <w:sz w:val="16"/>
                <w:szCs w:val="16"/>
              </w:rPr>
              <w:t>NORMA</w:t>
            </w:r>
          </w:p>
        </w:tc>
        <w:tc>
          <w:tcPr>
            <w:tcW w:w="3777" w:type="pct"/>
            <w:shd w:val="clear" w:color="auto" w:fill="auto"/>
          </w:tcPr>
          <w:p w14:paraId="15133333" w14:textId="77777777" w:rsidR="001E238E" w:rsidRPr="00B575C4" w:rsidRDefault="001E238E" w:rsidP="00B575C4">
            <w:pPr>
              <w:spacing w:line="276" w:lineRule="auto"/>
              <w:jc w:val="center"/>
              <w:rPr>
                <w:rFonts w:ascii="Tahoma" w:eastAsia="Tahoma" w:hAnsi="Tahoma" w:cs="Tahoma"/>
                <w:b/>
                <w:sz w:val="16"/>
                <w:szCs w:val="16"/>
              </w:rPr>
            </w:pPr>
            <w:r w:rsidRPr="00B575C4">
              <w:rPr>
                <w:rFonts w:ascii="Tahoma" w:eastAsia="Tahoma" w:hAnsi="Tahoma" w:cs="Tahoma"/>
                <w:b/>
                <w:sz w:val="16"/>
                <w:szCs w:val="16"/>
              </w:rPr>
              <w:t>DESCRIPCIÓN</w:t>
            </w:r>
          </w:p>
        </w:tc>
      </w:tr>
      <w:tr w:rsidR="00B11780" w:rsidRPr="00B575C4" w14:paraId="15133337" w14:textId="77777777" w:rsidTr="0034350A">
        <w:tc>
          <w:tcPr>
            <w:tcW w:w="1223" w:type="pct"/>
            <w:shd w:val="clear" w:color="auto" w:fill="auto"/>
          </w:tcPr>
          <w:p w14:paraId="15133335" w14:textId="1668875F" w:rsidR="00B11780" w:rsidRPr="00B575C4" w:rsidRDefault="00B11780" w:rsidP="00B575C4">
            <w:pPr>
              <w:spacing w:line="276" w:lineRule="auto"/>
              <w:jc w:val="both"/>
              <w:rPr>
                <w:rFonts w:ascii="Tahoma" w:eastAsia="Tahoma" w:hAnsi="Tahoma" w:cs="Tahoma"/>
                <w:sz w:val="16"/>
                <w:szCs w:val="16"/>
              </w:rPr>
            </w:pPr>
            <w:bookmarkStart w:id="47" w:name="_Hlk23691862"/>
            <w:r w:rsidRPr="00B575C4">
              <w:rPr>
                <w:rFonts w:ascii="Tahoma" w:eastAsia="Tahoma" w:hAnsi="Tahoma" w:cs="Tahoma"/>
                <w:sz w:val="16"/>
                <w:szCs w:val="16"/>
              </w:rPr>
              <w:t>Decreto No. 078 – marzo 30 de 2009</w:t>
            </w:r>
          </w:p>
        </w:tc>
        <w:tc>
          <w:tcPr>
            <w:tcW w:w="3777" w:type="pct"/>
            <w:shd w:val="clear" w:color="auto" w:fill="auto"/>
          </w:tcPr>
          <w:p w14:paraId="15133336" w14:textId="71E49A0D" w:rsidR="00B11780" w:rsidRPr="00B575C4" w:rsidRDefault="00B11780" w:rsidP="00B575C4">
            <w:pPr>
              <w:spacing w:line="276" w:lineRule="auto"/>
              <w:jc w:val="both"/>
              <w:rPr>
                <w:rFonts w:ascii="Tahoma" w:eastAsia="Tahoma" w:hAnsi="Tahoma" w:cs="Tahoma"/>
                <w:sz w:val="16"/>
                <w:szCs w:val="16"/>
              </w:rPr>
            </w:pPr>
            <w:bookmarkStart w:id="48" w:name="_Hlk26197755"/>
            <w:r w:rsidRPr="00B575C4">
              <w:rPr>
                <w:rFonts w:ascii="Tahoma" w:eastAsia="Tahoma" w:hAnsi="Tahoma" w:cs="Tahoma"/>
                <w:sz w:val="16"/>
                <w:szCs w:val="16"/>
              </w:rPr>
              <w:t>Por medio del cual se conforma el Comité Interinstitucional de Educación Ambiental (CIDEA) del municipio de Sibaté – Cundinamarca, se define su composición y se reglamentan sus funciones en cumplimiento de la Política Nacional de Educación Ambiental</w:t>
            </w:r>
            <w:bookmarkEnd w:id="48"/>
          </w:p>
        </w:tc>
      </w:tr>
      <w:tr w:rsidR="00B11780" w:rsidRPr="00B575C4" w14:paraId="1513333A" w14:textId="77777777" w:rsidTr="0034350A">
        <w:tc>
          <w:tcPr>
            <w:tcW w:w="1223" w:type="pct"/>
            <w:shd w:val="clear" w:color="auto" w:fill="auto"/>
          </w:tcPr>
          <w:p w14:paraId="15133338" w14:textId="3E631929" w:rsidR="00B11780" w:rsidRPr="00B575C4" w:rsidRDefault="00B11780"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Acuerdo Municipal No. 09 – junio 07 de 2016</w:t>
            </w:r>
          </w:p>
        </w:tc>
        <w:tc>
          <w:tcPr>
            <w:tcW w:w="3777" w:type="pct"/>
            <w:shd w:val="clear" w:color="auto" w:fill="auto"/>
          </w:tcPr>
          <w:p w14:paraId="15133339" w14:textId="76188981" w:rsidR="00B11780" w:rsidRPr="00B575C4" w:rsidRDefault="00B11780"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Por medio del cual se adopta el Plan de Desarrollo Municipal</w:t>
            </w:r>
            <w:r w:rsidR="0057152E" w:rsidRPr="00B575C4">
              <w:rPr>
                <w:rFonts w:ascii="Tahoma" w:eastAsia="Tahoma" w:hAnsi="Tahoma" w:cs="Tahoma"/>
                <w:sz w:val="16"/>
                <w:szCs w:val="16"/>
              </w:rPr>
              <w:t xml:space="preserve"> 2016-2019</w:t>
            </w:r>
            <w:r w:rsidRPr="00B575C4">
              <w:rPr>
                <w:rFonts w:ascii="Tahoma" w:eastAsia="Tahoma" w:hAnsi="Tahoma" w:cs="Tahoma"/>
                <w:sz w:val="16"/>
                <w:szCs w:val="16"/>
              </w:rPr>
              <w:t xml:space="preserve"> </w:t>
            </w:r>
            <w:bookmarkStart w:id="49" w:name="_Hlk24220956"/>
            <w:r w:rsidRPr="00B575C4">
              <w:rPr>
                <w:rFonts w:ascii="Tahoma" w:eastAsia="Tahoma" w:hAnsi="Tahoma" w:cs="Tahoma"/>
                <w:sz w:val="16"/>
                <w:szCs w:val="16"/>
              </w:rPr>
              <w:t>“Motivos para crecer y avanzar”</w:t>
            </w:r>
            <w:bookmarkEnd w:id="49"/>
          </w:p>
        </w:tc>
      </w:tr>
      <w:tr w:rsidR="00B11780" w:rsidRPr="00B575C4" w14:paraId="1513333D" w14:textId="77777777" w:rsidTr="0034350A">
        <w:tc>
          <w:tcPr>
            <w:tcW w:w="1223" w:type="pct"/>
            <w:shd w:val="clear" w:color="auto" w:fill="auto"/>
          </w:tcPr>
          <w:p w14:paraId="1513333B" w14:textId="659BB66B" w:rsidR="00B11780" w:rsidRPr="00B575C4" w:rsidRDefault="00B11780"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Acuerdo Municipal No. 29 – diciembre de 2010</w:t>
            </w:r>
          </w:p>
        </w:tc>
        <w:tc>
          <w:tcPr>
            <w:tcW w:w="3777" w:type="pct"/>
            <w:shd w:val="clear" w:color="auto" w:fill="auto"/>
          </w:tcPr>
          <w:p w14:paraId="1513333C" w14:textId="46590633" w:rsidR="00B11780" w:rsidRPr="00B575C4" w:rsidRDefault="00B11780"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Por medio del cual se realiza una revisión excepcional al Acuerdo No. 11 de 2002 mediante el cual se adoptó el Plan Básico de Ordenamiento Territorial del municipio de Sibaté, Cundinamarca.</w:t>
            </w:r>
          </w:p>
        </w:tc>
      </w:tr>
      <w:tr w:rsidR="00B11780" w:rsidRPr="00B575C4" w14:paraId="15133340" w14:textId="77777777" w:rsidTr="0034350A">
        <w:tc>
          <w:tcPr>
            <w:tcW w:w="1223" w:type="pct"/>
            <w:shd w:val="clear" w:color="auto" w:fill="auto"/>
          </w:tcPr>
          <w:p w14:paraId="1513333E" w14:textId="6DC20ABB" w:rsidR="00B11780" w:rsidRPr="00B575C4" w:rsidRDefault="00B11780"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Contrato con consultora P&amp;P GESTIÓN INTEGRAL - Marzo de 2014</w:t>
            </w:r>
          </w:p>
        </w:tc>
        <w:tc>
          <w:tcPr>
            <w:tcW w:w="3777" w:type="pct"/>
            <w:shd w:val="clear" w:color="auto" w:fill="auto"/>
          </w:tcPr>
          <w:p w14:paraId="1513333F" w14:textId="6FB3D0D8" w:rsidR="00B11780" w:rsidRPr="00B575C4" w:rsidRDefault="00B11780" w:rsidP="00B575C4">
            <w:pPr>
              <w:spacing w:line="276" w:lineRule="auto"/>
              <w:jc w:val="both"/>
              <w:rPr>
                <w:rFonts w:ascii="Tahoma" w:eastAsia="Tahoma" w:hAnsi="Tahoma" w:cs="Tahoma"/>
                <w:sz w:val="16"/>
                <w:szCs w:val="16"/>
              </w:rPr>
            </w:pPr>
            <w:r w:rsidRPr="00B575C4">
              <w:rPr>
                <w:rFonts w:ascii="Tahoma" w:eastAsia="Tahoma" w:hAnsi="Tahoma" w:cs="Tahoma"/>
                <w:sz w:val="16"/>
                <w:szCs w:val="16"/>
              </w:rPr>
              <w:t>Consultoría para la elaboración del Pan de Saneamiento y Manejo de Vertimientos PSMV Centro Poblado Chacua-Neruda, municipio de Sibaté, departamento de Cundinamarca</w:t>
            </w:r>
          </w:p>
        </w:tc>
      </w:tr>
    </w:tbl>
    <w:bookmarkEnd w:id="47"/>
    <w:p w14:paraId="15133344" w14:textId="77777777" w:rsidR="003755CD" w:rsidRPr="00B575C4" w:rsidRDefault="003755CD" w:rsidP="00B575C4">
      <w:pPr>
        <w:pStyle w:val="Descripcin"/>
        <w:spacing w:line="276" w:lineRule="auto"/>
        <w:rPr>
          <w:rFonts w:ascii="Tahoma" w:hAnsi="Tahoma" w:cs="Tahoma"/>
          <w:b w:val="0"/>
          <w:sz w:val="16"/>
          <w:szCs w:val="16"/>
        </w:rPr>
      </w:pPr>
      <w:r w:rsidRPr="00B575C4">
        <w:rPr>
          <w:rFonts w:ascii="Tahoma" w:hAnsi="Tahoma" w:cs="Tahoma"/>
          <w:sz w:val="16"/>
          <w:szCs w:val="16"/>
        </w:rPr>
        <w:t xml:space="preserve">Tabla No.  </w:t>
      </w:r>
      <w:r w:rsidR="006B0B86" w:rsidRPr="00B575C4">
        <w:rPr>
          <w:rFonts w:ascii="Tahoma" w:hAnsi="Tahoma" w:cs="Tahoma"/>
          <w:sz w:val="16"/>
          <w:szCs w:val="16"/>
        </w:rPr>
        <w:fldChar w:fldCharType="begin"/>
      </w:r>
      <w:r w:rsidRPr="00B575C4">
        <w:rPr>
          <w:rFonts w:ascii="Tahoma" w:hAnsi="Tahoma" w:cs="Tahoma"/>
          <w:sz w:val="16"/>
          <w:szCs w:val="16"/>
        </w:rPr>
        <w:instrText xml:space="preserve"> SEQ Tabla_No._ \* ARABIC </w:instrText>
      </w:r>
      <w:r w:rsidR="006B0B86" w:rsidRPr="00B575C4">
        <w:rPr>
          <w:rFonts w:ascii="Tahoma" w:hAnsi="Tahoma" w:cs="Tahoma"/>
          <w:sz w:val="16"/>
          <w:szCs w:val="16"/>
        </w:rPr>
        <w:fldChar w:fldCharType="separate"/>
      </w:r>
      <w:r w:rsidR="00215FB3" w:rsidRPr="00B575C4">
        <w:rPr>
          <w:rFonts w:ascii="Tahoma" w:hAnsi="Tahoma" w:cs="Tahoma"/>
          <w:noProof/>
          <w:sz w:val="16"/>
          <w:szCs w:val="16"/>
        </w:rPr>
        <w:t>4</w:t>
      </w:r>
      <w:r w:rsidR="006B0B86" w:rsidRPr="00B575C4">
        <w:rPr>
          <w:rFonts w:ascii="Tahoma" w:hAnsi="Tahoma" w:cs="Tahoma"/>
          <w:sz w:val="16"/>
          <w:szCs w:val="16"/>
        </w:rPr>
        <w:fldChar w:fldCharType="end"/>
      </w:r>
      <w:r w:rsidRPr="00B575C4">
        <w:rPr>
          <w:rFonts w:ascii="Tahoma" w:hAnsi="Tahoma" w:cs="Tahoma"/>
          <w:sz w:val="16"/>
          <w:szCs w:val="16"/>
        </w:rPr>
        <w:t xml:space="preserve"> Fuente: </w:t>
      </w:r>
      <w:r w:rsidR="001E238E" w:rsidRPr="00B575C4">
        <w:rPr>
          <w:rFonts w:ascii="Tahoma" w:hAnsi="Tahoma" w:cs="Tahoma"/>
          <w:b w:val="0"/>
          <w:sz w:val="16"/>
          <w:szCs w:val="16"/>
        </w:rPr>
        <w:t>Recopilación de normativa realizada por parte del Contratista CAR</w:t>
      </w:r>
      <w:r w:rsidRPr="00B575C4">
        <w:rPr>
          <w:rFonts w:ascii="Tahoma" w:hAnsi="Tahoma" w:cs="Tahoma"/>
          <w:b w:val="0"/>
          <w:sz w:val="16"/>
          <w:szCs w:val="16"/>
        </w:rPr>
        <w:t xml:space="preserve"> </w:t>
      </w:r>
    </w:p>
    <w:p w14:paraId="15133345" w14:textId="77777777" w:rsidR="003755CD" w:rsidRPr="00B575C4" w:rsidRDefault="003755CD" w:rsidP="00B575C4">
      <w:pPr>
        <w:spacing w:line="276" w:lineRule="auto"/>
        <w:rPr>
          <w:rFonts w:ascii="Tahoma" w:hAnsi="Tahoma" w:cs="Tahoma"/>
          <w:lang w:eastAsia="en-US"/>
        </w:rPr>
      </w:pPr>
    </w:p>
    <w:p w14:paraId="15133346" w14:textId="77777777" w:rsidR="0088180C" w:rsidRPr="00B575C4" w:rsidRDefault="0088180C" w:rsidP="00B575C4">
      <w:pPr>
        <w:spacing w:line="276" w:lineRule="auto"/>
        <w:rPr>
          <w:rFonts w:ascii="Tahoma" w:hAnsi="Tahoma" w:cs="Tahoma"/>
          <w:sz w:val="22"/>
          <w:szCs w:val="22"/>
          <w:lang w:val="es-CO" w:eastAsia="en-US"/>
        </w:rPr>
      </w:pPr>
    </w:p>
    <w:p w14:paraId="15133347" w14:textId="6C43DD32" w:rsidR="00293C60" w:rsidRPr="00B575C4" w:rsidRDefault="00293C60" w:rsidP="00B575C4">
      <w:pPr>
        <w:pStyle w:val="Ttulo2"/>
        <w:numPr>
          <w:ilvl w:val="1"/>
          <w:numId w:val="2"/>
        </w:numPr>
        <w:spacing w:before="0" w:after="0" w:line="276" w:lineRule="auto"/>
        <w:ind w:hanging="1080"/>
        <w:jc w:val="left"/>
        <w:rPr>
          <w:rFonts w:ascii="Tahoma" w:hAnsi="Tahoma" w:cs="Tahoma"/>
          <w:i w:val="0"/>
          <w:sz w:val="22"/>
          <w:szCs w:val="22"/>
        </w:rPr>
      </w:pPr>
      <w:bookmarkStart w:id="50" w:name="_Toc273012956"/>
      <w:bookmarkStart w:id="51" w:name="_Toc26199553"/>
      <w:r w:rsidRPr="00B575C4">
        <w:rPr>
          <w:rFonts w:ascii="Tahoma" w:hAnsi="Tahoma" w:cs="Tahoma"/>
          <w:i w:val="0"/>
          <w:sz w:val="22"/>
          <w:szCs w:val="22"/>
        </w:rPr>
        <w:t>ESTRATEGIA DE ARTICULACIÓN</w:t>
      </w:r>
      <w:bookmarkEnd w:id="50"/>
      <w:bookmarkEnd w:id="51"/>
    </w:p>
    <w:p w14:paraId="0289C5CC" w14:textId="7A75D5AF" w:rsidR="00023A5B" w:rsidRPr="00B575C4" w:rsidRDefault="00023A5B" w:rsidP="00B575C4">
      <w:pPr>
        <w:spacing w:line="276" w:lineRule="auto"/>
        <w:rPr>
          <w:rFonts w:ascii="Tahoma" w:hAnsi="Tahoma" w:cs="Tahoma"/>
          <w:lang w:eastAsia="en-US"/>
        </w:rPr>
      </w:pPr>
    </w:p>
    <w:p w14:paraId="1513334A" w14:textId="27C26A87" w:rsidR="001E238E" w:rsidRPr="00B575C4" w:rsidRDefault="001E238E" w:rsidP="00B575C4">
      <w:pPr>
        <w:spacing w:line="276" w:lineRule="auto"/>
        <w:jc w:val="both"/>
        <w:rPr>
          <w:rFonts w:ascii="Tahoma" w:eastAsia="Tahoma" w:hAnsi="Tahoma" w:cs="Tahoma"/>
          <w:sz w:val="22"/>
          <w:szCs w:val="22"/>
        </w:rPr>
      </w:pPr>
      <w:r w:rsidRPr="00B575C4">
        <w:rPr>
          <w:rFonts w:ascii="Tahoma" w:eastAsia="Tahoma" w:hAnsi="Tahoma" w:cs="Tahoma"/>
          <w:sz w:val="22"/>
          <w:szCs w:val="22"/>
        </w:rPr>
        <w:t xml:space="preserve">Con el fin de lograr la apropiación de la Educación Ambiental en el municipio de </w:t>
      </w:r>
      <w:r w:rsidR="00B060DB" w:rsidRPr="00B575C4">
        <w:rPr>
          <w:rFonts w:ascii="Tahoma" w:eastAsia="Tahoma" w:hAnsi="Tahoma" w:cs="Tahoma"/>
          <w:sz w:val="22"/>
          <w:szCs w:val="22"/>
        </w:rPr>
        <w:t>Sibaté</w:t>
      </w:r>
      <w:r w:rsidRPr="00B575C4">
        <w:rPr>
          <w:rFonts w:ascii="Tahoma" w:eastAsia="Tahoma" w:hAnsi="Tahoma" w:cs="Tahoma"/>
          <w:sz w:val="22"/>
          <w:szCs w:val="22"/>
        </w:rPr>
        <w:t>, para la actualización del Plan Territorial de Educación Ambiental del CIDEA se tienen en cuenta los siguientes ejes articuladores:</w:t>
      </w:r>
    </w:p>
    <w:p w14:paraId="1513334B" w14:textId="77777777" w:rsidR="001E238E" w:rsidRPr="00B575C4" w:rsidRDefault="001E238E" w:rsidP="00B575C4">
      <w:pPr>
        <w:spacing w:line="276" w:lineRule="auto"/>
        <w:rPr>
          <w:rFonts w:ascii="Tahoma" w:eastAsia="Tahoma" w:hAnsi="Tahoma" w:cs="Tahoma"/>
          <w:sz w:val="22"/>
          <w:szCs w:val="22"/>
        </w:rPr>
      </w:pPr>
    </w:p>
    <w:p w14:paraId="1513334C" w14:textId="77777777" w:rsidR="001E238E" w:rsidRPr="00B575C4" w:rsidRDefault="001E238E" w:rsidP="00B575C4">
      <w:pPr>
        <w:numPr>
          <w:ilvl w:val="0"/>
          <w:numId w:val="19"/>
        </w:numPr>
        <w:spacing w:line="276" w:lineRule="auto"/>
        <w:jc w:val="both"/>
        <w:rPr>
          <w:rFonts w:ascii="Tahoma" w:eastAsia="Tahoma" w:hAnsi="Tahoma" w:cs="Tahoma"/>
          <w:sz w:val="22"/>
          <w:szCs w:val="22"/>
        </w:rPr>
      </w:pPr>
      <w:r w:rsidRPr="00B575C4">
        <w:rPr>
          <w:rFonts w:ascii="Tahoma" w:eastAsia="Tahoma" w:hAnsi="Tahoma" w:cs="Tahoma"/>
          <w:sz w:val="22"/>
          <w:szCs w:val="22"/>
        </w:rPr>
        <w:t xml:space="preserve">Integración y coherencia con los diferentes compromisos asumidos por las naciones del mundo, principalmente las metas ODS adoptadas por el CONPES 3918 de 2018, lineamientos ambientales del orden nacional (Política nacional de Educación Ambiental 2002 - ley 1549 de 2012, Plan Nacional de Desarrollo </w:t>
      </w:r>
      <w:r w:rsidR="00A0741D" w:rsidRPr="00B575C4">
        <w:rPr>
          <w:rFonts w:ascii="Tahoma" w:eastAsia="Tahoma" w:hAnsi="Tahoma" w:cs="Tahoma"/>
          <w:sz w:val="22"/>
          <w:szCs w:val="22"/>
        </w:rPr>
        <w:t>2018-2022, Pacto por Colombia, pacto por la equidad</w:t>
      </w:r>
      <w:r w:rsidRPr="00B575C4">
        <w:rPr>
          <w:rFonts w:ascii="Tahoma" w:eastAsia="Tahoma" w:hAnsi="Tahoma" w:cs="Tahoma"/>
          <w:sz w:val="22"/>
          <w:szCs w:val="22"/>
        </w:rPr>
        <w:t>) y otros regionales y locales.</w:t>
      </w:r>
    </w:p>
    <w:p w14:paraId="1513334D" w14:textId="77777777" w:rsidR="001E238E" w:rsidRPr="00B575C4" w:rsidRDefault="001E238E" w:rsidP="00B575C4">
      <w:pPr>
        <w:numPr>
          <w:ilvl w:val="0"/>
          <w:numId w:val="19"/>
        </w:numPr>
        <w:spacing w:line="276" w:lineRule="auto"/>
        <w:jc w:val="both"/>
        <w:rPr>
          <w:rFonts w:ascii="Tahoma" w:eastAsia="Tahoma" w:hAnsi="Tahoma" w:cs="Tahoma"/>
          <w:sz w:val="22"/>
          <w:szCs w:val="22"/>
        </w:rPr>
      </w:pPr>
      <w:r w:rsidRPr="00B575C4">
        <w:rPr>
          <w:rFonts w:ascii="Tahoma" w:eastAsia="Tahoma" w:hAnsi="Tahoma" w:cs="Tahoma"/>
          <w:sz w:val="22"/>
          <w:szCs w:val="22"/>
        </w:rPr>
        <w:t>Programas y subprogramas definidos en el Plan de Gestión Ambiental Regional PGAR 2012 – 2023 de la Corporación Autónoma Regional de Cundinamarca CAR.</w:t>
      </w:r>
    </w:p>
    <w:p w14:paraId="1513334E" w14:textId="77777777" w:rsidR="001E238E" w:rsidRPr="00B575C4" w:rsidRDefault="001E238E" w:rsidP="00B575C4">
      <w:pPr>
        <w:numPr>
          <w:ilvl w:val="0"/>
          <w:numId w:val="19"/>
        </w:numPr>
        <w:spacing w:line="276" w:lineRule="auto"/>
        <w:jc w:val="both"/>
        <w:rPr>
          <w:rFonts w:ascii="Tahoma" w:eastAsia="Tahoma" w:hAnsi="Tahoma" w:cs="Tahoma"/>
          <w:sz w:val="22"/>
          <w:szCs w:val="22"/>
        </w:rPr>
      </w:pPr>
      <w:r w:rsidRPr="00B575C4">
        <w:rPr>
          <w:rFonts w:ascii="Tahoma" w:eastAsia="Tahoma" w:hAnsi="Tahoma" w:cs="Tahoma"/>
          <w:sz w:val="22"/>
          <w:szCs w:val="22"/>
        </w:rPr>
        <w:t>Programas y subprogramas definidos en el Plan de Acción 2016 - 2019 de la Corporación Autónoma Regional de Cundinamarca CAR.</w:t>
      </w:r>
    </w:p>
    <w:p w14:paraId="1513334F" w14:textId="77777777" w:rsidR="001E238E" w:rsidRPr="00B575C4" w:rsidRDefault="001E238E" w:rsidP="00B575C4">
      <w:pPr>
        <w:numPr>
          <w:ilvl w:val="0"/>
          <w:numId w:val="19"/>
        </w:numPr>
        <w:spacing w:line="276" w:lineRule="auto"/>
        <w:jc w:val="both"/>
        <w:rPr>
          <w:rFonts w:ascii="Tahoma" w:eastAsia="Tahoma" w:hAnsi="Tahoma" w:cs="Tahoma"/>
          <w:sz w:val="22"/>
          <w:szCs w:val="22"/>
        </w:rPr>
      </w:pPr>
      <w:r w:rsidRPr="00B575C4">
        <w:rPr>
          <w:rFonts w:ascii="Tahoma" w:eastAsia="Tahoma" w:hAnsi="Tahoma" w:cs="Tahoma"/>
          <w:sz w:val="22"/>
          <w:szCs w:val="22"/>
        </w:rPr>
        <w:t>Programas y subprogramas definidos en el Plan de Desarrollo Departamental 2016 -2020 – “UNIDOS PODEMOS MÁS”.</w:t>
      </w:r>
    </w:p>
    <w:p w14:paraId="15133350" w14:textId="3CA38DF3" w:rsidR="001E238E" w:rsidRPr="00B575C4" w:rsidRDefault="001E238E" w:rsidP="00B575C4">
      <w:pPr>
        <w:numPr>
          <w:ilvl w:val="0"/>
          <w:numId w:val="19"/>
        </w:numPr>
        <w:spacing w:line="276" w:lineRule="auto"/>
        <w:jc w:val="both"/>
        <w:rPr>
          <w:rFonts w:ascii="Tahoma" w:hAnsi="Tahoma" w:cs="Tahoma"/>
          <w:sz w:val="22"/>
          <w:szCs w:val="22"/>
          <w:lang w:eastAsia="es-CO"/>
        </w:rPr>
      </w:pPr>
      <w:r w:rsidRPr="00B575C4">
        <w:rPr>
          <w:rFonts w:ascii="Tahoma" w:eastAsia="Tahoma" w:hAnsi="Tahoma" w:cs="Tahoma"/>
          <w:sz w:val="22"/>
          <w:szCs w:val="22"/>
        </w:rPr>
        <w:t xml:space="preserve"> Programas y subprogramas definidos en el Plan de Desarrollo Municipal </w:t>
      </w:r>
      <w:r w:rsidR="002F4662" w:rsidRPr="00B575C4">
        <w:rPr>
          <w:rFonts w:ascii="Tahoma" w:eastAsia="Tahoma" w:hAnsi="Tahoma" w:cs="Tahoma"/>
          <w:sz w:val="22"/>
          <w:szCs w:val="22"/>
        </w:rPr>
        <w:t xml:space="preserve">de Sibaté </w:t>
      </w:r>
      <w:r w:rsidRPr="00B575C4">
        <w:rPr>
          <w:rFonts w:ascii="Tahoma" w:eastAsia="Tahoma" w:hAnsi="Tahoma" w:cs="Tahoma"/>
          <w:sz w:val="22"/>
          <w:szCs w:val="22"/>
        </w:rPr>
        <w:t>2016-2019</w:t>
      </w:r>
      <w:r w:rsidR="00244122" w:rsidRPr="00B575C4">
        <w:rPr>
          <w:rFonts w:ascii="Tahoma" w:eastAsia="Tahoma" w:hAnsi="Tahoma" w:cs="Tahoma"/>
          <w:sz w:val="22"/>
          <w:szCs w:val="22"/>
        </w:rPr>
        <w:t xml:space="preserve"> </w:t>
      </w:r>
      <w:r w:rsidR="0057152E" w:rsidRPr="00B575C4">
        <w:rPr>
          <w:rFonts w:ascii="Tahoma" w:eastAsia="Tahoma" w:hAnsi="Tahoma" w:cs="Tahoma"/>
          <w:sz w:val="22"/>
          <w:szCs w:val="22"/>
        </w:rPr>
        <w:t>“Motivos para crecer y avanzar”</w:t>
      </w:r>
    </w:p>
    <w:p w14:paraId="15133351" w14:textId="77777777" w:rsidR="00A0741D" w:rsidRPr="00B575C4" w:rsidRDefault="00A0741D" w:rsidP="00B575C4">
      <w:pPr>
        <w:spacing w:line="276" w:lineRule="auto"/>
        <w:ind w:left="720"/>
        <w:jc w:val="both"/>
        <w:rPr>
          <w:rFonts w:ascii="Tahoma" w:eastAsia="Tahoma" w:hAnsi="Tahoma" w:cs="Tahoma"/>
          <w:sz w:val="22"/>
          <w:szCs w:val="22"/>
        </w:rPr>
      </w:pPr>
    </w:p>
    <w:p w14:paraId="15133352" w14:textId="77777777" w:rsidR="00A0741D" w:rsidRPr="00B575C4" w:rsidRDefault="00A0741D" w:rsidP="00B575C4">
      <w:pPr>
        <w:spacing w:line="276" w:lineRule="auto"/>
        <w:jc w:val="both"/>
        <w:rPr>
          <w:rFonts w:ascii="Tahoma" w:eastAsia="Tahoma" w:hAnsi="Tahoma" w:cs="Tahoma"/>
          <w:sz w:val="22"/>
          <w:szCs w:val="22"/>
        </w:rPr>
      </w:pPr>
      <w:r w:rsidRPr="00B575C4">
        <w:rPr>
          <w:rFonts w:ascii="Tahoma" w:eastAsia="Tahoma" w:hAnsi="Tahoma" w:cs="Tahoma"/>
          <w:sz w:val="22"/>
          <w:szCs w:val="22"/>
        </w:rPr>
        <w:t>Adjunto al presente documento, se encuentra la matriz de armonización de los diferentes instrumentos de Planificación que tienen injerencia dentro de los procesos de educación ambiental municipal, desde las metas internacionales hasta las municipales.</w:t>
      </w:r>
      <w:bookmarkStart w:id="52" w:name="_Toc273012957"/>
    </w:p>
    <w:p w14:paraId="15133353" w14:textId="77777777" w:rsidR="00BF4283" w:rsidRPr="00B575C4" w:rsidRDefault="00BF4283" w:rsidP="00B575C4">
      <w:pPr>
        <w:spacing w:line="276" w:lineRule="auto"/>
        <w:jc w:val="both"/>
        <w:rPr>
          <w:rFonts w:ascii="Tahoma" w:eastAsia="Tahoma" w:hAnsi="Tahoma" w:cs="Tahoma"/>
          <w:sz w:val="22"/>
          <w:szCs w:val="22"/>
        </w:rPr>
      </w:pPr>
    </w:p>
    <w:p w14:paraId="15133354" w14:textId="77777777" w:rsidR="00A0741D" w:rsidRPr="00B575C4" w:rsidRDefault="00A0741D" w:rsidP="00B575C4">
      <w:pPr>
        <w:spacing w:line="276" w:lineRule="auto"/>
        <w:jc w:val="both"/>
        <w:rPr>
          <w:rFonts w:ascii="Tahoma" w:eastAsia="Tahoma" w:hAnsi="Tahoma" w:cs="Tahoma"/>
          <w:sz w:val="22"/>
          <w:szCs w:val="22"/>
        </w:rPr>
      </w:pPr>
    </w:p>
    <w:p w14:paraId="15133355" w14:textId="77777777" w:rsidR="00293C60" w:rsidRPr="00B575C4" w:rsidRDefault="00293C60" w:rsidP="00B575C4">
      <w:pPr>
        <w:pStyle w:val="Ttulo2"/>
        <w:numPr>
          <w:ilvl w:val="1"/>
          <w:numId w:val="2"/>
        </w:numPr>
        <w:spacing w:before="0" w:after="0" w:line="276" w:lineRule="auto"/>
        <w:ind w:hanging="1080"/>
        <w:jc w:val="left"/>
        <w:rPr>
          <w:rFonts w:ascii="Tahoma" w:hAnsi="Tahoma" w:cs="Tahoma"/>
          <w:i w:val="0"/>
          <w:sz w:val="22"/>
          <w:szCs w:val="22"/>
        </w:rPr>
      </w:pPr>
      <w:bookmarkStart w:id="53" w:name="_Toc26199554"/>
      <w:r w:rsidRPr="00B575C4">
        <w:rPr>
          <w:rFonts w:ascii="Tahoma" w:hAnsi="Tahoma" w:cs="Tahoma"/>
          <w:i w:val="0"/>
          <w:sz w:val="22"/>
          <w:szCs w:val="22"/>
        </w:rPr>
        <w:t>MARCO INSTITUCIONAL</w:t>
      </w:r>
      <w:bookmarkEnd w:id="52"/>
      <w:bookmarkEnd w:id="53"/>
    </w:p>
    <w:p w14:paraId="15133356" w14:textId="77777777" w:rsidR="00293C60" w:rsidRPr="00B575C4" w:rsidRDefault="00293C60" w:rsidP="00B575C4">
      <w:pPr>
        <w:spacing w:line="276" w:lineRule="auto"/>
        <w:jc w:val="both"/>
        <w:rPr>
          <w:rFonts w:ascii="Tahoma" w:hAnsi="Tahoma" w:cs="Tahoma"/>
          <w:b/>
          <w:sz w:val="22"/>
          <w:szCs w:val="22"/>
        </w:rPr>
      </w:pPr>
    </w:p>
    <w:p w14:paraId="15133357" w14:textId="77777777" w:rsidR="00293C60" w:rsidRPr="00B575C4" w:rsidRDefault="00293C60" w:rsidP="00B575C4">
      <w:pPr>
        <w:pStyle w:val="Ttulo3"/>
        <w:numPr>
          <w:ilvl w:val="2"/>
          <w:numId w:val="2"/>
        </w:numPr>
        <w:spacing w:before="0" w:after="0" w:line="276" w:lineRule="auto"/>
        <w:ind w:left="720"/>
        <w:jc w:val="both"/>
        <w:rPr>
          <w:rFonts w:ascii="Tahoma" w:hAnsi="Tahoma" w:cs="Tahoma"/>
          <w:bCs w:val="0"/>
          <w:sz w:val="22"/>
          <w:szCs w:val="22"/>
        </w:rPr>
      </w:pPr>
      <w:bookmarkStart w:id="54" w:name="_Toc273012958"/>
      <w:bookmarkStart w:id="55" w:name="_Toc26199555"/>
      <w:r w:rsidRPr="00B575C4">
        <w:rPr>
          <w:rFonts w:ascii="Tahoma" w:hAnsi="Tahoma" w:cs="Tahoma"/>
          <w:bCs w:val="0"/>
          <w:sz w:val="22"/>
          <w:szCs w:val="22"/>
        </w:rPr>
        <w:lastRenderedPageBreak/>
        <w:t>Objeto</w:t>
      </w:r>
      <w:bookmarkEnd w:id="54"/>
      <w:bookmarkEnd w:id="55"/>
    </w:p>
    <w:p w14:paraId="15133358" w14:textId="77777777" w:rsidR="001739FA" w:rsidRPr="00B575C4" w:rsidRDefault="001739FA" w:rsidP="00B575C4">
      <w:pPr>
        <w:spacing w:line="276" w:lineRule="auto"/>
        <w:rPr>
          <w:rFonts w:ascii="Tahoma" w:hAnsi="Tahoma" w:cs="Tahoma"/>
          <w:sz w:val="22"/>
          <w:szCs w:val="22"/>
          <w:lang w:val="es-CO" w:eastAsia="en-US"/>
        </w:rPr>
      </w:pPr>
    </w:p>
    <w:p w14:paraId="15133359" w14:textId="0BC4A740" w:rsidR="00755B6F" w:rsidRPr="00B575C4" w:rsidRDefault="00BF4283" w:rsidP="00B575C4">
      <w:pPr>
        <w:spacing w:line="276" w:lineRule="auto"/>
        <w:jc w:val="both"/>
        <w:rPr>
          <w:rFonts w:ascii="Tahoma" w:hAnsi="Tahoma" w:cs="Tahoma"/>
          <w:color w:val="FF0000"/>
          <w:sz w:val="22"/>
          <w:szCs w:val="22"/>
          <w:lang w:val="es-MX" w:eastAsia="en-US"/>
        </w:rPr>
      </w:pPr>
      <w:r w:rsidRPr="00B575C4">
        <w:rPr>
          <w:rFonts w:ascii="Tahoma" w:eastAsia="Tahoma" w:hAnsi="Tahoma" w:cs="Tahoma"/>
          <w:sz w:val="22"/>
          <w:szCs w:val="22"/>
        </w:rPr>
        <w:t xml:space="preserve">A través del presente Plan Territorial de Educación Ambiental PTEA, el CIDEA del municipio de </w:t>
      </w:r>
      <w:r w:rsidR="00957A1E" w:rsidRPr="00B575C4">
        <w:rPr>
          <w:rFonts w:ascii="Tahoma" w:eastAsia="Tahoma" w:hAnsi="Tahoma" w:cs="Tahoma"/>
          <w:sz w:val="22"/>
          <w:szCs w:val="22"/>
        </w:rPr>
        <w:t>Sibaté</w:t>
      </w:r>
      <w:r w:rsidRPr="00B575C4">
        <w:rPr>
          <w:rFonts w:ascii="Tahoma" w:eastAsia="Tahoma" w:hAnsi="Tahoma" w:cs="Tahoma"/>
          <w:sz w:val="22"/>
          <w:szCs w:val="22"/>
        </w:rPr>
        <w:t xml:space="preserve"> orientará las acciones a desarrollar durante el período 2020-2023, con el fin de consolidar la coordinación y el seguimiento a los proyectos específicos de </w:t>
      </w:r>
      <w:r w:rsidR="00BA300A" w:rsidRPr="00B575C4">
        <w:rPr>
          <w:rFonts w:ascii="Tahoma" w:eastAsia="Tahoma" w:hAnsi="Tahoma" w:cs="Tahoma"/>
          <w:sz w:val="22"/>
          <w:szCs w:val="22"/>
        </w:rPr>
        <w:t>E</w:t>
      </w:r>
      <w:r w:rsidRPr="00B575C4">
        <w:rPr>
          <w:rFonts w:ascii="Tahoma" w:eastAsia="Tahoma" w:hAnsi="Tahoma" w:cs="Tahoma"/>
          <w:sz w:val="22"/>
          <w:szCs w:val="22"/>
        </w:rPr>
        <w:t xml:space="preserve">ducación </w:t>
      </w:r>
      <w:r w:rsidR="00BA300A" w:rsidRPr="00B575C4">
        <w:rPr>
          <w:rFonts w:ascii="Tahoma" w:eastAsia="Tahoma" w:hAnsi="Tahoma" w:cs="Tahoma"/>
          <w:sz w:val="22"/>
          <w:szCs w:val="22"/>
        </w:rPr>
        <w:t>A</w:t>
      </w:r>
      <w:r w:rsidRPr="00B575C4">
        <w:rPr>
          <w:rFonts w:ascii="Tahoma" w:eastAsia="Tahoma" w:hAnsi="Tahoma" w:cs="Tahoma"/>
          <w:sz w:val="22"/>
          <w:szCs w:val="22"/>
        </w:rPr>
        <w:t>mbiental en el municipio.</w:t>
      </w:r>
    </w:p>
    <w:p w14:paraId="1513335A" w14:textId="77777777" w:rsidR="00263F8F" w:rsidRPr="00B575C4" w:rsidRDefault="00263F8F" w:rsidP="00B575C4">
      <w:pPr>
        <w:spacing w:line="276" w:lineRule="auto"/>
        <w:rPr>
          <w:rFonts w:ascii="Tahoma" w:hAnsi="Tahoma" w:cs="Tahoma"/>
          <w:b/>
          <w:sz w:val="22"/>
          <w:szCs w:val="22"/>
          <w:lang w:val="es-CO" w:eastAsia="en-US"/>
        </w:rPr>
      </w:pPr>
    </w:p>
    <w:p w14:paraId="1513335B" w14:textId="77777777" w:rsidR="004061D4" w:rsidRPr="00B575C4" w:rsidRDefault="004061D4" w:rsidP="00B575C4">
      <w:pPr>
        <w:pStyle w:val="Ttulo3"/>
        <w:numPr>
          <w:ilvl w:val="2"/>
          <w:numId w:val="2"/>
        </w:numPr>
        <w:spacing w:before="0" w:after="0" w:line="276" w:lineRule="auto"/>
        <w:ind w:left="720"/>
        <w:jc w:val="both"/>
        <w:rPr>
          <w:rFonts w:ascii="Tahoma" w:hAnsi="Tahoma" w:cs="Tahoma"/>
          <w:bCs w:val="0"/>
          <w:sz w:val="22"/>
          <w:szCs w:val="22"/>
          <w:lang w:val="es-ES_tradnl"/>
        </w:rPr>
      </w:pPr>
      <w:bookmarkStart w:id="56" w:name="_Toc273012960"/>
      <w:bookmarkStart w:id="57" w:name="_Toc26199556"/>
      <w:r w:rsidRPr="00B575C4">
        <w:rPr>
          <w:rFonts w:ascii="Tahoma" w:hAnsi="Tahoma" w:cs="Tahoma"/>
          <w:bCs w:val="0"/>
          <w:sz w:val="22"/>
          <w:szCs w:val="22"/>
        </w:rPr>
        <w:t>Miembros del Comité</w:t>
      </w:r>
      <w:bookmarkEnd w:id="56"/>
      <w:bookmarkEnd w:id="57"/>
    </w:p>
    <w:p w14:paraId="1513335C" w14:textId="77777777" w:rsidR="00263F8F" w:rsidRPr="00B575C4" w:rsidRDefault="00263F8F" w:rsidP="00B575C4">
      <w:pPr>
        <w:spacing w:line="276" w:lineRule="auto"/>
        <w:rPr>
          <w:rFonts w:ascii="Tahoma" w:hAnsi="Tahoma" w:cs="Tahoma"/>
          <w:sz w:val="22"/>
          <w:szCs w:val="22"/>
          <w:lang w:val="es-CO" w:eastAsia="en-US"/>
        </w:rPr>
      </w:pPr>
    </w:p>
    <w:p w14:paraId="6742B0B9" w14:textId="1748BE5E" w:rsidR="00540035" w:rsidRPr="00B575C4" w:rsidRDefault="00540035" w:rsidP="00B575C4">
      <w:pPr>
        <w:spacing w:line="276" w:lineRule="auto"/>
        <w:jc w:val="both"/>
        <w:rPr>
          <w:rFonts w:ascii="Tahoma" w:eastAsia="Tahoma" w:hAnsi="Tahoma" w:cs="Tahoma"/>
          <w:sz w:val="22"/>
          <w:szCs w:val="22"/>
        </w:rPr>
      </w:pPr>
      <w:r w:rsidRPr="00B575C4">
        <w:rPr>
          <w:rFonts w:ascii="Tahoma" w:eastAsia="Tahoma" w:hAnsi="Tahoma" w:cs="Tahoma"/>
          <w:sz w:val="22"/>
          <w:szCs w:val="22"/>
        </w:rPr>
        <w:t xml:space="preserve">El Comité Técnico Interinstitucional de Educación Ambiental se constituyó mediante Decreto Municipal </w:t>
      </w:r>
      <w:r w:rsidR="00DA2155" w:rsidRPr="00B575C4">
        <w:rPr>
          <w:rFonts w:ascii="Tahoma" w:eastAsia="Tahoma" w:hAnsi="Tahoma" w:cs="Tahoma"/>
          <w:sz w:val="22"/>
          <w:szCs w:val="22"/>
        </w:rPr>
        <w:t>078 del 30 de marzo de 2009</w:t>
      </w:r>
      <w:r w:rsidRPr="00B575C4">
        <w:rPr>
          <w:rFonts w:ascii="Tahoma" w:eastAsia="Tahoma" w:hAnsi="Tahoma" w:cs="Tahoma"/>
          <w:sz w:val="22"/>
          <w:szCs w:val="22"/>
        </w:rPr>
        <w:t>, el cual se conforma con los siguientes miembros:</w:t>
      </w:r>
    </w:p>
    <w:p w14:paraId="04828A2B" w14:textId="77777777" w:rsidR="00540035" w:rsidRPr="00B575C4" w:rsidRDefault="00540035" w:rsidP="00B575C4">
      <w:pPr>
        <w:spacing w:line="276" w:lineRule="auto"/>
        <w:jc w:val="both"/>
        <w:rPr>
          <w:rFonts w:ascii="Tahoma" w:eastAsia="Tahoma" w:hAnsi="Tahoma" w:cs="Tahoma"/>
          <w:sz w:val="22"/>
          <w:szCs w:val="22"/>
        </w:rPr>
      </w:pPr>
      <w:r w:rsidRPr="00B575C4">
        <w:rPr>
          <w:rFonts w:ascii="Tahoma" w:eastAsia="Tahoma" w:hAnsi="Tahoma" w:cs="Tahoma"/>
          <w:sz w:val="22"/>
          <w:szCs w:val="22"/>
        </w:rPr>
        <w:tab/>
      </w:r>
    </w:p>
    <w:p w14:paraId="7E10FADF" w14:textId="77777777" w:rsidR="002B0E6B" w:rsidRPr="00B575C4" w:rsidRDefault="002B0E6B" w:rsidP="00B575C4">
      <w:pPr>
        <w:numPr>
          <w:ilvl w:val="0"/>
          <w:numId w:val="20"/>
        </w:numPr>
        <w:spacing w:line="276" w:lineRule="auto"/>
        <w:jc w:val="both"/>
        <w:rPr>
          <w:rFonts w:ascii="Tahoma" w:eastAsia="Tahoma" w:hAnsi="Tahoma" w:cs="Tahoma"/>
          <w:sz w:val="22"/>
          <w:szCs w:val="22"/>
        </w:rPr>
      </w:pPr>
      <w:r w:rsidRPr="00B575C4">
        <w:rPr>
          <w:rFonts w:ascii="Tahoma" w:eastAsia="Tahoma" w:hAnsi="Tahoma" w:cs="Tahoma"/>
          <w:sz w:val="22"/>
          <w:szCs w:val="22"/>
        </w:rPr>
        <w:t>Alcalde/sa Municipal o representante, quien ejercerá como presidente del Comité</w:t>
      </w:r>
    </w:p>
    <w:p w14:paraId="6C752888" w14:textId="77777777" w:rsidR="002B0E6B" w:rsidRPr="00B575C4" w:rsidRDefault="002B0E6B" w:rsidP="00B575C4">
      <w:pPr>
        <w:numPr>
          <w:ilvl w:val="0"/>
          <w:numId w:val="20"/>
        </w:numPr>
        <w:spacing w:line="276" w:lineRule="auto"/>
        <w:jc w:val="both"/>
        <w:rPr>
          <w:rFonts w:ascii="Tahoma" w:eastAsia="Tahoma" w:hAnsi="Tahoma" w:cs="Tahoma"/>
          <w:sz w:val="22"/>
          <w:szCs w:val="22"/>
        </w:rPr>
      </w:pPr>
      <w:r w:rsidRPr="00B575C4">
        <w:rPr>
          <w:rFonts w:ascii="Tahoma" w:eastAsia="Tahoma" w:hAnsi="Tahoma" w:cs="Tahoma"/>
          <w:sz w:val="22"/>
          <w:szCs w:val="22"/>
        </w:rPr>
        <w:t xml:space="preserve">Secretario/a de Planeación del municipio o quien éste delegue </w:t>
      </w:r>
    </w:p>
    <w:p w14:paraId="65A0DC6B" w14:textId="77777777" w:rsidR="002B0E6B" w:rsidRPr="00B575C4" w:rsidRDefault="002B0E6B" w:rsidP="00B575C4">
      <w:pPr>
        <w:numPr>
          <w:ilvl w:val="0"/>
          <w:numId w:val="20"/>
        </w:numPr>
        <w:spacing w:line="276" w:lineRule="auto"/>
        <w:jc w:val="both"/>
        <w:rPr>
          <w:rFonts w:ascii="Tahoma" w:eastAsia="Tahoma" w:hAnsi="Tahoma" w:cs="Tahoma"/>
          <w:sz w:val="22"/>
          <w:szCs w:val="22"/>
        </w:rPr>
      </w:pPr>
      <w:r w:rsidRPr="00B575C4">
        <w:rPr>
          <w:rFonts w:ascii="Tahoma" w:eastAsia="Tahoma" w:hAnsi="Tahoma" w:cs="Tahoma"/>
          <w:sz w:val="22"/>
          <w:szCs w:val="22"/>
        </w:rPr>
        <w:t xml:space="preserve">Secretario/a de Desarrollo Agropecuario o quien éste delegue </w:t>
      </w:r>
    </w:p>
    <w:p w14:paraId="6734EE2E" w14:textId="77777777" w:rsidR="002B0E6B" w:rsidRPr="00B575C4" w:rsidRDefault="002B0E6B" w:rsidP="00B575C4">
      <w:pPr>
        <w:numPr>
          <w:ilvl w:val="0"/>
          <w:numId w:val="20"/>
        </w:numPr>
        <w:spacing w:line="276" w:lineRule="auto"/>
        <w:jc w:val="both"/>
        <w:rPr>
          <w:rFonts w:ascii="Tahoma" w:eastAsia="Tahoma" w:hAnsi="Tahoma" w:cs="Tahoma"/>
          <w:sz w:val="22"/>
          <w:szCs w:val="22"/>
        </w:rPr>
      </w:pPr>
      <w:r w:rsidRPr="00B575C4">
        <w:rPr>
          <w:rFonts w:ascii="Tahoma" w:eastAsia="Tahoma" w:hAnsi="Tahoma" w:cs="Tahoma"/>
          <w:sz w:val="22"/>
          <w:szCs w:val="22"/>
        </w:rPr>
        <w:t>Un representante de los Rectores de las Instituciones Educativas del municipio</w:t>
      </w:r>
    </w:p>
    <w:p w14:paraId="74A23778" w14:textId="77777777" w:rsidR="002B0E6B" w:rsidRPr="00B575C4" w:rsidRDefault="002B0E6B" w:rsidP="00B575C4">
      <w:pPr>
        <w:numPr>
          <w:ilvl w:val="0"/>
          <w:numId w:val="20"/>
        </w:numPr>
        <w:spacing w:line="276" w:lineRule="auto"/>
        <w:jc w:val="both"/>
        <w:rPr>
          <w:rFonts w:ascii="Tahoma" w:eastAsia="Tahoma" w:hAnsi="Tahoma" w:cs="Tahoma"/>
          <w:sz w:val="22"/>
          <w:szCs w:val="22"/>
        </w:rPr>
      </w:pPr>
      <w:r w:rsidRPr="00B575C4">
        <w:rPr>
          <w:rFonts w:ascii="Tahoma" w:eastAsia="Tahoma" w:hAnsi="Tahoma" w:cs="Tahoma"/>
          <w:sz w:val="22"/>
          <w:szCs w:val="22"/>
        </w:rPr>
        <w:t>Representante de la Educación Ambiental de la Corporación Autónoma Regional de Cundinamarca CAR</w:t>
      </w:r>
    </w:p>
    <w:p w14:paraId="0E36F1DB" w14:textId="77777777" w:rsidR="002B0E6B" w:rsidRPr="00B575C4" w:rsidRDefault="002B0E6B" w:rsidP="00B575C4">
      <w:pPr>
        <w:numPr>
          <w:ilvl w:val="0"/>
          <w:numId w:val="20"/>
        </w:numPr>
        <w:spacing w:line="276" w:lineRule="auto"/>
        <w:jc w:val="both"/>
        <w:rPr>
          <w:rFonts w:ascii="Tahoma" w:eastAsia="Tahoma" w:hAnsi="Tahoma" w:cs="Tahoma"/>
          <w:sz w:val="22"/>
          <w:szCs w:val="22"/>
        </w:rPr>
      </w:pPr>
      <w:r w:rsidRPr="00B575C4">
        <w:rPr>
          <w:rFonts w:ascii="Tahoma" w:eastAsia="Tahoma" w:hAnsi="Tahoma" w:cs="Tahoma"/>
          <w:sz w:val="22"/>
          <w:szCs w:val="22"/>
        </w:rPr>
        <w:t>Personero/a Municipal</w:t>
      </w:r>
    </w:p>
    <w:p w14:paraId="6CE90A64" w14:textId="77777777" w:rsidR="002B0E6B" w:rsidRPr="00B575C4" w:rsidRDefault="002B0E6B" w:rsidP="00B575C4">
      <w:pPr>
        <w:numPr>
          <w:ilvl w:val="0"/>
          <w:numId w:val="20"/>
        </w:numPr>
        <w:spacing w:line="276" w:lineRule="auto"/>
        <w:jc w:val="both"/>
        <w:rPr>
          <w:rFonts w:ascii="Tahoma" w:eastAsia="Tahoma" w:hAnsi="Tahoma" w:cs="Tahoma"/>
          <w:sz w:val="22"/>
          <w:szCs w:val="22"/>
        </w:rPr>
      </w:pPr>
      <w:r w:rsidRPr="00B575C4">
        <w:rPr>
          <w:rFonts w:ascii="Tahoma" w:eastAsia="Tahoma" w:hAnsi="Tahoma" w:cs="Tahoma"/>
          <w:sz w:val="22"/>
          <w:szCs w:val="22"/>
        </w:rPr>
        <w:t>Un representante de los sectores productivos</w:t>
      </w:r>
    </w:p>
    <w:p w14:paraId="43408222" w14:textId="77777777" w:rsidR="002B0E6B" w:rsidRPr="00B575C4" w:rsidRDefault="002B0E6B" w:rsidP="00B575C4">
      <w:pPr>
        <w:numPr>
          <w:ilvl w:val="0"/>
          <w:numId w:val="20"/>
        </w:numPr>
        <w:spacing w:line="276" w:lineRule="auto"/>
        <w:jc w:val="both"/>
        <w:rPr>
          <w:rFonts w:ascii="Tahoma" w:eastAsia="Tahoma" w:hAnsi="Tahoma" w:cs="Tahoma"/>
          <w:sz w:val="22"/>
          <w:szCs w:val="22"/>
        </w:rPr>
      </w:pPr>
      <w:r w:rsidRPr="00B575C4">
        <w:rPr>
          <w:rFonts w:ascii="Tahoma" w:eastAsia="Tahoma" w:hAnsi="Tahoma" w:cs="Tahoma"/>
          <w:sz w:val="22"/>
          <w:szCs w:val="22"/>
        </w:rPr>
        <w:t>Un representante del Concejo Municipal</w:t>
      </w:r>
    </w:p>
    <w:p w14:paraId="1CCD2A18" w14:textId="77777777" w:rsidR="002B0E6B" w:rsidRPr="00B575C4" w:rsidRDefault="002B0E6B" w:rsidP="00B575C4">
      <w:pPr>
        <w:numPr>
          <w:ilvl w:val="0"/>
          <w:numId w:val="20"/>
        </w:numPr>
        <w:spacing w:line="276" w:lineRule="auto"/>
        <w:jc w:val="both"/>
        <w:rPr>
          <w:rFonts w:ascii="Tahoma" w:eastAsia="Tahoma" w:hAnsi="Tahoma" w:cs="Tahoma"/>
          <w:sz w:val="22"/>
          <w:szCs w:val="22"/>
        </w:rPr>
      </w:pPr>
      <w:r w:rsidRPr="00B575C4">
        <w:rPr>
          <w:rFonts w:ascii="Tahoma" w:eastAsia="Tahoma" w:hAnsi="Tahoma" w:cs="Tahoma"/>
          <w:sz w:val="22"/>
          <w:szCs w:val="22"/>
        </w:rPr>
        <w:t>Un representante de los docentes</w:t>
      </w:r>
    </w:p>
    <w:p w14:paraId="05D4A919" w14:textId="77777777" w:rsidR="002B0E6B" w:rsidRPr="00B575C4" w:rsidRDefault="002B0E6B" w:rsidP="00B575C4">
      <w:pPr>
        <w:numPr>
          <w:ilvl w:val="0"/>
          <w:numId w:val="20"/>
        </w:numPr>
        <w:spacing w:line="276" w:lineRule="auto"/>
        <w:jc w:val="both"/>
        <w:rPr>
          <w:rFonts w:ascii="Tahoma" w:eastAsia="Tahoma" w:hAnsi="Tahoma" w:cs="Tahoma"/>
          <w:sz w:val="22"/>
          <w:szCs w:val="22"/>
        </w:rPr>
      </w:pPr>
      <w:r w:rsidRPr="00B575C4">
        <w:rPr>
          <w:rFonts w:ascii="Tahoma" w:eastAsia="Tahoma" w:hAnsi="Tahoma" w:cs="Tahoma"/>
          <w:sz w:val="22"/>
          <w:szCs w:val="22"/>
        </w:rPr>
        <w:t>Un representante de ASOJUNTAS</w:t>
      </w:r>
    </w:p>
    <w:p w14:paraId="1513336E" w14:textId="47ECE054" w:rsidR="00BF4283" w:rsidRPr="00B575C4" w:rsidRDefault="00BF4283" w:rsidP="00B575C4">
      <w:pPr>
        <w:spacing w:line="276" w:lineRule="auto"/>
        <w:rPr>
          <w:rFonts w:ascii="Tahoma" w:hAnsi="Tahoma" w:cs="Tahoma"/>
          <w:sz w:val="22"/>
          <w:szCs w:val="22"/>
          <w:lang w:val="es-CO" w:eastAsia="en-US"/>
        </w:rPr>
      </w:pPr>
    </w:p>
    <w:p w14:paraId="1513336F" w14:textId="77777777" w:rsidR="003A217C" w:rsidRPr="00B575C4" w:rsidRDefault="003A217C" w:rsidP="00B575C4">
      <w:pPr>
        <w:spacing w:line="276" w:lineRule="auto"/>
        <w:ind w:left="360"/>
        <w:jc w:val="both"/>
        <w:rPr>
          <w:rFonts w:ascii="Tahoma" w:hAnsi="Tahoma" w:cs="Tahoma"/>
          <w:sz w:val="22"/>
          <w:szCs w:val="22"/>
          <w:lang w:val="es-CO" w:eastAsia="en-US"/>
        </w:rPr>
      </w:pPr>
    </w:p>
    <w:p w14:paraId="15133370" w14:textId="77777777" w:rsidR="00EF3512" w:rsidRPr="00B575C4" w:rsidRDefault="004C29CC" w:rsidP="00B575C4">
      <w:pPr>
        <w:pStyle w:val="Ttulo1"/>
        <w:numPr>
          <w:ilvl w:val="0"/>
          <w:numId w:val="2"/>
        </w:numPr>
        <w:spacing w:before="0" w:line="276" w:lineRule="auto"/>
        <w:rPr>
          <w:rFonts w:ascii="Tahoma" w:hAnsi="Tahoma" w:cs="Tahoma"/>
          <w:color w:val="000000"/>
          <w:sz w:val="22"/>
          <w:szCs w:val="22"/>
        </w:rPr>
      </w:pPr>
      <w:bookmarkStart w:id="58" w:name="_Toc347858169"/>
      <w:bookmarkStart w:id="59" w:name="_Toc26199557"/>
      <w:r w:rsidRPr="00B575C4">
        <w:rPr>
          <w:rFonts w:ascii="Tahoma" w:hAnsi="Tahoma" w:cs="Tahoma"/>
          <w:color w:val="000000"/>
          <w:sz w:val="22"/>
          <w:szCs w:val="22"/>
        </w:rPr>
        <w:t>LÍNEA BASE AMBIENTAL PARA LA FORMULACIÓN DEL PLAN DE ACCIÓN</w:t>
      </w:r>
      <w:bookmarkEnd w:id="58"/>
      <w:bookmarkEnd w:id="59"/>
    </w:p>
    <w:p w14:paraId="15133371" w14:textId="77777777" w:rsidR="004C29CC" w:rsidRPr="00B575C4" w:rsidRDefault="004C29CC" w:rsidP="00B575C4">
      <w:pPr>
        <w:spacing w:line="276" w:lineRule="auto"/>
        <w:rPr>
          <w:rFonts w:ascii="Tahoma" w:hAnsi="Tahoma" w:cs="Tahoma"/>
          <w:color w:val="000000"/>
          <w:sz w:val="22"/>
          <w:szCs w:val="22"/>
        </w:rPr>
      </w:pPr>
    </w:p>
    <w:p w14:paraId="16B1E553" w14:textId="180D0C87" w:rsidR="006078DD" w:rsidRPr="00B575C4" w:rsidRDefault="006078DD" w:rsidP="00B575C4">
      <w:pPr>
        <w:spacing w:line="276" w:lineRule="auto"/>
        <w:jc w:val="both"/>
        <w:rPr>
          <w:rFonts w:ascii="Tahoma" w:hAnsi="Tahoma" w:cs="Tahoma"/>
          <w:sz w:val="22"/>
          <w:szCs w:val="22"/>
        </w:rPr>
      </w:pPr>
      <w:r w:rsidRPr="00B575C4">
        <w:rPr>
          <w:rFonts w:ascii="Tahoma" w:hAnsi="Tahoma" w:cs="Tahoma"/>
          <w:sz w:val="22"/>
          <w:szCs w:val="22"/>
        </w:rPr>
        <w:t xml:space="preserve">En aras de respetar la autonomía del </w:t>
      </w:r>
      <w:r w:rsidR="000561A1" w:rsidRPr="00B575C4">
        <w:rPr>
          <w:rFonts w:ascii="Tahoma" w:hAnsi="Tahoma" w:cs="Tahoma"/>
          <w:sz w:val="22"/>
          <w:szCs w:val="22"/>
        </w:rPr>
        <w:t>Sibaté</w:t>
      </w:r>
      <w:r w:rsidRPr="00B575C4">
        <w:rPr>
          <w:rFonts w:ascii="Tahoma" w:hAnsi="Tahoma" w:cs="Tahoma"/>
          <w:sz w:val="22"/>
          <w:szCs w:val="22"/>
        </w:rPr>
        <w:t xml:space="preserve">, considerando a su Alcaldía Municipal como la primera autoridad ambiental en su territorio; se ha tomado </w:t>
      </w:r>
      <w:r w:rsidR="00BC4198" w:rsidRPr="00B575C4">
        <w:rPr>
          <w:rFonts w:ascii="Tahoma" w:hAnsi="Tahoma" w:cs="Tahoma"/>
          <w:sz w:val="22"/>
          <w:szCs w:val="22"/>
        </w:rPr>
        <w:t xml:space="preserve">la Agenda Ambiental del municipio de </w:t>
      </w:r>
      <w:r w:rsidR="005B2AEB" w:rsidRPr="00B575C4">
        <w:rPr>
          <w:rFonts w:ascii="Tahoma" w:hAnsi="Tahoma" w:cs="Tahoma"/>
          <w:sz w:val="22"/>
          <w:szCs w:val="22"/>
        </w:rPr>
        <w:t>Sibaté</w:t>
      </w:r>
      <w:r w:rsidR="00BC4198" w:rsidRPr="00B575C4">
        <w:rPr>
          <w:rFonts w:ascii="Tahoma" w:hAnsi="Tahoma" w:cs="Tahoma"/>
          <w:sz w:val="22"/>
          <w:szCs w:val="22"/>
        </w:rPr>
        <w:t xml:space="preserve"> (2016-2028)</w:t>
      </w:r>
      <w:r w:rsidR="007E5CB5" w:rsidRPr="00B575C4">
        <w:rPr>
          <w:rFonts w:ascii="Tahoma" w:hAnsi="Tahoma" w:cs="Tahoma"/>
          <w:sz w:val="22"/>
          <w:szCs w:val="22"/>
        </w:rPr>
        <w:t xml:space="preserve"> del </w:t>
      </w:r>
      <w:r w:rsidR="005B55A4" w:rsidRPr="00B575C4">
        <w:rPr>
          <w:rFonts w:ascii="Tahoma" w:hAnsi="Tahoma" w:cs="Tahoma"/>
          <w:sz w:val="22"/>
          <w:szCs w:val="22"/>
        </w:rPr>
        <w:t xml:space="preserve">Sistema de Gestión Ambiental Municipal </w:t>
      </w:r>
      <w:r w:rsidR="005B2AEB" w:rsidRPr="00B575C4">
        <w:rPr>
          <w:rFonts w:ascii="Tahoma" w:hAnsi="Tahoma" w:cs="Tahoma"/>
          <w:sz w:val="22"/>
          <w:szCs w:val="22"/>
        </w:rPr>
        <w:t>–</w:t>
      </w:r>
      <w:r w:rsidR="005B55A4" w:rsidRPr="00B575C4">
        <w:rPr>
          <w:rFonts w:ascii="Tahoma" w:hAnsi="Tahoma" w:cs="Tahoma"/>
          <w:sz w:val="22"/>
          <w:szCs w:val="22"/>
        </w:rPr>
        <w:t xml:space="preserve"> </w:t>
      </w:r>
      <w:r w:rsidR="007E5CB5" w:rsidRPr="00B575C4">
        <w:rPr>
          <w:rFonts w:ascii="Tahoma" w:hAnsi="Tahoma" w:cs="Tahoma"/>
          <w:sz w:val="22"/>
          <w:szCs w:val="22"/>
        </w:rPr>
        <w:t>SIGAM</w:t>
      </w:r>
      <w:r w:rsidR="005B2AEB" w:rsidRPr="00B575C4">
        <w:rPr>
          <w:rFonts w:ascii="Tahoma" w:hAnsi="Tahoma" w:cs="Tahoma"/>
          <w:sz w:val="22"/>
          <w:szCs w:val="22"/>
        </w:rPr>
        <w:t xml:space="preserve"> y el P</w:t>
      </w:r>
      <w:r w:rsidR="00942D83" w:rsidRPr="00B575C4">
        <w:rPr>
          <w:rFonts w:ascii="Tahoma" w:hAnsi="Tahoma" w:cs="Tahoma"/>
          <w:sz w:val="22"/>
          <w:szCs w:val="22"/>
        </w:rPr>
        <w:t xml:space="preserve">lan de Desarrollo </w:t>
      </w:r>
      <w:r w:rsidR="005B2AEB" w:rsidRPr="00B575C4">
        <w:rPr>
          <w:rFonts w:ascii="Tahoma" w:hAnsi="Tahoma" w:cs="Tahoma"/>
          <w:sz w:val="22"/>
          <w:szCs w:val="22"/>
        </w:rPr>
        <w:t>M</w:t>
      </w:r>
      <w:r w:rsidR="00942D83" w:rsidRPr="00B575C4">
        <w:rPr>
          <w:rFonts w:ascii="Tahoma" w:hAnsi="Tahoma" w:cs="Tahoma"/>
          <w:sz w:val="22"/>
          <w:szCs w:val="22"/>
        </w:rPr>
        <w:t>unicipal 2016-2019 “</w:t>
      </w:r>
      <w:r w:rsidR="00B52471" w:rsidRPr="00B575C4">
        <w:rPr>
          <w:rFonts w:ascii="Tahoma" w:hAnsi="Tahoma" w:cs="Tahoma"/>
          <w:sz w:val="22"/>
          <w:szCs w:val="22"/>
        </w:rPr>
        <w:t>Motivos para crecer y avanzar</w:t>
      </w:r>
      <w:r w:rsidR="00942D83" w:rsidRPr="00B575C4">
        <w:rPr>
          <w:rFonts w:ascii="Tahoma" w:hAnsi="Tahoma" w:cs="Tahoma"/>
          <w:sz w:val="22"/>
          <w:szCs w:val="22"/>
        </w:rPr>
        <w:t>”</w:t>
      </w:r>
      <w:r w:rsidR="005B55A4" w:rsidRPr="00B575C4">
        <w:rPr>
          <w:rFonts w:ascii="Tahoma" w:hAnsi="Tahoma" w:cs="Tahoma"/>
          <w:sz w:val="22"/>
          <w:szCs w:val="22"/>
        </w:rPr>
        <w:t>,</w:t>
      </w:r>
      <w:r w:rsidR="00BC4198" w:rsidRPr="00B575C4">
        <w:rPr>
          <w:rFonts w:ascii="Tahoma" w:hAnsi="Tahoma" w:cs="Tahoma"/>
          <w:sz w:val="22"/>
          <w:szCs w:val="22"/>
        </w:rPr>
        <w:t xml:space="preserve"> </w:t>
      </w:r>
      <w:r w:rsidRPr="00B575C4">
        <w:rPr>
          <w:rFonts w:ascii="Tahoma" w:hAnsi="Tahoma" w:cs="Tahoma"/>
          <w:sz w:val="22"/>
          <w:szCs w:val="22"/>
        </w:rPr>
        <w:t>como la</w:t>
      </w:r>
      <w:r w:rsidR="00B52471" w:rsidRPr="00B575C4">
        <w:rPr>
          <w:rFonts w:ascii="Tahoma" w:hAnsi="Tahoma" w:cs="Tahoma"/>
          <w:sz w:val="22"/>
          <w:szCs w:val="22"/>
        </w:rPr>
        <w:t>s</w:t>
      </w:r>
      <w:r w:rsidRPr="00B575C4">
        <w:rPr>
          <w:rFonts w:ascii="Tahoma" w:hAnsi="Tahoma" w:cs="Tahoma"/>
          <w:sz w:val="22"/>
          <w:szCs w:val="22"/>
        </w:rPr>
        <w:t xml:space="preserve"> pri</w:t>
      </w:r>
      <w:r w:rsidR="00B52471" w:rsidRPr="00B575C4">
        <w:rPr>
          <w:rFonts w:ascii="Tahoma" w:hAnsi="Tahoma" w:cs="Tahoma"/>
          <w:sz w:val="22"/>
          <w:szCs w:val="22"/>
        </w:rPr>
        <w:t xml:space="preserve">ncipales </w:t>
      </w:r>
      <w:r w:rsidRPr="00B575C4">
        <w:rPr>
          <w:rFonts w:ascii="Tahoma" w:hAnsi="Tahoma" w:cs="Tahoma"/>
          <w:sz w:val="22"/>
          <w:szCs w:val="22"/>
        </w:rPr>
        <w:t>guía</w:t>
      </w:r>
      <w:r w:rsidR="00B52471" w:rsidRPr="00B575C4">
        <w:rPr>
          <w:rFonts w:ascii="Tahoma" w:hAnsi="Tahoma" w:cs="Tahoma"/>
          <w:sz w:val="22"/>
          <w:szCs w:val="22"/>
        </w:rPr>
        <w:t>s</w:t>
      </w:r>
      <w:r w:rsidRPr="00B575C4">
        <w:rPr>
          <w:rFonts w:ascii="Tahoma" w:hAnsi="Tahoma" w:cs="Tahoma"/>
          <w:sz w:val="22"/>
          <w:szCs w:val="22"/>
        </w:rPr>
        <w:t xml:space="preserve"> de trabajo en la elaboración de la línea base ambiental</w:t>
      </w:r>
      <w:r w:rsidR="003A17D0" w:rsidRPr="00B575C4">
        <w:rPr>
          <w:rFonts w:ascii="Tahoma" w:hAnsi="Tahoma" w:cs="Tahoma"/>
          <w:sz w:val="22"/>
          <w:szCs w:val="22"/>
        </w:rPr>
        <w:t xml:space="preserve"> tanto</w:t>
      </w:r>
      <w:r w:rsidRPr="00B575C4">
        <w:rPr>
          <w:rFonts w:ascii="Tahoma" w:hAnsi="Tahoma" w:cs="Tahoma"/>
          <w:sz w:val="22"/>
          <w:szCs w:val="22"/>
        </w:rPr>
        <w:t xml:space="preserve"> </w:t>
      </w:r>
      <w:r w:rsidR="003A17D0" w:rsidRPr="00B575C4">
        <w:rPr>
          <w:rFonts w:ascii="Tahoma" w:hAnsi="Tahoma" w:cs="Tahoma"/>
          <w:sz w:val="22"/>
          <w:szCs w:val="22"/>
        </w:rPr>
        <w:t>en</w:t>
      </w:r>
      <w:r w:rsidRPr="00B575C4">
        <w:rPr>
          <w:rFonts w:ascii="Tahoma" w:hAnsi="Tahoma" w:cs="Tahoma"/>
          <w:sz w:val="22"/>
          <w:szCs w:val="22"/>
        </w:rPr>
        <w:t xml:space="preserve"> la formulación del PTEA 2016-2019 </w:t>
      </w:r>
      <w:r w:rsidR="003A17D0" w:rsidRPr="00B575C4">
        <w:rPr>
          <w:rFonts w:ascii="Tahoma" w:hAnsi="Tahoma" w:cs="Tahoma"/>
          <w:sz w:val="22"/>
          <w:szCs w:val="22"/>
        </w:rPr>
        <w:t>como en</w:t>
      </w:r>
      <w:r w:rsidRPr="00B575C4">
        <w:rPr>
          <w:rFonts w:ascii="Tahoma" w:hAnsi="Tahoma" w:cs="Tahoma"/>
          <w:sz w:val="22"/>
          <w:szCs w:val="22"/>
        </w:rPr>
        <w:t xml:space="preserve"> </w:t>
      </w:r>
      <w:r w:rsidR="00C9393C" w:rsidRPr="00B575C4">
        <w:rPr>
          <w:rFonts w:ascii="Tahoma" w:hAnsi="Tahoma" w:cs="Tahoma"/>
          <w:sz w:val="22"/>
          <w:szCs w:val="22"/>
        </w:rPr>
        <w:t>su</w:t>
      </w:r>
      <w:r w:rsidRPr="00B575C4">
        <w:rPr>
          <w:rFonts w:ascii="Tahoma" w:hAnsi="Tahoma" w:cs="Tahoma"/>
          <w:sz w:val="22"/>
          <w:szCs w:val="22"/>
        </w:rPr>
        <w:t xml:space="preserve"> actualización para los años 2020-2023.</w:t>
      </w:r>
    </w:p>
    <w:p w14:paraId="41B759E0" w14:textId="608187CB" w:rsidR="006078DD" w:rsidRPr="00B575C4" w:rsidRDefault="00991E08" w:rsidP="00B575C4">
      <w:pPr>
        <w:spacing w:line="276" w:lineRule="auto"/>
        <w:jc w:val="both"/>
        <w:rPr>
          <w:rFonts w:ascii="Tahoma" w:hAnsi="Tahoma" w:cs="Tahoma"/>
          <w:sz w:val="22"/>
          <w:szCs w:val="22"/>
        </w:rPr>
      </w:pPr>
      <w:r w:rsidRPr="00B575C4">
        <w:rPr>
          <w:rFonts w:ascii="Tahoma" w:hAnsi="Tahoma" w:cs="Tahoma"/>
          <w:sz w:val="22"/>
          <w:szCs w:val="22"/>
        </w:rPr>
        <w:t xml:space="preserve"> </w:t>
      </w:r>
    </w:p>
    <w:p w14:paraId="31FFAD1C" w14:textId="00AD7108" w:rsidR="006078DD" w:rsidRPr="00B575C4" w:rsidRDefault="006078DD" w:rsidP="00B575C4">
      <w:pPr>
        <w:spacing w:line="276" w:lineRule="auto"/>
        <w:jc w:val="both"/>
        <w:rPr>
          <w:rFonts w:ascii="Tahoma" w:hAnsi="Tahoma" w:cs="Tahoma"/>
          <w:sz w:val="22"/>
          <w:szCs w:val="22"/>
        </w:rPr>
      </w:pPr>
      <w:r w:rsidRPr="00B575C4">
        <w:rPr>
          <w:rFonts w:ascii="Tahoma" w:hAnsi="Tahoma" w:cs="Tahoma"/>
          <w:sz w:val="22"/>
          <w:szCs w:val="22"/>
        </w:rPr>
        <w:t>A</w:t>
      </w:r>
      <w:r w:rsidR="00C9393C" w:rsidRPr="00B575C4">
        <w:rPr>
          <w:rFonts w:ascii="Tahoma" w:hAnsi="Tahoma" w:cs="Tahoma"/>
          <w:sz w:val="22"/>
          <w:szCs w:val="22"/>
        </w:rPr>
        <w:t>simismo,</w:t>
      </w:r>
      <w:r w:rsidRPr="00B575C4">
        <w:rPr>
          <w:rFonts w:ascii="Tahoma" w:hAnsi="Tahoma" w:cs="Tahoma"/>
          <w:sz w:val="22"/>
          <w:szCs w:val="22"/>
        </w:rPr>
        <w:t xml:space="preserve"> lo largo de estos cuatro años se </w:t>
      </w:r>
      <w:r w:rsidR="00E752CB" w:rsidRPr="00B575C4">
        <w:rPr>
          <w:rFonts w:ascii="Tahoma" w:hAnsi="Tahoma" w:cs="Tahoma"/>
          <w:sz w:val="22"/>
          <w:szCs w:val="22"/>
        </w:rPr>
        <w:t xml:space="preserve">ha </w:t>
      </w:r>
      <w:r w:rsidRPr="00B575C4">
        <w:rPr>
          <w:rFonts w:ascii="Tahoma" w:hAnsi="Tahoma" w:cs="Tahoma"/>
          <w:sz w:val="22"/>
          <w:szCs w:val="22"/>
        </w:rPr>
        <w:t>realiz</w:t>
      </w:r>
      <w:r w:rsidR="00E752CB" w:rsidRPr="00B575C4">
        <w:rPr>
          <w:rFonts w:ascii="Tahoma" w:hAnsi="Tahoma" w:cs="Tahoma"/>
          <w:sz w:val="22"/>
          <w:szCs w:val="22"/>
        </w:rPr>
        <w:t>ado</w:t>
      </w:r>
      <w:r w:rsidRPr="00B575C4">
        <w:rPr>
          <w:rFonts w:ascii="Tahoma" w:hAnsi="Tahoma" w:cs="Tahoma"/>
          <w:sz w:val="22"/>
          <w:szCs w:val="22"/>
        </w:rPr>
        <w:t xml:space="preserve"> un acompañamiento de la CAR, a través de la Meta 2.5 Fortalecimiento a PTEAS de la Dirección de Cultura Ambiental y Servicio al Ciudadano – DCASC. Este acompañamiento, del cual se obtuvo información para la línea base ambiental, se llevó a cabo a través de Mesas de Trabajo CIDEA con metodologías participativas, formulación de líneas base anuales y un ejercicio de armonización territorial desde el ámbito internacional hasta el ámbito municipal, en donde se incluyen </w:t>
      </w:r>
      <w:r w:rsidR="00290B99" w:rsidRPr="00B575C4">
        <w:rPr>
          <w:rFonts w:ascii="Tahoma" w:hAnsi="Tahoma" w:cs="Tahoma"/>
          <w:sz w:val="22"/>
          <w:szCs w:val="22"/>
        </w:rPr>
        <w:t xml:space="preserve">los </w:t>
      </w:r>
      <w:r w:rsidRPr="00B575C4">
        <w:rPr>
          <w:rFonts w:ascii="Tahoma" w:hAnsi="Tahoma" w:cs="Tahoma"/>
          <w:sz w:val="22"/>
          <w:szCs w:val="22"/>
        </w:rPr>
        <w:t>diferentes instrumentos de planificación.</w:t>
      </w:r>
    </w:p>
    <w:p w14:paraId="38A0D0A2" w14:textId="77777777" w:rsidR="006078DD" w:rsidRPr="00B575C4" w:rsidRDefault="006078DD" w:rsidP="00B575C4">
      <w:pPr>
        <w:spacing w:line="276" w:lineRule="auto"/>
        <w:jc w:val="both"/>
        <w:rPr>
          <w:rFonts w:ascii="Tahoma" w:hAnsi="Tahoma" w:cs="Tahoma"/>
          <w:sz w:val="22"/>
          <w:szCs w:val="22"/>
        </w:rPr>
      </w:pPr>
    </w:p>
    <w:p w14:paraId="0C7098F1" w14:textId="426F868A" w:rsidR="006078DD" w:rsidRPr="00B575C4" w:rsidRDefault="006078DD" w:rsidP="00B575C4">
      <w:pPr>
        <w:spacing w:line="276" w:lineRule="auto"/>
        <w:jc w:val="both"/>
        <w:rPr>
          <w:rFonts w:ascii="Tahoma" w:hAnsi="Tahoma" w:cs="Tahoma"/>
          <w:sz w:val="22"/>
          <w:szCs w:val="22"/>
        </w:rPr>
      </w:pPr>
      <w:r w:rsidRPr="00B575C4">
        <w:rPr>
          <w:rFonts w:ascii="Tahoma" w:hAnsi="Tahoma" w:cs="Tahoma"/>
          <w:sz w:val="22"/>
          <w:szCs w:val="22"/>
        </w:rPr>
        <w:lastRenderedPageBreak/>
        <w:t xml:space="preserve">Por último, y partiendo de la premisa de interinstitucionalidad e intersectorialidad, se tuvieron en cuenta diferentes fuentes secundarias que permitieron ampliar la mirada en torno a la caracterización socioeconómica de su población, como lo son para este caso los datos </w:t>
      </w:r>
      <w:r w:rsidR="00BC4C67" w:rsidRPr="00B575C4">
        <w:rPr>
          <w:rFonts w:ascii="Tahoma" w:hAnsi="Tahoma" w:cs="Tahoma"/>
          <w:sz w:val="22"/>
          <w:szCs w:val="22"/>
        </w:rPr>
        <w:t>d</w:t>
      </w:r>
      <w:r w:rsidRPr="00B575C4">
        <w:rPr>
          <w:rFonts w:ascii="Tahoma" w:hAnsi="Tahoma" w:cs="Tahoma"/>
          <w:sz w:val="22"/>
          <w:szCs w:val="22"/>
        </w:rPr>
        <w:t>el Departamento Administrativo Nacional de Estadística DANE.</w:t>
      </w:r>
    </w:p>
    <w:p w14:paraId="2687D5D0" w14:textId="4A5EBDAB" w:rsidR="006078DD" w:rsidRPr="00B575C4" w:rsidRDefault="006078DD" w:rsidP="00B575C4">
      <w:pPr>
        <w:spacing w:line="276" w:lineRule="auto"/>
        <w:rPr>
          <w:rFonts w:ascii="Tahoma" w:hAnsi="Tahoma" w:cs="Tahoma"/>
          <w:sz w:val="22"/>
          <w:szCs w:val="22"/>
          <w:lang w:eastAsia="en-US"/>
        </w:rPr>
      </w:pPr>
    </w:p>
    <w:p w14:paraId="2F9F2B81" w14:textId="77777777" w:rsidR="006078DD" w:rsidRPr="00B575C4" w:rsidRDefault="006078DD" w:rsidP="00B575C4">
      <w:pPr>
        <w:spacing w:line="276" w:lineRule="auto"/>
        <w:rPr>
          <w:rFonts w:ascii="Tahoma" w:hAnsi="Tahoma" w:cs="Tahoma"/>
          <w:sz w:val="22"/>
          <w:szCs w:val="22"/>
          <w:lang w:eastAsia="en-US"/>
        </w:rPr>
      </w:pPr>
    </w:p>
    <w:p w14:paraId="15133374" w14:textId="4251BDE0" w:rsidR="00CE0A0C" w:rsidRPr="00B575C4" w:rsidRDefault="00E6348E" w:rsidP="00B575C4">
      <w:pPr>
        <w:pStyle w:val="Ttulo2"/>
        <w:numPr>
          <w:ilvl w:val="1"/>
          <w:numId w:val="4"/>
        </w:numPr>
        <w:spacing w:before="0" w:after="0" w:line="276" w:lineRule="auto"/>
        <w:jc w:val="left"/>
        <w:rPr>
          <w:rFonts w:ascii="Tahoma" w:hAnsi="Tahoma" w:cs="Tahoma"/>
          <w:i w:val="0"/>
          <w:sz w:val="22"/>
          <w:szCs w:val="22"/>
        </w:rPr>
      </w:pPr>
      <w:bookmarkStart w:id="60" w:name="_Toc26199558"/>
      <w:r w:rsidRPr="00B575C4">
        <w:rPr>
          <w:rFonts w:ascii="Tahoma" w:hAnsi="Tahoma" w:cs="Tahoma"/>
          <w:i w:val="0"/>
          <w:sz w:val="22"/>
          <w:szCs w:val="22"/>
        </w:rPr>
        <w:t>ASPECTOS GENERALES DEL MUNICIPIO</w:t>
      </w:r>
      <w:bookmarkEnd w:id="60"/>
    </w:p>
    <w:p w14:paraId="54EE0634" w14:textId="4A70CBD6" w:rsidR="00BE5546" w:rsidRPr="00B575C4" w:rsidRDefault="00BE5546" w:rsidP="00B575C4">
      <w:pPr>
        <w:spacing w:line="276" w:lineRule="auto"/>
        <w:rPr>
          <w:rFonts w:ascii="Tahoma" w:hAnsi="Tahoma" w:cs="Tahoma"/>
          <w:sz w:val="22"/>
          <w:szCs w:val="22"/>
          <w:lang w:eastAsia="en-US"/>
        </w:rPr>
      </w:pPr>
    </w:p>
    <w:p w14:paraId="741195D2" w14:textId="781B63C5" w:rsidR="00BE5546" w:rsidRPr="00B575C4" w:rsidRDefault="00BE5546"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 xml:space="preserve">Con el fin de proveer un contexto general del municipio, se describen las principales características de </w:t>
      </w:r>
      <w:r w:rsidR="00BF7514" w:rsidRPr="00B575C4">
        <w:rPr>
          <w:rFonts w:ascii="Tahoma" w:hAnsi="Tahoma" w:cs="Tahoma"/>
          <w:sz w:val="22"/>
          <w:szCs w:val="22"/>
          <w:lang w:val="es-CO" w:eastAsia="en-US"/>
        </w:rPr>
        <w:t>Sibaté</w:t>
      </w:r>
      <w:r w:rsidRPr="00B575C4">
        <w:rPr>
          <w:rFonts w:ascii="Tahoma" w:hAnsi="Tahoma" w:cs="Tahoma"/>
          <w:sz w:val="22"/>
          <w:szCs w:val="22"/>
          <w:lang w:val="es-CO" w:eastAsia="en-US"/>
        </w:rPr>
        <w:t xml:space="preserve"> en cuanto a su localización, su división político-administrativa y los aspectos físicos, bióticos, sociales y económicos más relevantes.</w:t>
      </w:r>
    </w:p>
    <w:p w14:paraId="61AD89AE" w14:textId="77777777" w:rsidR="00BE5546" w:rsidRPr="00B575C4" w:rsidRDefault="00BE5546" w:rsidP="00B575C4">
      <w:pPr>
        <w:spacing w:line="276" w:lineRule="auto"/>
        <w:jc w:val="both"/>
        <w:rPr>
          <w:rFonts w:ascii="Tahoma" w:hAnsi="Tahoma" w:cs="Tahoma"/>
          <w:b/>
          <w:bCs/>
          <w:sz w:val="22"/>
          <w:szCs w:val="22"/>
          <w:lang w:val="es-CO" w:eastAsia="en-US"/>
        </w:rPr>
      </w:pPr>
    </w:p>
    <w:p w14:paraId="15133378" w14:textId="77777777" w:rsidR="00E6348E" w:rsidRPr="00B575C4" w:rsidRDefault="00E6348E" w:rsidP="00B575C4">
      <w:pPr>
        <w:pStyle w:val="Ttulo3"/>
        <w:numPr>
          <w:ilvl w:val="2"/>
          <w:numId w:val="2"/>
        </w:numPr>
        <w:spacing w:before="0" w:after="0" w:line="276" w:lineRule="auto"/>
        <w:ind w:left="720"/>
        <w:jc w:val="both"/>
        <w:rPr>
          <w:rFonts w:ascii="Tahoma" w:hAnsi="Tahoma" w:cs="Tahoma"/>
          <w:sz w:val="22"/>
          <w:szCs w:val="22"/>
        </w:rPr>
      </w:pPr>
      <w:bookmarkStart w:id="61" w:name="_Toc26199559"/>
      <w:r w:rsidRPr="00B575C4">
        <w:rPr>
          <w:rFonts w:ascii="Tahoma" w:hAnsi="Tahoma" w:cs="Tahoma"/>
          <w:sz w:val="22"/>
          <w:szCs w:val="22"/>
        </w:rPr>
        <w:t>Localización</w:t>
      </w:r>
      <w:bookmarkEnd w:id="61"/>
    </w:p>
    <w:p w14:paraId="15133379" w14:textId="77777777" w:rsidR="00E6348E" w:rsidRPr="00B575C4" w:rsidRDefault="00E6348E" w:rsidP="00B575C4">
      <w:pPr>
        <w:spacing w:line="276" w:lineRule="auto"/>
        <w:jc w:val="both"/>
        <w:rPr>
          <w:rFonts w:ascii="Tahoma" w:hAnsi="Tahoma" w:cs="Tahoma"/>
          <w:sz w:val="22"/>
          <w:szCs w:val="22"/>
          <w:lang w:val="es-CO" w:eastAsia="en-US"/>
        </w:rPr>
      </w:pPr>
    </w:p>
    <w:p w14:paraId="2B7E7B1C" w14:textId="7850B087" w:rsidR="00C27C1D" w:rsidRPr="00B575C4" w:rsidRDefault="00FA190A"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El municipio de Sibaté se encuentra localizado al sureste de Bogotá</w:t>
      </w:r>
      <w:r w:rsidR="000F12E3" w:rsidRPr="00B575C4">
        <w:rPr>
          <w:rFonts w:ascii="Tahoma" w:hAnsi="Tahoma" w:cs="Tahoma"/>
          <w:sz w:val="22"/>
          <w:szCs w:val="22"/>
          <w:lang w:val="es-CO" w:eastAsia="en-US"/>
        </w:rPr>
        <w:t>,</w:t>
      </w:r>
      <w:r w:rsidRPr="00B575C4">
        <w:rPr>
          <w:rFonts w:ascii="Tahoma" w:hAnsi="Tahoma" w:cs="Tahoma"/>
          <w:sz w:val="22"/>
          <w:szCs w:val="22"/>
          <w:lang w:val="es-CO" w:eastAsia="en-US"/>
        </w:rPr>
        <w:t xml:space="preserve"> constituyendo uno de los extremos de la sabana. Cuenta con un área aproximada de 125,6 Km</w:t>
      </w:r>
      <w:r w:rsidR="000F12E3" w:rsidRPr="00B575C4">
        <w:rPr>
          <w:rFonts w:ascii="Tahoma" w:hAnsi="Tahoma" w:cs="Tahoma"/>
          <w:sz w:val="22"/>
          <w:szCs w:val="22"/>
          <w:vertAlign w:val="superscript"/>
          <w:lang w:val="es-CO" w:eastAsia="en-US"/>
        </w:rPr>
        <w:t>2</w:t>
      </w:r>
      <w:r w:rsidRPr="00B575C4">
        <w:rPr>
          <w:rFonts w:ascii="Tahoma" w:hAnsi="Tahoma" w:cs="Tahoma"/>
          <w:sz w:val="22"/>
          <w:szCs w:val="22"/>
          <w:lang w:val="es-CO" w:eastAsia="en-US"/>
        </w:rPr>
        <w:t xml:space="preserve">. Se ubica dentro de la cuenca alta del Río Bogotá y está bajo la jurisdicción ambiental de la CAR en la denominada </w:t>
      </w:r>
      <w:r w:rsidR="000F12E3" w:rsidRPr="00B575C4">
        <w:rPr>
          <w:rFonts w:ascii="Tahoma" w:hAnsi="Tahoma" w:cs="Tahoma"/>
          <w:sz w:val="22"/>
          <w:szCs w:val="22"/>
          <w:lang w:val="es-CO" w:eastAsia="en-US"/>
        </w:rPr>
        <w:t>Dirección Regional de</w:t>
      </w:r>
      <w:r w:rsidRPr="00B575C4">
        <w:rPr>
          <w:rFonts w:ascii="Tahoma" w:hAnsi="Tahoma" w:cs="Tahoma"/>
          <w:sz w:val="22"/>
          <w:szCs w:val="22"/>
          <w:lang w:val="es-CO" w:eastAsia="en-US"/>
        </w:rPr>
        <w:t xml:space="preserve"> Soacha. </w:t>
      </w:r>
      <w:r w:rsidR="00B36A52" w:rsidRPr="00B575C4">
        <w:rPr>
          <w:rFonts w:ascii="Tahoma" w:hAnsi="Tahoma" w:cs="Tahoma"/>
          <w:sz w:val="22"/>
          <w:szCs w:val="22"/>
          <w:lang w:val="es-CO" w:eastAsia="en-US"/>
        </w:rPr>
        <w:t>Delimita al noroeste con el municipio de Granada,</w:t>
      </w:r>
      <w:r w:rsidR="00C473B4" w:rsidRPr="00B575C4">
        <w:rPr>
          <w:rFonts w:ascii="Tahoma" w:hAnsi="Tahoma" w:cs="Tahoma"/>
          <w:sz w:val="22"/>
          <w:szCs w:val="22"/>
          <w:lang w:val="es-CO" w:eastAsia="en-US"/>
        </w:rPr>
        <w:t xml:space="preserve"> al noreste con Soacha, al sur con Pasca, al suroeste con Fusagasugá y al este con Silvania.</w:t>
      </w:r>
    </w:p>
    <w:p w14:paraId="04971AA1" w14:textId="77777777" w:rsidR="00FA190A" w:rsidRPr="00B575C4" w:rsidRDefault="00FA190A" w:rsidP="00B575C4">
      <w:pPr>
        <w:spacing w:line="276" w:lineRule="auto"/>
        <w:jc w:val="both"/>
        <w:rPr>
          <w:rFonts w:ascii="Tahoma" w:hAnsi="Tahoma" w:cs="Tahoma"/>
          <w:sz w:val="22"/>
          <w:szCs w:val="22"/>
          <w:lang w:val="es-CO" w:eastAsia="en-US"/>
        </w:rPr>
      </w:pPr>
    </w:p>
    <w:p w14:paraId="1513337C" w14:textId="77777777" w:rsidR="00CE0A0C" w:rsidRPr="00B575C4" w:rsidRDefault="00BF4283" w:rsidP="00B575C4">
      <w:pPr>
        <w:pStyle w:val="Ttulo3"/>
        <w:numPr>
          <w:ilvl w:val="2"/>
          <w:numId w:val="2"/>
        </w:numPr>
        <w:spacing w:before="0" w:after="0" w:line="276" w:lineRule="auto"/>
        <w:ind w:left="720"/>
        <w:jc w:val="both"/>
        <w:rPr>
          <w:rFonts w:ascii="Tahoma" w:hAnsi="Tahoma" w:cs="Tahoma"/>
          <w:sz w:val="22"/>
          <w:szCs w:val="22"/>
        </w:rPr>
      </w:pPr>
      <w:bookmarkStart w:id="62" w:name="_Toc334008925"/>
      <w:bookmarkStart w:id="63" w:name="_Toc350949894"/>
      <w:bookmarkStart w:id="64" w:name="_Toc26199560"/>
      <w:r w:rsidRPr="00B575C4">
        <w:rPr>
          <w:rFonts w:ascii="Tahoma" w:hAnsi="Tahoma" w:cs="Tahoma"/>
          <w:sz w:val="22"/>
          <w:szCs w:val="22"/>
        </w:rPr>
        <w:t>División Político - Administrativa</w:t>
      </w:r>
      <w:bookmarkEnd w:id="62"/>
      <w:bookmarkEnd w:id="63"/>
      <w:bookmarkEnd w:id="64"/>
    </w:p>
    <w:p w14:paraId="1513337D" w14:textId="77777777" w:rsidR="00CE0A0C" w:rsidRPr="00B575C4" w:rsidRDefault="00CE0A0C" w:rsidP="00B575C4">
      <w:pPr>
        <w:spacing w:line="276" w:lineRule="auto"/>
        <w:jc w:val="both"/>
        <w:rPr>
          <w:rFonts w:ascii="Tahoma" w:hAnsi="Tahoma" w:cs="Tahoma"/>
          <w:sz w:val="22"/>
          <w:szCs w:val="22"/>
          <w:lang w:val="es-CO" w:eastAsia="en-US"/>
        </w:rPr>
      </w:pPr>
      <w:bookmarkStart w:id="65" w:name="_Toc272819159"/>
      <w:bookmarkStart w:id="66" w:name="_Toc273382035"/>
      <w:bookmarkStart w:id="67" w:name="_Toc280083246"/>
    </w:p>
    <w:p w14:paraId="203DBAF3" w14:textId="35C43F37" w:rsidR="0006782A" w:rsidRPr="00B575C4" w:rsidRDefault="005F578D"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 xml:space="preserve">La división político-administrativa del </w:t>
      </w:r>
      <w:r w:rsidR="00E405A8" w:rsidRPr="00B575C4">
        <w:rPr>
          <w:rFonts w:ascii="Tahoma" w:hAnsi="Tahoma" w:cs="Tahoma"/>
          <w:sz w:val="22"/>
          <w:szCs w:val="22"/>
          <w:lang w:val="es-CO" w:eastAsia="en-US"/>
        </w:rPr>
        <w:t>municipio de</w:t>
      </w:r>
      <w:r w:rsidR="00052898" w:rsidRPr="00B575C4">
        <w:rPr>
          <w:rFonts w:ascii="Tahoma" w:hAnsi="Tahoma" w:cs="Tahoma"/>
          <w:sz w:val="22"/>
          <w:szCs w:val="22"/>
          <w:lang w:val="es-CO" w:eastAsia="en-US"/>
        </w:rPr>
        <w:t xml:space="preserve"> Sibaté </w:t>
      </w:r>
      <w:r w:rsidR="00E405A8" w:rsidRPr="00B575C4">
        <w:rPr>
          <w:rFonts w:ascii="Tahoma" w:hAnsi="Tahoma" w:cs="Tahoma"/>
          <w:sz w:val="22"/>
          <w:szCs w:val="22"/>
          <w:lang w:val="es-CO" w:eastAsia="en-US"/>
        </w:rPr>
        <w:t>consta</w:t>
      </w:r>
      <w:r w:rsidR="002A4C5D" w:rsidRPr="00B575C4">
        <w:rPr>
          <w:rFonts w:ascii="Tahoma" w:hAnsi="Tahoma" w:cs="Tahoma"/>
          <w:sz w:val="22"/>
          <w:szCs w:val="22"/>
          <w:lang w:val="es-CO" w:eastAsia="en-US"/>
        </w:rPr>
        <w:t xml:space="preserve"> </w:t>
      </w:r>
      <w:r w:rsidR="00E405A8" w:rsidRPr="00B575C4">
        <w:rPr>
          <w:rFonts w:ascii="Tahoma" w:hAnsi="Tahoma" w:cs="Tahoma"/>
          <w:sz w:val="22"/>
          <w:szCs w:val="22"/>
          <w:lang w:val="es-CO" w:eastAsia="en-US"/>
        </w:rPr>
        <w:t>d</w:t>
      </w:r>
      <w:r w:rsidR="00D71FF6" w:rsidRPr="00B575C4">
        <w:rPr>
          <w:rFonts w:ascii="Tahoma" w:hAnsi="Tahoma" w:cs="Tahoma"/>
          <w:sz w:val="22"/>
          <w:szCs w:val="22"/>
          <w:lang w:val="es-CO" w:eastAsia="en-US"/>
        </w:rPr>
        <w:t xml:space="preserve">el casco urbano </w:t>
      </w:r>
      <w:r w:rsidR="00A1448C" w:rsidRPr="00B575C4">
        <w:rPr>
          <w:rFonts w:ascii="Tahoma" w:hAnsi="Tahoma" w:cs="Tahoma"/>
          <w:sz w:val="22"/>
          <w:szCs w:val="22"/>
          <w:lang w:val="es-CO" w:eastAsia="en-US"/>
        </w:rPr>
        <w:t>(</w:t>
      </w:r>
      <w:r w:rsidR="00B07B16" w:rsidRPr="00B575C4">
        <w:rPr>
          <w:rFonts w:ascii="Tahoma" w:hAnsi="Tahoma" w:cs="Tahoma"/>
          <w:sz w:val="22"/>
          <w:szCs w:val="22"/>
          <w:lang w:val="es-CO" w:eastAsia="en-US"/>
        </w:rPr>
        <w:t>16.9 km</w:t>
      </w:r>
      <w:r w:rsidR="00B07B16" w:rsidRPr="00B575C4">
        <w:rPr>
          <w:rFonts w:ascii="Tahoma" w:hAnsi="Tahoma" w:cs="Tahoma"/>
          <w:sz w:val="22"/>
          <w:szCs w:val="22"/>
          <w:vertAlign w:val="superscript"/>
          <w:lang w:val="es-CO" w:eastAsia="en-US"/>
        </w:rPr>
        <w:t>2</w:t>
      </w:r>
      <w:r w:rsidR="00A1448C" w:rsidRPr="00B575C4">
        <w:rPr>
          <w:rFonts w:ascii="Tahoma" w:hAnsi="Tahoma" w:cs="Tahoma"/>
          <w:sz w:val="22"/>
          <w:szCs w:val="22"/>
          <w:lang w:val="es-CO" w:eastAsia="en-US"/>
        </w:rPr>
        <w:t xml:space="preserve">) </w:t>
      </w:r>
      <w:r w:rsidR="00052898" w:rsidRPr="00B575C4">
        <w:rPr>
          <w:rFonts w:ascii="Tahoma" w:hAnsi="Tahoma" w:cs="Tahoma"/>
          <w:sz w:val="22"/>
          <w:szCs w:val="22"/>
          <w:lang w:val="es-CO" w:eastAsia="en-US"/>
        </w:rPr>
        <w:t>el cual</w:t>
      </w:r>
      <w:r w:rsidR="00C357B4" w:rsidRPr="00B575C4">
        <w:rPr>
          <w:rFonts w:ascii="Tahoma" w:hAnsi="Tahoma" w:cs="Tahoma"/>
          <w:sz w:val="22"/>
          <w:szCs w:val="22"/>
          <w:lang w:val="es-CO" w:eastAsia="en-US"/>
        </w:rPr>
        <w:t xml:space="preserve"> ab</w:t>
      </w:r>
      <w:r w:rsidR="00052898" w:rsidRPr="00B575C4">
        <w:rPr>
          <w:rFonts w:ascii="Tahoma" w:hAnsi="Tahoma" w:cs="Tahoma"/>
          <w:sz w:val="22"/>
          <w:szCs w:val="22"/>
          <w:lang w:val="es-CO" w:eastAsia="en-US"/>
        </w:rPr>
        <w:t>arca</w:t>
      </w:r>
      <w:r w:rsidR="00D71FF6" w:rsidRPr="00B575C4">
        <w:rPr>
          <w:rFonts w:ascii="Tahoma" w:hAnsi="Tahoma" w:cs="Tahoma"/>
          <w:sz w:val="22"/>
          <w:szCs w:val="22"/>
          <w:lang w:val="es-CO" w:eastAsia="en-US"/>
        </w:rPr>
        <w:t xml:space="preserve"> catorce (14) barrios</w:t>
      </w:r>
      <w:r w:rsidR="00C357B4" w:rsidRPr="00B575C4">
        <w:rPr>
          <w:rFonts w:ascii="Tahoma" w:hAnsi="Tahoma" w:cs="Tahoma"/>
          <w:sz w:val="22"/>
          <w:szCs w:val="22"/>
          <w:lang w:val="es-CO" w:eastAsia="en-US"/>
        </w:rPr>
        <w:t>,</w:t>
      </w:r>
      <w:r w:rsidR="00D71FF6" w:rsidRPr="00B575C4">
        <w:rPr>
          <w:rFonts w:ascii="Tahoma" w:hAnsi="Tahoma" w:cs="Tahoma"/>
          <w:sz w:val="22"/>
          <w:szCs w:val="22"/>
          <w:lang w:val="es-CO" w:eastAsia="en-US"/>
        </w:rPr>
        <w:t xml:space="preserve"> y </w:t>
      </w:r>
      <w:r w:rsidR="00E405A8" w:rsidRPr="00B575C4">
        <w:rPr>
          <w:rFonts w:ascii="Tahoma" w:hAnsi="Tahoma" w:cs="Tahoma"/>
          <w:sz w:val="22"/>
          <w:szCs w:val="22"/>
          <w:lang w:val="es-CO" w:eastAsia="en-US"/>
        </w:rPr>
        <w:t>de</w:t>
      </w:r>
      <w:r w:rsidR="00D71FF6" w:rsidRPr="00B575C4">
        <w:rPr>
          <w:rFonts w:ascii="Tahoma" w:hAnsi="Tahoma" w:cs="Tahoma"/>
          <w:sz w:val="22"/>
          <w:szCs w:val="22"/>
          <w:lang w:val="es-CO" w:eastAsia="en-US"/>
        </w:rPr>
        <w:t xml:space="preserve"> la zona rural </w:t>
      </w:r>
      <w:r w:rsidR="00A1448C" w:rsidRPr="00B575C4">
        <w:rPr>
          <w:rFonts w:ascii="Tahoma" w:hAnsi="Tahoma" w:cs="Tahoma"/>
          <w:sz w:val="22"/>
          <w:szCs w:val="22"/>
          <w:lang w:val="es-CO" w:eastAsia="en-US"/>
        </w:rPr>
        <w:t>(</w:t>
      </w:r>
      <w:r w:rsidR="00C357B4" w:rsidRPr="00B575C4">
        <w:rPr>
          <w:rFonts w:ascii="Tahoma" w:hAnsi="Tahoma" w:cs="Tahoma"/>
          <w:sz w:val="22"/>
          <w:szCs w:val="22"/>
          <w:lang w:val="es-CO" w:eastAsia="en-US"/>
        </w:rPr>
        <w:t>108.7 km</w:t>
      </w:r>
      <w:r w:rsidR="00C357B4" w:rsidRPr="00B575C4">
        <w:rPr>
          <w:rFonts w:ascii="Tahoma" w:hAnsi="Tahoma" w:cs="Tahoma"/>
          <w:sz w:val="22"/>
          <w:szCs w:val="22"/>
          <w:vertAlign w:val="superscript"/>
          <w:lang w:val="es-CO" w:eastAsia="en-US"/>
        </w:rPr>
        <w:t>2</w:t>
      </w:r>
      <w:r w:rsidR="00A1448C" w:rsidRPr="00B575C4">
        <w:rPr>
          <w:rFonts w:ascii="Tahoma" w:hAnsi="Tahoma" w:cs="Tahoma"/>
          <w:sz w:val="22"/>
          <w:szCs w:val="22"/>
          <w:lang w:val="es-CO" w:eastAsia="en-US"/>
        </w:rPr>
        <w:t xml:space="preserve">) </w:t>
      </w:r>
      <w:r w:rsidR="00C357B4" w:rsidRPr="00B575C4">
        <w:rPr>
          <w:rFonts w:ascii="Tahoma" w:hAnsi="Tahoma" w:cs="Tahoma"/>
          <w:sz w:val="22"/>
          <w:szCs w:val="22"/>
          <w:lang w:val="es-CO" w:eastAsia="en-US"/>
        </w:rPr>
        <w:t xml:space="preserve">con un total de </w:t>
      </w:r>
      <w:r w:rsidR="00D71FF6" w:rsidRPr="00B575C4">
        <w:rPr>
          <w:rFonts w:ascii="Tahoma" w:hAnsi="Tahoma" w:cs="Tahoma"/>
          <w:sz w:val="22"/>
          <w:szCs w:val="22"/>
          <w:lang w:val="es-CO" w:eastAsia="en-US"/>
        </w:rPr>
        <w:t>catorce</w:t>
      </w:r>
      <w:r w:rsidR="002A4C5D" w:rsidRPr="00B575C4">
        <w:rPr>
          <w:rFonts w:ascii="Tahoma" w:hAnsi="Tahoma" w:cs="Tahoma"/>
          <w:sz w:val="22"/>
          <w:szCs w:val="22"/>
          <w:lang w:val="es-CO" w:eastAsia="en-US"/>
        </w:rPr>
        <w:t xml:space="preserve"> (1</w:t>
      </w:r>
      <w:r w:rsidR="00D71FF6" w:rsidRPr="00B575C4">
        <w:rPr>
          <w:rFonts w:ascii="Tahoma" w:hAnsi="Tahoma" w:cs="Tahoma"/>
          <w:sz w:val="22"/>
          <w:szCs w:val="22"/>
          <w:lang w:val="es-CO" w:eastAsia="en-US"/>
        </w:rPr>
        <w:t>4</w:t>
      </w:r>
      <w:r w:rsidR="002A4C5D" w:rsidRPr="00B575C4">
        <w:rPr>
          <w:rFonts w:ascii="Tahoma" w:hAnsi="Tahoma" w:cs="Tahoma"/>
          <w:sz w:val="22"/>
          <w:szCs w:val="22"/>
          <w:lang w:val="es-CO" w:eastAsia="en-US"/>
        </w:rPr>
        <w:t>) veredas</w:t>
      </w:r>
      <w:r w:rsidR="00A032B8" w:rsidRPr="00B575C4">
        <w:rPr>
          <w:rFonts w:ascii="Tahoma" w:hAnsi="Tahoma" w:cs="Tahoma"/>
          <w:sz w:val="22"/>
          <w:szCs w:val="22"/>
          <w:lang w:val="es-CO" w:eastAsia="en-US"/>
        </w:rPr>
        <w:t>, las cuales son</w:t>
      </w:r>
      <w:r w:rsidR="002A4C5D" w:rsidRPr="00B575C4">
        <w:rPr>
          <w:rFonts w:ascii="Tahoma" w:hAnsi="Tahoma" w:cs="Tahoma"/>
          <w:sz w:val="22"/>
          <w:szCs w:val="22"/>
          <w:lang w:val="es-CO" w:eastAsia="en-US"/>
        </w:rPr>
        <w:t>: Chacua, San Eugenio, San Benito, Delicias, Usabá,</w:t>
      </w:r>
      <w:r w:rsidR="00D76BF6" w:rsidRPr="00B575C4">
        <w:rPr>
          <w:rFonts w:ascii="Tahoma" w:hAnsi="Tahoma" w:cs="Tahoma"/>
          <w:sz w:val="22"/>
          <w:szCs w:val="22"/>
          <w:lang w:val="es-CO" w:eastAsia="en-US"/>
        </w:rPr>
        <w:t xml:space="preserve"> </w:t>
      </w:r>
      <w:r w:rsidR="002A4C5D" w:rsidRPr="00B575C4">
        <w:rPr>
          <w:rFonts w:ascii="Tahoma" w:hAnsi="Tahoma" w:cs="Tahoma"/>
          <w:sz w:val="22"/>
          <w:szCs w:val="22"/>
          <w:lang w:val="es-CO" w:eastAsia="en-US"/>
        </w:rPr>
        <w:t xml:space="preserve">Romeral, Bradamonte, El Peñón, San Miguel, San Rafael, San Fortunato, Perico, Alto Charco y La Unión. </w:t>
      </w:r>
    </w:p>
    <w:p w14:paraId="59739DEB"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59024CCE"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4003055D"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27CB2685"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653AA539"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013CA64B"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197ED2B1"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230AD686"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068250B6"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6B5B82BB" w14:textId="6DCAADBF" w:rsidR="00D76BF6" w:rsidRPr="00B575C4" w:rsidRDefault="00D76BF6" w:rsidP="00B575C4">
      <w:pPr>
        <w:spacing w:line="276" w:lineRule="auto"/>
        <w:jc w:val="both"/>
        <w:rPr>
          <w:rFonts w:ascii="Tahoma" w:hAnsi="Tahoma" w:cs="Tahoma"/>
          <w:b/>
          <w:bCs/>
          <w:color w:val="000000"/>
          <w:sz w:val="18"/>
          <w:szCs w:val="18"/>
          <w:lang w:val="es-CO" w:eastAsia="es-CO"/>
        </w:rPr>
      </w:pPr>
    </w:p>
    <w:p w14:paraId="6468F639" w14:textId="66719DED" w:rsidR="00D76BF6" w:rsidRPr="00B575C4" w:rsidRDefault="00D76BF6" w:rsidP="00B575C4">
      <w:pPr>
        <w:spacing w:line="276" w:lineRule="auto"/>
        <w:jc w:val="both"/>
        <w:rPr>
          <w:rFonts w:ascii="Tahoma" w:hAnsi="Tahoma" w:cs="Tahoma"/>
          <w:b/>
          <w:bCs/>
          <w:color w:val="000000"/>
          <w:sz w:val="18"/>
          <w:szCs w:val="18"/>
          <w:lang w:val="es-CO" w:eastAsia="es-CO"/>
        </w:rPr>
      </w:pPr>
    </w:p>
    <w:p w14:paraId="7FDCC2F7" w14:textId="739D26B7" w:rsidR="00D76BF6" w:rsidRPr="00B575C4" w:rsidRDefault="00D76BF6" w:rsidP="00B575C4">
      <w:pPr>
        <w:spacing w:line="276" w:lineRule="auto"/>
        <w:jc w:val="both"/>
        <w:rPr>
          <w:rFonts w:ascii="Tahoma" w:hAnsi="Tahoma" w:cs="Tahoma"/>
          <w:b/>
          <w:bCs/>
          <w:color w:val="000000"/>
          <w:sz w:val="18"/>
          <w:szCs w:val="18"/>
          <w:lang w:val="es-CO" w:eastAsia="es-CO"/>
        </w:rPr>
      </w:pPr>
    </w:p>
    <w:p w14:paraId="032E9019" w14:textId="38D55A2F" w:rsidR="00D76BF6" w:rsidRPr="00B575C4" w:rsidRDefault="00D76BF6" w:rsidP="00B575C4">
      <w:pPr>
        <w:spacing w:line="276" w:lineRule="auto"/>
        <w:jc w:val="both"/>
        <w:rPr>
          <w:rFonts w:ascii="Tahoma" w:hAnsi="Tahoma" w:cs="Tahoma"/>
          <w:b/>
          <w:bCs/>
          <w:color w:val="000000"/>
          <w:sz w:val="18"/>
          <w:szCs w:val="18"/>
          <w:lang w:val="es-CO" w:eastAsia="es-CO"/>
        </w:rPr>
      </w:pPr>
    </w:p>
    <w:p w14:paraId="3322BFE3" w14:textId="3EB8B425" w:rsidR="00D76BF6" w:rsidRPr="00B575C4" w:rsidRDefault="00D76BF6" w:rsidP="00B575C4">
      <w:pPr>
        <w:spacing w:line="276" w:lineRule="auto"/>
        <w:jc w:val="both"/>
        <w:rPr>
          <w:rFonts w:ascii="Tahoma" w:hAnsi="Tahoma" w:cs="Tahoma"/>
          <w:b/>
          <w:bCs/>
          <w:color w:val="000000"/>
          <w:sz w:val="18"/>
          <w:szCs w:val="18"/>
          <w:lang w:val="es-CO" w:eastAsia="es-CO"/>
        </w:rPr>
      </w:pPr>
      <w:r w:rsidRPr="00B575C4">
        <w:rPr>
          <w:rFonts w:ascii="Tahoma" w:hAnsi="Tahoma" w:cs="Tahoma"/>
          <w:b/>
          <w:bCs/>
          <w:noProof/>
          <w:color w:val="000000"/>
          <w:sz w:val="22"/>
          <w:szCs w:val="22"/>
          <w:lang w:val="es-CO" w:eastAsia="es-CO"/>
        </w:rPr>
        <w:lastRenderedPageBreak/>
        <w:drawing>
          <wp:anchor distT="0" distB="0" distL="114300" distR="114300" simplePos="0" relativeHeight="251673600" behindDoc="0" locked="0" layoutInCell="1" allowOverlap="1" wp14:anchorId="2679E88B" wp14:editId="749E06DA">
            <wp:simplePos x="0" y="0"/>
            <wp:positionH relativeFrom="column">
              <wp:posOffset>2565408</wp:posOffset>
            </wp:positionH>
            <wp:positionV relativeFrom="paragraph">
              <wp:posOffset>104140</wp:posOffset>
            </wp:positionV>
            <wp:extent cx="2564765" cy="3431540"/>
            <wp:effectExtent l="0" t="0" r="698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4765" cy="3431540"/>
                    </a:xfrm>
                    <a:prstGeom prst="rect">
                      <a:avLst/>
                    </a:prstGeom>
                    <a:noFill/>
                  </pic:spPr>
                </pic:pic>
              </a:graphicData>
            </a:graphic>
            <wp14:sizeRelH relativeFrom="margin">
              <wp14:pctWidth>0</wp14:pctWidth>
            </wp14:sizeRelH>
            <wp14:sizeRelV relativeFrom="margin">
              <wp14:pctHeight>0</wp14:pctHeight>
            </wp14:sizeRelV>
          </wp:anchor>
        </w:drawing>
      </w:r>
    </w:p>
    <w:p w14:paraId="3F94910A" w14:textId="4EE3BB1E" w:rsidR="00D76BF6" w:rsidRPr="00B575C4" w:rsidRDefault="00D76BF6" w:rsidP="00B575C4">
      <w:pPr>
        <w:spacing w:line="276" w:lineRule="auto"/>
        <w:jc w:val="both"/>
        <w:rPr>
          <w:rFonts w:ascii="Tahoma" w:hAnsi="Tahoma" w:cs="Tahoma"/>
          <w:b/>
          <w:bCs/>
          <w:color w:val="000000"/>
          <w:sz w:val="18"/>
          <w:szCs w:val="18"/>
          <w:lang w:val="es-CO" w:eastAsia="es-CO"/>
        </w:rPr>
      </w:pPr>
      <w:r w:rsidRPr="00B575C4">
        <w:rPr>
          <w:rFonts w:ascii="Tahoma" w:hAnsi="Tahoma" w:cs="Tahoma"/>
          <w:noProof/>
          <w:sz w:val="22"/>
          <w:szCs w:val="22"/>
        </w:rPr>
        <w:drawing>
          <wp:anchor distT="0" distB="0" distL="114300" distR="114300" simplePos="0" relativeHeight="251665408" behindDoc="0" locked="0" layoutInCell="1" allowOverlap="1" wp14:anchorId="1724D296" wp14:editId="4CF8CAAF">
            <wp:simplePos x="0" y="0"/>
            <wp:positionH relativeFrom="column">
              <wp:posOffset>33655</wp:posOffset>
            </wp:positionH>
            <wp:positionV relativeFrom="paragraph">
              <wp:posOffset>13970</wp:posOffset>
            </wp:positionV>
            <wp:extent cx="2530475" cy="3336290"/>
            <wp:effectExtent l="0" t="0" r="8255"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2989" b="3672"/>
                    <a:stretch/>
                  </pic:blipFill>
                  <pic:spPr bwMode="auto">
                    <a:xfrm>
                      <a:off x="0" y="0"/>
                      <a:ext cx="2530475" cy="3336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774805" w14:textId="278C4E97" w:rsidR="00D76BF6" w:rsidRPr="00B575C4" w:rsidRDefault="00D76BF6" w:rsidP="00B575C4">
      <w:pPr>
        <w:spacing w:line="276" w:lineRule="auto"/>
        <w:jc w:val="both"/>
        <w:rPr>
          <w:rFonts w:ascii="Tahoma" w:hAnsi="Tahoma" w:cs="Tahoma"/>
          <w:b/>
          <w:bCs/>
          <w:color w:val="000000"/>
          <w:sz w:val="18"/>
          <w:szCs w:val="18"/>
          <w:lang w:val="es-CO" w:eastAsia="es-CO"/>
        </w:rPr>
      </w:pPr>
    </w:p>
    <w:p w14:paraId="59BDEC1C"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3C018E80" w14:textId="78542162" w:rsidR="00D76BF6" w:rsidRPr="00B575C4" w:rsidRDefault="00D76BF6" w:rsidP="00B575C4">
      <w:pPr>
        <w:spacing w:line="276" w:lineRule="auto"/>
        <w:jc w:val="both"/>
        <w:rPr>
          <w:rFonts w:ascii="Tahoma" w:hAnsi="Tahoma" w:cs="Tahoma"/>
          <w:b/>
          <w:bCs/>
          <w:color w:val="000000"/>
          <w:sz w:val="18"/>
          <w:szCs w:val="18"/>
          <w:lang w:val="es-CO" w:eastAsia="es-CO"/>
        </w:rPr>
      </w:pPr>
    </w:p>
    <w:p w14:paraId="6B20CB1B" w14:textId="22CB89F4" w:rsidR="00D76BF6" w:rsidRPr="00B575C4" w:rsidRDefault="00D76BF6" w:rsidP="00B575C4">
      <w:pPr>
        <w:spacing w:line="276" w:lineRule="auto"/>
        <w:jc w:val="both"/>
        <w:rPr>
          <w:rFonts w:ascii="Tahoma" w:hAnsi="Tahoma" w:cs="Tahoma"/>
          <w:b/>
          <w:bCs/>
          <w:color w:val="000000"/>
          <w:sz w:val="18"/>
          <w:szCs w:val="18"/>
          <w:lang w:val="es-CO" w:eastAsia="es-CO"/>
        </w:rPr>
      </w:pPr>
    </w:p>
    <w:p w14:paraId="3AC57BF7"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17B6FC8D" w14:textId="4F29165A" w:rsidR="00D76BF6" w:rsidRPr="00B575C4" w:rsidRDefault="00D76BF6" w:rsidP="00B575C4">
      <w:pPr>
        <w:spacing w:line="276" w:lineRule="auto"/>
        <w:jc w:val="both"/>
        <w:rPr>
          <w:rFonts w:ascii="Tahoma" w:hAnsi="Tahoma" w:cs="Tahoma"/>
          <w:b/>
          <w:bCs/>
          <w:color w:val="000000"/>
          <w:sz w:val="18"/>
          <w:szCs w:val="18"/>
          <w:lang w:val="es-CO" w:eastAsia="es-CO"/>
        </w:rPr>
      </w:pPr>
    </w:p>
    <w:p w14:paraId="396784C2" w14:textId="6FEF4E14" w:rsidR="00D76BF6" w:rsidRPr="00B575C4" w:rsidRDefault="00D76BF6" w:rsidP="00B575C4">
      <w:pPr>
        <w:spacing w:line="276" w:lineRule="auto"/>
        <w:jc w:val="both"/>
        <w:rPr>
          <w:rFonts w:ascii="Tahoma" w:hAnsi="Tahoma" w:cs="Tahoma"/>
          <w:b/>
          <w:bCs/>
          <w:color w:val="000000"/>
          <w:sz w:val="18"/>
          <w:szCs w:val="18"/>
          <w:lang w:val="es-CO" w:eastAsia="es-CO"/>
        </w:rPr>
      </w:pPr>
    </w:p>
    <w:p w14:paraId="29F4592E" w14:textId="25CCB37A" w:rsidR="00D76BF6" w:rsidRPr="00B575C4" w:rsidRDefault="00D76BF6" w:rsidP="00B575C4">
      <w:pPr>
        <w:spacing w:line="276" w:lineRule="auto"/>
        <w:jc w:val="both"/>
        <w:rPr>
          <w:rFonts w:ascii="Tahoma" w:hAnsi="Tahoma" w:cs="Tahoma"/>
          <w:b/>
          <w:bCs/>
          <w:color w:val="000000"/>
          <w:sz w:val="18"/>
          <w:szCs w:val="18"/>
          <w:lang w:val="es-CO" w:eastAsia="es-CO"/>
        </w:rPr>
      </w:pPr>
    </w:p>
    <w:p w14:paraId="1CD47C9D" w14:textId="715468EF" w:rsidR="00D76BF6" w:rsidRPr="00B575C4" w:rsidRDefault="00D76BF6" w:rsidP="00B575C4">
      <w:pPr>
        <w:spacing w:line="276" w:lineRule="auto"/>
        <w:jc w:val="both"/>
        <w:rPr>
          <w:rFonts w:ascii="Tahoma" w:hAnsi="Tahoma" w:cs="Tahoma"/>
          <w:b/>
          <w:bCs/>
          <w:color w:val="000000"/>
          <w:sz w:val="18"/>
          <w:szCs w:val="18"/>
          <w:lang w:val="es-CO" w:eastAsia="es-CO"/>
        </w:rPr>
      </w:pPr>
    </w:p>
    <w:p w14:paraId="5FAE3118" w14:textId="27208AF1" w:rsidR="00D76BF6" w:rsidRPr="00B575C4" w:rsidRDefault="00D76BF6" w:rsidP="00B575C4">
      <w:pPr>
        <w:spacing w:line="276" w:lineRule="auto"/>
        <w:jc w:val="both"/>
        <w:rPr>
          <w:rFonts w:ascii="Tahoma" w:hAnsi="Tahoma" w:cs="Tahoma"/>
          <w:b/>
          <w:bCs/>
          <w:color w:val="000000"/>
          <w:sz w:val="18"/>
          <w:szCs w:val="18"/>
          <w:lang w:val="es-CO" w:eastAsia="es-CO"/>
        </w:rPr>
      </w:pPr>
    </w:p>
    <w:p w14:paraId="2D321D82" w14:textId="049517C7" w:rsidR="00D76BF6" w:rsidRPr="00B575C4" w:rsidRDefault="00D76BF6" w:rsidP="00B575C4">
      <w:pPr>
        <w:spacing w:line="276" w:lineRule="auto"/>
        <w:jc w:val="both"/>
        <w:rPr>
          <w:rFonts w:ascii="Tahoma" w:hAnsi="Tahoma" w:cs="Tahoma"/>
          <w:b/>
          <w:bCs/>
          <w:color w:val="000000"/>
          <w:sz w:val="18"/>
          <w:szCs w:val="18"/>
          <w:lang w:val="es-CO" w:eastAsia="es-CO"/>
        </w:rPr>
      </w:pPr>
    </w:p>
    <w:p w14:paraId="5C571B96" w14:textId="05621415" w:rsidR="00D76BF6" w:rsidRPr="00B575C4" w:rsidRDefault="00D76BF6" w:rsidP="00B575C4">
      <w:pPr>
        <w:spacing w:line="276" w:lineRule="auto"/>
        <w:jc w:val="both"/>
        <w:rPr>
          <w:rFonts w:ascii="Tahoma" w:hAnsi="Tahoma" w:cs="Tahoma"/>
          <w:b/>
          <w:bCs/>
          <w:color w:val="000000"/>
          <w:sz w:val="18"/>
          <w:szCs w:val="18"/>
          <w:lang w:val="es-CO" w:eastAsia="es-CO"/>
        </w:rPr>
      </w:pPr>
    </w:p>
    <w:p w14:paraId="2B63B269" w14:textId="670B0244" w:rsidR="00D76BF6" w:rsidRPr="00B575C4" w:rsidRDefault="00D76BF6" w:rsidP="00B575C4">
      <w:pPr>
        <w:spacing w:line="276" w:lineRule="auto"/>
        <w:jc w:val="both"/>
        <w:rPr>
          <w:rFonts w:ascii="Tahoma" w:hAnsi="Tahoma" w:cs="Tahoma"/>
          <w:b/>
          <w:bCs/>
          <w:color w:val="000000"/>
          <w:sz w:val="18"/>
          <w:szCs w:val="18"/>
          <w:lang w:val="es-CO" w:eastAsia="es-CO"/>
        </w:rPr>
      </w:pPr>
    </w:p>
    <w:p w14:paraId="2CE7B245"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0255C4DA" w14:textId="31CFD7F5" w:rsidR="00D76BF6" w:rsidRPr="00B575C4" w:rsidRDefault="00D76BF6" w:rsidP="00B575C4">
      <w:pPr>
        <w:spacing w:line="276" w:lineRule="auto"/>
        <w:jc w:val="both"/>
        <w:rPr>
          <w:rFonts w:ascii="Tahoma" w:hAnsi="Tahoma" w:cs="Tahoma"/>
          <w:b/>
          <w:bCs/>
          <w:color w:val="000000"/>
          <w:sz w:val="18"/>
          <w:szCs w:val="18"/>
          <w:lang w:val="es-CO" w:eastAsia="es-CO"/>
        </w:rPr>
      </w:pPr>
    </w:p>
    <w:p w14:paraId="1BFC4701"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09B7BBD7" w14:textId="63C3967A" w:rsidR="00D76BF6" w:rsidRPr="00B575C4" w:rsidRDefault="00D76BF6" w:rsidP="00B575C4">
      <w:pPr>
        <w:spacing w:line="276" w:lineRule="auto"/>
        <w:jc w:val="both"/>
        <w:rPr>
          <w:rFonts w:ascii="Tahoma" w:hAnsi="Tahoma" w:cs="Tahoma"/>
          <w:b/>
          <w:bCs/>
          <w:color w:val="000000"/>
          <w:sz w:val="18"/>
          <w:szCs w:val="18"/>
          <w:lang w:val="es-CO" w:eastAsia="es-CO"/>
        </w:rPr>
      </w:pPr>
    </w:p>
    <w:p w14:paraId="72D21ED7"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55AE5FCB"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3A188EA4"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33D34AA2" w14:textId="77777777" w:rsidR="00D76BF6" w:rsidRPr="00B575C4" w:rsidRDefault="00D76BF6" w:rsidP="00B575C4">
      <w:pPr>
        <w:spacing w:line="276" w:lineRule="auto"/>
        <w:jc w:val="both"/>
        <w:rPr>
          <w:rFonts w:ascii="Tahoma" w:hAnsi="Tahoma" w:cs="Tahoma"/>
          <w:b/>
          <w:bCs/>
          <w:color w:val="000000"/>
          <w:sz w:val="18"/>
          <w:szCs w:val="18"/>
          <w:lang w:val="es-CO" w:eastAsia="es-CO"/>
        </w:rPr>
      </w:pPr>
    </w:p>
    <w:p w14:paraId="1513337F" w14:textId="5B24F4E1" w:rsidR="00E6348E" w:rsidRPr="00B575C4" w:rsidRDefault="005E58EA" w:rsidP="00B575C4">
      <w:pPr>
        <w:spacing w:line="276" w:lineRule="auto"/>
        <w:jc w:val="both"/>
        <w:rPr>
          <w:rFonts w:ascii="Tahoma" w:hAnsi="Tahoma" w:cs="Tahoma"/>
          <w:sz w:val="22"/>
          <w:szCs w:val="22"/>
          <w:lang w:val="es-CO" w:eastAsia="en-US"/>
        </w:rPr>
      </w:pPr>
      <w:r w:rsidRPr="00B575C4">
        <w:rPr>
          <w:rFonts w:ascii="Tahoma" w:hAnsi="Tahoma" w:cs="Tahoma"/>
          <w:b/>
          <w:bCs/>
          <w:color w:val="000000"/>
          <w:sz w:val="18"/>
          <w:szCs w:val="18"/>
          <w:lang w:val="es-CO" w:eastAsia="es-CO"/>
        </w:rPr>
        <w:t xml:space="preserve">Figura </w:t>
      </w:r>
      <w:r w:rsidR="00073B5E" w:rsidRPr="00B575C4">
        <w:rPr>
          <w:rFonts w:ascii="Tahoma" w:hAnsi="Tahoma" w:cs="Tahoma"/>
          <w:b/>
          <w:bCs/>
          <w:color w:val="000000"/>
          <w:sz w:val="18"/>
          <w:szCs w:val="18"/>
          <w:lang w:val="es-CO" w:eastAsia="es-CO"/>
        </w:rPr>
        <w:t>1</w:t>
      </w:r>
      <w:r w:rsidRPr="00B575C4">
        <w:rPr>
          <w:rFonts w:ascii="Tahoma" w:hAnsi="Tahoma" w:cs="Tahoma"/>
          <w:b/>
          <w:bCs/>
          <w:color w:val="000000"/>
          <w:sz w:val="18"/>
          <w:szCs w:val="18"/>
          <w:lang w:val="es-CO" w:eastAsia="es-CO"/>
        </w:rPr>
        <w:t>:</w:t>
      </w:r>
      <w:r w:rsidRPr="00B575C4">
        <w:rPr>
          <w:rFonts w:ascii="Tahoma" w:hAnsi="Tahoma" w:cs="Tahoma"/>
          <w:color w:val="000000"/>
          <w:sz w:val="18"/>
          <w:szCs w:val="18"/>
          <w:lang w:val="es-CO" w:eastAsia="es-CO"/>
        </w:rPr>
        <w:t xml:space="preserve"> </w:t>
      </w:r>
      <w:r w:rsidR="00A1448C" w:rsidRPr="00B575C4">
        <w:rPr>
          <w:rFonts w:ascii="Tahoma" w:hAnsi="Tahoma" w:cs="Tahoma"/>
          <w:color w:val="000000"/>
          <w:sz w:val="18"/>
          <w:szCs w:val="18"/>
          <w:lang w:val="es-CO" w:eastAsia="es-CO"/>
        </w:rPr>
        <w:t xml:space="preserve">División </w:t>
      </w:r>
      <w:r w:rsidR="005F578D" w:rsidRPr="00B575C4">
        <w:rPr>
          <w:rFonts w:ascii="Tahoma" w:hAnsi="Tahoma" w:cs="Tahoma"/>
          <w:color w:val="000000"/>
          <w:sz w:val="18"/>
          <w:szCs w:val="18"/>
          <w:lang w:val="es-CO" w:eastAsia="es-CO"/>
        </w:rPr>
        <w:t>Político-Administrativa</w:t>
      </w:r>
      <w:r w:rsidR="00CE00C4" w:rsidRPr="00B575C4">
        <w:rPr>
          <w:rFonts w:ascii="Tahoma" w:hAnsi="Tahoma" w:cs="Tahoma"/>
          <w:color w:val="000000"/>
          <w:sz w:val="18"/>
          <w:szCs w:val="18"/>
          <w:lang w:val="es-CO" w:eastAsia="es-CO"/>
        </w:rPr>
        <w:t xml:space="preserve"> </w:t>
      </w:r>
      <w:r w:rsidR="005F578D" w:rsidRPr="00B575C4">
        <w:rPr>
          <w:rFonts w:ascii="Tahoma" w:hAnsi="Tahoma" w:cs="Tahoma"/>
          <w:color w:val="000000"/>
          <w:sz w:val="18"/>
          <w:szCs w:val="18"/>
          <w:lang w:val="es-CO" w:eastAsia="es-CO"/>
        </w:rPr>
        <w:t xml:space="preserve">de </w:t>
      </w:r>
      <w:r w:rsidR="00CE00C4" w:rsidRPr="00B575C4">
        <w:rPr>
          <w:rFonts w:ascii="Tahoma" w:hAnsi="Tahoma" w:cs="Tahoma"/>
          <w:color w:val="000000"/>
          <w:sz w:val="18"/>
          <w:szCs w:val="18"/>
          <w:lang w:val="es-CO" w:eastAsia="es-CO"/>
        </w:rPr>
        <w:t>Sibaté</w:t>
      </w:r>
      <w:r w:rsidR="00E30658" w:rsidRPr="00B575C4">
        <w:rPr>
          <w:rFonts w:ascii="Tahoma" w:hAnsi="Tahoma" w:cs="Tahoma"/>
          <w:color w:val="000000"/>
          <w:sz w:val="18"/>
          <w:szCs w:val="18"/>
          <w:lang w:val="es-CO" w:eastAsia="es-CO"/>
        </w:rPr>
        <w:t xml:space="preserve"> </w:t>
      </w:r>
      <w:r w:rsidRPr="00B575C4">
        <w:rPr>
          <w:rFonts w:ascii="Tahoma" w:hAnsi="Tahoma" w:cs="Tahoma"/>
          <w:b/>
          <w:bCs/>
          <w:color w:val="000000"/>
          <w:sz w:val="18"/>
          <w:szCs w:val="18"/>
          <w:lang w:val="es-CO" w:eastAsia="es-CO"/>
        </w:rPr>
        <w:t xml:space="preserve">Fuente: </w:t>
      </w:r>
      <w:r w:rsidR="00CE00C4" w:rsidRPr="00B575C4">
        <w:rPr>
          <w:rFonts w:ascii="Tahoma" w:hAnsi="Tahoma" w:cs="Tahoma"/>
          <w:color w:val="000000"/>
          <w:sz w:val="18"/>
          <w:szCs w:val="18"/>
          <w:lang w:val="es-CO" w:eastAsia="es-CO"/>
        </w:rPr>
        <w:t>Agenda Ambiental SIGAM</w:t>
      </w:r>
      <w:r w:rsidR="00F4186C" w:rsidRPr="00B575C4">
        <w:rPr>
          <w:rFonts w:ascii="Tahoma" w:hAnsi="Tahoma" w:cs="Tahoma"/>
          <w:color w:val="000000"/>
          <w:sz w:val="18"/>
          <w:szCs w:val="18"/>
          <w:lang w:val="es-CO" w:eastAsia="es-CO"/>
        </w:rPr>
        <w:t>.</w:t>
      </w:r>
    </w:p>
    <w:p w14:paraId="2BD97E54" w14:textId="4E1EE354" w:rsidR="005E58EA" w:rsidRPr="00B575C4" w:rsidRDefault="005E58EA" w:rsidP="00B575C4">
      <w:pPr>
        <w:spacing w:line="276" w:lineRule="auto"/>
        <w:jc w:val="both"/>
        <w:rPr>
          <w:rFonts w:ascii="Tahoma" w:hAnsi="Tahoma" w:cs="Tahoma"/>
          <w:color w:val="000000"/>
          <w:sz w:val="22"/>
          <w:szCs w:val="22"/>
          <w:lang w:val="es-CO" w:eastAsia="es-CO"/>
        </w:rPr>
      </w:pPr>
    </w:p>
    <w:p w14:paraId="15133380" w14:textId="1AC8D6A5" w:rsidR="00E6348E" w:rsidRPr="00B575C4" w:rsidRDefault="00E6348E" w:rsidP="00B575C4">
      <w:pPr>
        <w:pStyle w:val="Ttulo3"/>
        <w:numPr>
          <w:ilvl w:val="2"/>
          <w:numId w:val="2"/>
        </w:numPr>
        <w:spacing w:before="0" w:after="0" w:line="276" w:lineRule="auto"/>
        <w:ind w:left="720"/>
        <w:jc w:val="both"/>
        <w:rPr>
          <w:rFonts w:ascii="Tahoma" w:hAnsi="Tahoma" w:cs="Tahoma"/>
          <w:sz w:val="22"/>
          <w:szCs w:val="22"/>
        </w:rPr>
      </w:pPr>
      <w:bookmarkStart w:id="68" w:name="_Toc26199561"/>
      <w:r w:rsidRPr="00B575C4">
        <w:rPr>
          <w:rFonts w:ascii="Tahoma" w:hAnsi="Tahoma" w:cs="Tahoma"/>
          <w:sz w:val="22"/>
          <w:szCs w:val="22"/>
        </w:rPr>
        <w:t>Aspectos Físicos</w:t>
      </w:r>
      <w:bookmarkEnd w:id="68"/>
    </w:p>
    <w:p w14:paraId="15133381" w14:textId="70972D72" w:rsidR="00E6348E" w:rsidRPr="00B575C4" w:rsidRDefault="00E6348E" w:rsidP="00B575C4">
      <w:pPr>
        <w:spacing w:line="276" w:lineRule="auto"/>
        <w:jc w:val="both"/>
        <w:rPr>
          <w:rFonts w:ascii="Tahoma" w:hAnsi="Tahoma" w:cs="Tahoma"/>
          <w:sz w:val="22"/>
          <w:szCs w:val="22"/>
          <w:lang w:val="es-CO" w:eastAsia="en-US"/>
        </w:rPr>
      </w:pPr>
    </w:p>
    <w:p w14:paraId="0473106A" w14:textId="099A318D" w:rsidR="00DE3EC9" w:rsidRPr="00B575C4" w:rsidRDefault="005F578D"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 xml:space="preserve">El </w:t>
      </w:r>
      <w:r w:rsidR="00E405A8" w:rsidRPr="00B575C4">
        <w:rPr>
          <w:rFonts w:ascii="Tahoma" w:hAnsi="Tahoma" w:cs="Tahoma"/>
          <w:sz w:val="22"/>
          <w:szCs w:val="22"/>
          <w:lang w:val="es-CO" w:eastAsia="en-US"/>
        </w:rPr>
        <w:t>territorio</w:t>
      </w:r>
      <w:r w:rsidRPr="00B575C4">
        <w:rPr>
          <w:rFonts w:ascii="Tahoma" w:hAnsi="Tahoma" w:cs="Tahoma"/>
          <w:sz w:val="22"/>
          <w:szCs w:val="22"/>
          <w:lang w:val="es-CO" w:eastAsia="en-US"/>
        </w:rPr>
        <w:t xml:space="preserve"> de </w:t>
      </w:r>
      <w:r w:rsidR="003A4DA1" w:rsidRPr="00B575C4">
        <w:rPr>
          <w:rFonts w:ascii="Tahoma" w:hAnsi="Tahoma" w:cs="Tahoma"/>
          <w:sz w:val="22"/>
          <w:szCs w:val="22"/>
          <w:lang w:val="es-CO" w:eastAsia="en-US"/>
        </w:rPr>
        <w:t xml:space="preserve">Sibaté está entre los 2.574 y 3.300 metros de altura sobre el nivel del mar, en la cima del macizo del Sumapaz. Con respecto a los ciclos de precipitación se puede dividir en cuatro temporadas, dos periodos lluviosos y dos periodos secos. Los meses con menor precipitación propician cambios de temperaturas bruscos, con presencia de sol quemante la mayor parte del día y escasa nubosidad en las noches, en estas condiciones se establecen temperaturas por debajo de los cero grados centígrados, </w:t>
      </w:r>
      <w:r w:rsidR="006214C3" w:rsidRPr="00B575C4">
        <w:rPr>
          <w:rFonts w:ascii="Tahoma" w:hAnsi="Tahoma" w:cs="Tahoma"/>
          <w:sz w:val="22"/>
          <w:szCs w:val="22"/>
          <w:lang w:val="es-CO" w:eastAsia="en-US"/>
        </w:rPr>
        <w:t>las cuales son</w:t>
      </w:r>
      <w:r w:rsidR="003A4DA1" w:rsidRPr="00B575C4">
        <w:rPr>
          <w:rFonts w:ascii="Tahoma" w:hAnsi="Tahoma" w:cs="Tahoma"/>
          <w:sz w:val="22"/>
          <w:szCs w:val="22"/>
          <w:lang w:val="es-CO" w:eastAsia="en-US"/>
        </w:rPr>
        <w:t xml:space="preserve"> popularmente </w:t>
      </w:r>
      <w:r w:rsidR="006214C3" w:rsidRPr="00B575C4">
        <w:rPr>
          <w:rFonts w:ascii="Tahoma" w:hAnsi="Tahoma" w:cs="Tahoma"/>
          <w:sz w:val="22"/>
          <w:szCs w:val="22"/>
          <w:lang w:val="es-CO" w:eastAsia="en-US"/>
        </w:rPr>
        <w:t xml:space="preserve">conocidas </w:t>
      </w:r>
      <w:r w:rsidR="003A4DA1" w:rsidRPr="00B575C4">
        <w:rPr>
          <w:rFonts w:ascii="Tahoma" w:hAnsi="Tahoma" w:cs="Tahoma"/>
          <w:sz w:val="22"/>
          <w:szCs w:val="22"/>
          <w:lang w:val="es-CO" w:eastAsia="en-US"/>
        </w:rPr>
        <w:t>como heladas</w:t>
      </w:r>
      <w:r w:rsidR="00FA3837" w:rsidRPr="00B575C4">
        <w:rPr>
          <w:rFonts w:ascii="Tahoma" w:hAnsi="Tahoma" w:cs="Tahoma"/>
          <w:sz w:val="22"/>
          <w:szCs w:val="22"/>
          <w:lang w:val="es-CO" w:eastAsia="en-US"/>
        </w:rPr>
        <w:t>.</w:t>
      </w:r>
    </w:p>
    <w:p w14:paraId="4EF35AD3" w14:textId="68F0234C" w:rsidR="009C3C54" w:rsidRPr="00B575C4" w:rsidRDefault="009C3C54" w:rsidP="00B575C4">
      <w:pPr>
        <w:spacing w:line="276" w:lineRule="auto"/>
        <w:jc w:val="both"/>
        <w:rPr>
          <w:rFonts w:ascii="Tahoma" w:hAnsi="Tahoma" w:cs="Tahoma"/>
          <w:sz w:val="22"/>
          <w:szCs w:val="22"/>
          <w:lang w:val="es-CO" w:eastAsia="en-US"/>
        </w:rPr>
      </w:pPr>
    </w:p>
    <w:p w14:paraId="0410C578" w14:textId="6E3D519F" w:rsidR="0018511A" w:rsidRPr="00B575C4" w:rsidRDefault="009C3C54"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 xml:space="preserve">El promedio </w:t>
      </w:r>
      <w:r w:rsidR="00E81A17" w:rsidRPr="00B575C4">
        <w:rPr>
          <w:rFonts w:ascii="Tahoma" w:hAnsi="Tahoma" w:cs="Tahoma"/>
          <w:sz w:val="22"/>
          <w:szCs w:val="22"/>
          <w:lang w:val="es-CO" w:eastAsia="en-US"/>
        </w:rPr>
        <w:t xml:space="preserve">de temperatura </w:t>
      </w:r>
      <w:r w:rsidRPr="00B575C4">
        <w:rPr>
          <w:rFonts w:ascii="Tahoma" w:hAnsi="Tahoma" w:cs="Tahoma"/>
          <w:sz w:val="22"/>
          <w:szCs w:val="22"/>
          <w:lang w:val="es-CO" w:eastAsia="en-US"/>
        </w:rPr>
        <w:t>es de 14 grados centígrados</w:t>
      </w:r>
      <w:r w:rsidR="00FA3837" w:rsidRPr="00B575C4">
        <w:rPr>
          <w:rFonts w:ascii="Tahoma" w:hAnsi="Tahoma" w:cs="Tahoma"/>
          <w:sz w:val="22"/>
          <w:szCs w:val="22"/>
          <w:lang w:val="es-CO" w:eastAsia="en-US"/>
        </w:rPr>
        <w:t xml:space="preserve"> y e</w:t>
      </w:r>
      <w:r w:rsidRPr="00B575C4">
        <w:rPr>
          <w:rFonts w:ascii="Tahoma" w:hAnsi="Tahoma" w:cs="Tahoma"/>
          <w:sz w:val="22"/>
          <w:szCs w:val="22"/>
          <w:lang w:val="es-CO" w:eastAsia="en-US"/>
        </w:rPr>
        <w:t xml:space="preserve">s casi uniforme durante todo el año. </w:t>
      </w:r>
      <w:r w:rsidR="00790F1C" w:rsidRPr="00B575C4">
        <w:rPr>
          <w:rFonts w:ascii="Tahoma" w:hAnsi="Tahoma" w:cs="Tahoma"/>
          <w:sz w:val="22"/>
          <w:szCs w:val="22"/>
          <w:lang w:val="es-CO" w:eastAsia="en-US"/>
        </w:rPr>
        <w:t xml:space="preserve">En cuanto a su hidrología, </w:t>
      </w:r>
      <w:r w:rsidR="002220A4" w:rsidRPr="00B575C4">
        <w:rPr>
          <w:rFonts w:ascii="Tahoma" w:hAnsi="Tahoma" w:cs="Tahoma"/>
          <w:sz w:val="22"/>
          <w:szCs w:val="22"/>
          <w:lang w:val="es-CO" w:eastAsia="en-US"/>
        </w:rPr>
        <w:t xml:space="preserve">Sibaté está representado por los siguientes ríos principales: </w:t>
      </w:r>
      <w:r w:rsidR="00C67018" w:rsidRPr="00B575C4">
        <w:rPr>
          <w:rFonts w:ascii="Tahoma" w:hAnsi="Tahoma" w:cs="Tahoma"/>
          <w:sz w:val="22"/>
          <w:szCs w:val="22"/>
          <w:lang w:val="es-CO" w:eastAsia="en-US"/>
        </w:rPr>
        <w:t>Los ríos A</w:t>
      </w:r>
      <w:r w:rsidR="002220A4" w:rsidRPr="00B575C4">
        <w:rPr>
          <w:rFonts w:ascii="Tahoma" w:hAnsi="Tahoma" w:cs="Tahoma"/>
          <w:sz w:val="22"/>
          <w:szCs w:val="22"/>
          <w:lang w:val="es-CO" w:eastAsia="en-US"/>
        </w:rPr>
        <w:t xml:space="preserve">guas </w:t>
      </w:r>
      <w:r w:rsidR="00C67018" w:rsidRPr="00B575C4">
        <w:rPr>
          <w:rFonts w:ascii="Tahoma" w:hAnsi="Tahoma" w:cs="Tahoma"/>
          <w:sz w:val="22"/>
          <w:szCs w:val="22"/>
          <w:lang w:val="es-CO" w:eastAsia="en-US"/>
        </w:rPr>
        <w:t>C</w:t>
      </w:r>
      <w:r w:rsidR="002220A4" w:rsidRPr="00B575C4">
        <w:rPr>
          <w:rFonts w:ascii="Tahoma" w:hAnsi="Tahoma" w:cs="Tahoma"/>
          <w:sz w:val="22"/>
          <w:szCs w:val="22"/>
          <w:lang w:val="es-CO" w:eastAsia="en-US"/>
        </w:rPr>
        <w:t>laras y Muña que desembocan en el Embalse del Muña</w:t>
      </w:r>
      <w:r w:rsidR="0018511A" w:rsidRPr="00B575C4">
        <w:rPr>
          <w:rFonts w:ascii="Tahoma" w:hAnsi="Tahoma" w:cs="Tahoma"/>
          <w:sz w:val="22"/>
          <w:szCs w:val="22"/>
          <w:lang w:val="es-CO" w:eastAsia="en-US"/>
        </w:rPr>
        <w:t xml:space="preserve"> y cuentan con afluentes como La Chorrera, El Oso, El Zarzo, San Fortunato y La Vieja. </w:t>
      </w:r>
      <w:r w:rsidR="00010E5E" w:rsidRPr="00B575C4">
        <w:rPr>
          <w:rFonts w:ascii="Tahoma" w:hAnsi="Tahoma" w:cs="Tahoma"/>
          <w:sz w:val="22"/>
          <w:szCs w:val="22"/>
          <w:lang w:val="es-CO" w:eastAsia="en-US"/>
        </w:rPr>
        <w:t xml:space="preserve"> </w:t>
      </w:r>
      <w:r w:rsidR="000370F9" w:rsidRPr="00B575C4">
        <w:rPr>
          <w:rFonts w:ascii="Tahoma" w:hAnsi="Tahoma" w:cs="Tahoma"/>
          <w:sz w:val="22"/>
          <w:szCs w:val="22"/>
          <w:lang w:val="es-CO" w:eastAsia="en-US"/>
        </w:rPr>
        <w:t>También cuenta con veinticinco (</w:t>
      </w:r>
      <w:r w:rsidR="002220A4" w:rsidRPr="00B575C4">
        <w:rPr>
          <w:rFonts w:ascii="Tahoma" w:hAnsi="Tahoma" w:cs="Tahoma"/>
          <w:sz w:val="22"/>
          <w:szCs w:val="22"/>
          <w:lang w:val="es-CO" w:eastAsia="en-US"/>
        </w:rPr>
        <w:t>25</w:t>
      </w:r>
      <w:r w:rsidR="000370F9" w:rsidRPr="00B575C4">
        <w:rPr>
          <w:rFonts w:ascii="Tahoma" w:hAnsi="Tahoma" w:cs="Tahoma"/>
          <w:sz w:val="22"/>
          <w:szCs w:val="22"/>
          <w:lang w:val="es-CO" w:eastAsia="en-US"/>
        </w:rPr>
        <w:t>)</w:t>
      </w:r>
      <w:r w:rsidR="002220A4" w:rsidRPr="00B575C4">
        <w:rPr>
          <w:rFonts w:ascii="Tahoma" w:hAnsi="Tahoma" w:cs="Tahoma"/>
          <w:sz w:val="22"/>
          <w:szCs w:val="22"/>
          <w:lang w:val="es-CO" w:eastAsia="en-US"/>
        </w:rPr>
        <w:t xml:space="preserve"> quebradas</w:t>
      </w:r>
      <w:r w:rsidR="00C67018" w:rsidRPr="00B575C4">
        <w:rPr>
          <w:rFonts w:ascii="Tahoma" w:hAnsi="Tahoma" w:cs="Tahoma"/>
          <w:sz w:val="22"/>
          <w:szCs w:val="22"/>
          <w:lang w:val="es-CO" w:eastAsia="en-US"/>
        </w:rPr>
        <w:t xml:space="preserve"> y</w:t>
      </w:r>
      <w:r w:rsidR="002220A4" w:rsidRPr="00B575C4">
        <w:rPr>
          <w:rFonts w:ascii="Tahoma" w:hAnsi="Tahoma" w:cs="Tahoma"/>
          <w:sz w:val="22"/>
          <w:szCs w:val="22"/>
          <w:lang w:val="es-CO" w:eastAsia="en-US"/>
        </w:rPr>
        <w:t xml:space="preserve"> entre las más importantes</w:t>
      </w:r>
      <w:r w:rsidR="0030192D" w:rsidRPr="00B575C4">
        <w:rPr>
          <w:rFonts w:ascii="Tahoma" w:hAnsi="Tahoma" w:cs="Tahoma"/>
          <w:sz w:val="22"/>
          <w:szCs w:val="22"/>
          <w:lang w:val="es-CO" w:eastAsia="en-US"/>
        </w:rPr>
        <w:t xml:space="preserve"> está</w:t>
      </w:r>
      <w:r w:rsidR="00C67018" w:rsidRPr="00B575C4">
        <w:rPr>
          <w:rFonts w:ascii="Tahoma" w:hAnsi="Tahoma" w:cs="Tahoma"/>
          <w:sz w:val="22"/>
          <w:szCs w:val="22"/>
          <w:lang w:val="es-CO" w:eastAsia="en-US"/>
        </w:rPr>
        <w:t xml:space="preserve"> la quebrad</w:t>
      </w:r>
      <w:r w:rsidR="008459B4" w:rsidRPr="00B575C4">
        <w:rPr>
          <w:rFonts w:ascii="Tahoma" w:hAnsi="Tahoma" w:cs="Tahoma"/>
          <w:sz w:val="22"/>
          <w:szCs w:val="22"/>
          <w:lang w:val="es-CO" w:eastAsia="en-US"/>
        </w:rPr>
        <w:t xml:space="preserve">a </w:t>
      </w:r>
      <w:r w:rsidR="00D70834" w:rsidRPr="00B575C4">
        <w:rPr>
          <w:rFonts w:ascii="Tahoma" w:hAnsi="Tahoma" w:cs="Tahoma"/>
          <w:sz w:val="22"/>
          <w:szCs w:val="22"/>
          <w:lang w:val="es-CO" w:eastAsia="en-US"/>
        </w:rPr>
        <w:t xml:space="preserve">Honda, </w:t>
      </w:r>
      <w:r w:rsidR="002220A4" w:rsidRPr="00B575C4">
        <w:rPr>
          <w:rFonts w:ascii="Tahoma" w:hAnsi="Tahoma" w:cs="Tahoma"/>
          <w:sz w:val="22"/>
          <w:szCs w:val="22"/>
          <w:lang w:val="es-CO" w:eastAsia="en-US"/>
        </w:rPr>
        <w:t xml:space="preserve">Hato viejo, Hungría, Las Mirlas, </w:t>
      </w:r>
      <w:r w:rsidR="00D31287" w:rsidRPr="00B575C4">
        <w:rPr>
          <w:rFonts w:ascii="Tahoma" w:hAnsi="Tahoma" w:cs="Tahoma"/>
          <w:sz w:val="22"/>
          <w:szCs w:val="22"/>
          <w:lang w:val="es-CO" w:eastAsia="en-US"/>
        </w:rPr>
        <w:t xml:space="preserve">Los Laureles, La Vieja en Alto Charco, La Macarena Normandía, </w:t>
      </w:r>
      <w:r w:rsidR="002220A4" w:rsidRPr="00B575C4">
        <w:rPr>
          <w:rFonts w:ascii="Tahoma" w:hAnsi="Tahoma" w:cs="Tahoma"/>
          <w:sz w:val="22"/>
          <w:szCs w:val="22"/>
          <w:lang w:val="es-CO" w:eastAsia="en-US"/>
        </w:rPr>
        <w:t>Dos quebradas y Usaba.</w:t>
      </w:r>
      <w:r w:rsidR="0018511A" w:rsidRPr="00B575C4">
        <w:rPr>
          <w:rFonts w:ascii="Tahoma" w:hAnsi="Tahoma" w:cs="Tahoma"/>
          <w:sz w:val="22"/>
          <w:szCs w:val="22"/>
          <w:lang w:val="es-CO" w:eastAsia="en-US"/>
        </w:rPr>
        <w:t xml:space="preserve"> En cuanto a la represa del Muña, éste es un ecosistema artificial de especial importancia para el almacenamiento de agua, regulación de caudales y albergue de especies animales y vegetales, destacándose como zona de paso migratorio de aves.</w:t>
      </w:r>
    </w:p>
    <w:p w14:paraId="417120E5" w14:textId="77777777" w:rsidR="00010E5E" w:rsidRPr="00B575C4" w:rsidRDefault="00010E5E" w:rsidP="00B575C4">
      <w:pPr>
        <w:spacing w:line="276" w:lineRule="auto"/>
        <w:jc w:val="both"/>
        <w:rPr>
          <w:rFonts w:ascii="Tahoma" w:hAnsi="Tahoma" w:cs="Tahoma"/>
          <w:sz w:val="22"/>
          <w:szCs w:val="22"/>
          <w:lang w:val="es-CO" w:eastAsia="en-US"/>
        </w:rPr>
      </w:pPr>
    </w:p>
    <w:p w14:paraId="61B0BFD9" w14:textId="49724486" w:rsidR="00C17148" w:rsidRPr="00B575C4" w:rsidRDefault="001C5CD4"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lastRenderedPageBreak/>
        <w:t>Los paisajes más importantes del municipio e</w:t>
      </w:r>
      <w:r w:rsidR="005E2680" w:rsidRPr="00B575C4">
        <w:rPr>
          <w:rFonts w:ascii="Tahoma" w:hAnsi="Tahoma" w:cs="Tahoma"/>
          <w:sz w:val="22"/>
          <w:szCs w:val="22"/>
          <w:lang w:val="es-CO" w:eastAsia="en-US"/>
        </w:rPr>
        <w:t>s</w:t>
      </w:r>
      <w:r w:rsidRPr="00B575C4">
        <w:rPr>
          <w:rFonts w:ascii="Tahoma" w:hAnsi="Tahoma" w:cs="Tahoma"/>
          <w:sz w:val="22"/>
          <w:szCs w:val="22"/>
          <w:lang w:val="es-CO" w:eastAsia="en-US"/>
        </w:rPr>
        <w:t>tán representados por las zonas paramunas que mantienen el balance hídrico y ayudan a la realización de la recarga de acuíferos</w:t>
      </w:r>
      <w:r w:rsidR="005324EB" w:rsidRPr="00B575C4">
        <w:rPr>
          <w:rFonts w:ascii="Tahoma" w:hAnsi="Tahoma" w:cs="Tahoma"/>
          <w:sz w:val="22"/>
          <w:szCs w:val="22"/>
          <w:lang w:val="es-CO" w:eastAsia="en-US"/>
        </w:rPr>
        <w:t>.</w:t>
      </w:r>
      <w:r w:rsidRPr="00B575C4">
        <w:rPr>
          <w:rFonts w:ascii="Tahoma" w:hAnsi="Tahoma" w:cs="Tahoma"/>
          <w:sz w:val="22"/>
          <w:szCs w:val="22"/>
          <w:lang w:val="es-CO" w:eastAsia="en-US"/>
        </w:rPr>
        <w:t xml:space="preserve"> </w:t>
      </w:r>
      <w:r w:rsidR="005324EB" w:rsidRPr="00B575C4">
        <w:rPr>
          <w:rFonts w:ascii="Tahoma" w:hAnsi="Tahoma" w:cs="Tahoma"/>
          <w:sz w:val="22"/>
          <w:szCs w:val="22"/>
          <w:lang w:val="es-CO" w:eastAsia="en-US"/>
        </w:rPr>
        <w:t xml:space="preserve">Por su parte, </w:t>
      </w:r>
      <w:r w:rsidRPr="00B575C4">
        <w:rPr>
          <w:rFonts w:ascii="Tahoma" w:hAnsi="Tahoma" w:cs="Tahoma"/>
          <w:sz w:val="22"/>
          <w:szCs w:val="22"/>
          <w:lang w:val="es-CO" w:eastAsia="en-US"/>
        </w:rPr>
        <w:t>las áreas de bosque conservadas y en reforestación</w:t>
      </w:r>
      <w:r w:rsidR="005324EB" w:rsidRPr="00B575C4">
        <w:rPr>
          <w:rFonts w:ascii="Tahoma" w:hAnsi="Tahoma" w:cs="Tahoma"/>
          <w:sz w:val="22"/>
          <w:szCs w:val="22"/>
          <w:lang w:val="es-CO" w:eastAsia="en-US"/>
        </w:rPr>
        <w:t xml:space="preserve">, </w:t>
      </w:r>
      <w:r w:rsidRPr="00B575C4">
        <w:rPr>
          <w:rFonts w:ascii="Tahoma" w:hAnsi="Tahoma" w:cs="Tahoma"/>
          <w:sz w:val="22"/>
          <w:szCs w:val="22"/>
          <w:lang w:val="es-CO" w:eastAsia="en-US"/>
        </w:rPr>
        <w:t>albergan especies únicas de flora y</w:t>
      </w:r>
      <w:r w:rsidR="00C17148" w:rsidRPr="00B575C4">
        <w:rPr>
          <w:rFonts w:ascii="Tahoma" w:hAnsi="Tahoma" w:cs="Tahoma"/>
          <w:sz w:val="22"/>
          <w:szCs w:val="22"/>
          <w:lang w:val="es-CO" w:eastAsia="en-US"/>
        </w:rPr>
        <w:t xml:space="preserve"> </w:t>
      </w:r>
      <w:r w:rsidRPr="00B575C4">
        <w:rPr>
          <w:rFonts w:ascii="Tahoma" w:hAnsi="Tahoma" w:cs="Tahoma"/>
          <w:sz w:val="22"/>
          <w:szCs w:val="22"/>
          <w:lang w:val="es-CO" w:eastAsia="en-US"/>
        </w:rPr>
        <w:t>fauna, son zonas de nacimientos de agua y proveen protección a los cuerpos hídricos</w:t>
      </w:r>
      <w:r w:rsidR="00C17148" w:rsidRPr="00B575C4">
        <w:rPr>
          <w:rFonts w:ascii="Tahoma" w:hAnsi="Tahoma" w:cs="Tahoma"/>
          <w:sz w:val="22"/>
          <w:szCs w:val="22"/>
          <w:lang w:val="es-CO" w:eastAsia="en-US"/>
        </w:rPr>
        <w:t>.</w:t>
      </w:r>
    </w:p>
    <w:p w14:paraId="6ADCD872" w14:textId="2C07CCD5" w:rsidR="00C17148" w:rsidRPr="00B575C4" w:rsidRDefault="00C17148" w:rsidP="00B575C4">
      <w:pPr>
        <w:spacing w:line="276" w:lineRule="auto"/>
        <w:jc w:val="both"/>
        <w:rPr>
          <w:rFonts w:ascii="Tahoma" w:hAnsi="Tahoma" w:cs="Tahoma"/>
          <w:color w:val="FF0000"/>
          <w:sz w:val="22"/>
          <w:szCs w:val="22"/>
          <w:lang w:val="es-CO" w:eastAsia="en-US"/>
        </w:rPr>
      </w:pPr>
    </w:p>
    <w:p w14:paraId="3E1830EE" w14:textId="0174E8C3" w:rsidR="003A340F" w:rsidRPr="00B575C4" w:rsidRDefault="00213774"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E</w:t>
      </w:r>
      <w:r w:rsidR="00632E77" w:rsidRPr="00B575C4">
        <w:rPr>
          <w:rFonts w:ascii="Tahoma" w:hAnsi="Tahoma" w:cs="Tahoma"/>
          <w:sz w:val="22"/>
          <w:szCs w:val="22"/>
          <w:lang w:val="es-CO" w:eastAsia="en-US"/>
        </w:rPr>
        <w:t>n atención a su geografía e hidrografía</w:t>
      </w:r>
      <w:r w:rsidR="00C45500" w:rsidRPr="00B575C4">
        <w:rPr>
          <w:rFonts w:ascii="Tahoma" w:hAnsi="Tahoma" w:cs="Tahoma"/>
          <w:sz w:val="22"/>
          <w:szCs w:val="22"/>
          <w:lang w:val="es-CO" w:eastAsia="en-US"/>
        </w:rPr>
        <w:t>, el municipio</w:t>
      </w:r>
      <w:r w:rsidR="00632E77" w:rsidRPr="00B575C4">
        <w:rPr>
          <w:rFonts w:ascii="Tahoma" w:hAnsi="Tahoma" w:cs="Tahoma"/>
          <w:sz w:val="22"/>
          <w:szCs w:val="22"/>
          <w:lang w:val="es-CO" w:eastAsia="en-US"/>
        </w:rPr>
        <w:t xml:space="preserve"> cuenta con sitios que generan altos riesgos como lo son la vereda de Chacua, sector La Honda, Barrio Pablo Neruda, Barrio La Inmaculada, entre otros, los cuales son susceptibles de posibles emergencias por inundaciones, deslizamientos, incendios forestales, desabastecimiento y demás generadores de riesgos.</w:t>
      </w:r>
    </w:p>
    <w:p w14:paraId="196AFA6B" w14:textId="77777777" w:rsidR="003A340F" w:rsidRPr="00B575C4" w:rsidRDefault="003A340F" w:rsidP="00B575C4">
      <w:pPr>
        <w:spacing w:line="276" w:lineRule="auto"/>
        <w:jc w:val="both"/>
        <w:rPr>
          <w:rFonts w:ascii="Tahoma" w:hAnsi="Tahoma" w:cs="Tahoma"/>
          <w:color w:val="FF0000"/>
          <w:sz w:val="22"/>
          <w:szCs w:val="22"/>
          <w:lang w:val="es-CO" w:eastAsia="en-US"/>
        </w:rPr>
      </w:pPr>
    </w:p>
    <w:p w14:paraId="15133384" w14:textId="6B4B6ED9" w:rsidR="00E6348E" w:rsidRPr="00B575C4" w:rsidRDefault="00E6348E" w:rsidP="00B575C4">
      <w:pPr>
        <w:pStyle w:val="Ttulo3"/>
        <w:numPr>
          <w:ilvl w:val="2"/>
          <w:numId w:val="2"/>
        </w:numPr>
        <w:spacing w:before="0" w:after="0" w:line="276" w:lineRule="auto"/>
        <w:ind w:left="720"/>
        <w:jc w:val="both"/>
        <w:rPr>
          <w:rFonts w:ascii="Tahoma" w:hAnsi="Tahoma" w:cs="Tahoma"/>
          <w:sz w:val="22"/>
          <w:szCs w:val="22"/>
        </w:rPr>
      </w:pPr>
      <w:bookmarkStart w:id="69" w:name="_Toc26199562"/>
      <w:r w:rsidRPr="00B575C4">
        <w:rPr>
          <w:rFonts w:ascii="Tahoma" w:hAnsi="Tahoma" w:cs="Tahoma"/>
          <w:sz w:val="22"/>
          <w:szCs w:val="22"/>
        </w:rPr>
        <w:t>Aspectos Bióticos</w:t>
      </w:r>
      <w:bookmarkEnd w:id="69"/>
    </w:p>
    <w:p w14:paraId="47E86887" w14:textId="39FED9E3" w:rsidR="00470AFF" w:rsidRPr="00B575C4" w:rsidRDefault="00470AFF" w:rsidP="00B575C4">
      <w:pPr>
        <w:spacing w:line="276" w:lineRule="auto"/>
        <w:rPr>
          <w:rFonts w:ascii="Tahoma" w:hAnsi="Tahoma" w:cs="Tahoma"/>
          <w:lang w:eastAsia="en-US"/>
        </w:rPr>
      </w:pPr>
    </w:p>
    <w:p w14:paraId="371193E8" w14:textId="0E7816A6" w:rsidR="00470AFF" w:rsidRPr="00B575C4" w:rsidRDefault="00213789"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La fauna silvestre</w:t>
      </w:r>
      <w:r w:rsidR="000C72D4" w:rsidRPr="00B575C4">
        <w:rPr>
          <w:rFonts w:ascii="Tahoma" w:hAnsi="Tahoma" w:cs="Tahoma"/>
          <w:sz w:val="22"/>
          <w:szCs w:val="22"/>
          <w:lang w:val="es-CO" w:eastAsia="en-US"/>
        </w:rPr>
        <w:t xml:space="preserve"> en el municipio de Sibaté</w:t>
      </w:r>
      <w:r w:rsidRPr="00B575C4">
        <w:rPr>
          <w:rFonts w:ascii="Tahoma" w:hAnsi="Tahoma" w:cs="Tahoma"/>
          <w:sz w:val="22"/>
          <w:szCs w:val="22"/>
          <w:lang w:val="es-CO" w:eastAsia="en-US"/>
        </w:rPr>
        <w:t xml:space="preserve"> es muy escasa debido a la destrucción de su hábitat y de los bosques nativos. En las zonas del municipio que aún queda vegetación nativa, existen algunas especies animales como: conejos, armadillos, ratones de campo, comadreja, fara, guache, tinajo, mirla, copetones, palomas, colibrís, azulejos, cardenal, carpinteros, chulos, golondrinas, gavilán pollero, chisgas, ranas, lagartos y sapos. </w:t>
      </w:r>
    </w:p>
    <w:p w14:paraId="76CD855E" w14:textId="458267CD" w:rsidR="00222B64" w:rsidRPr="00B575C4" w:rsidRDefault="00222B64" w:rsidP="00B575C4">
      <w:pPr>
        <w:spacing w:line="276" w:lineRule="auto"/>
        <w:jc w:val="both"/>
        <w:rPr>
          <w:rFonts w:ascii="Tahoma" w:hAnsi="Tahoma" w:cs="Tahoma"/>
          <w:sz w:val="22"/>
          <w:szCs w:val="22"/>
          <w:lang w:val="es-CO" w:eastAsia="en-US"/>
        </w:rPr>
      </w:pPr>
    </w:p>
    <w:p w14:paraId="36D4F8AB" w14:textId="0827DF2B" w:rsidR="00222B64" w:rsidRPr="00B575C4" w:rsidRDefault="00222B64" w:rsidP="00B575C4">
      <w:pPr>
        <w:spacing w:line="276" w:lineRule="auto"/>
        <w:jc w:val="both"/>
        <w:rPr>
          <w:rFonts w:ascii="Tahoma" w:hAnsi="Tahoma" w:cs="Tahoma"/>
          <w:sz w:val="22"/>
          <w:szCs w:val="22"/>
          <w:lang w:eastAsia="en-US"/>
        </w:rPr>
      </w:pPr>
      <w:r w:rsidRPr="00B575C4">
        <w:rPr>
          <w:rFonts w:ascii="Tahoma" w:hAnsi="Tahoma" w:cs="Tahoma"/>
          <w:sz w:val="22"/>
          <w:szCs w:val="22"/>
          <w:lang w:val="es-CO" w:eastAsia="en-US"/>
        </w:rPr>
        <w:t>La mayor cantidad de anfibios se encuentran en las zonas de bosque altoandino. Esto puede deberse a que mantienen especies adaptadas a estas zonas y a subpáramos, igualmente estos anfibios usan las coberturas como refugio, protección y reproducción.</w:t>
      </w:r>
      <w:r w:rsidR="00580865" w:rsidRPr="00B575C4">
        <w:rPr>
          <w:rFonts w:ascii="Tahoma" w:hAnsi="Tahoma" w:cs="Tahoma"/>
          <w:sz w:val="22"/>
          <w:szCs w:val="22"/>
          <w:lang w:val="es-CO" w:eastAsia="en-US"/>
        </w:rPr>
        <w:t xml:space="preserve"> En cuanto a los mamíferos, </w:t>
      </w:r>
      <w:r w:rsidR="00580865" w:rsidRPr="00B575C4">
        <w:rPr>
          <w:rFonts w:ascii="Tahoma" w:hAnsi="Tahoma" w:cs="Tahoma"/>
          <w:sz w:val="22"/>
          <w:szCs w:val="22"/>
          <w:lang w:eastAsia="en-US"/>
        </w:rPr>
        <w:t>se identificaron 8 órdenes, 17 familias y 30 especies.</w:t>
      </w:r>
    </w:p>
    <w:p w14:paraId="7CA91B95" w14:textId="7E940E59" w:rsidR="00580865" w:rsidRPr="00B575C4" w:rsidRDefault="00580865" w:rsidP="00B575C4">
      <w:pPr>
        <w:spacing w:line="276" w:lineRule="auto"/>
        <w:jc w:val="both"/>
        <w:rPr>
          <w:rFonts w:ascii="Tahoma" w:hAnsi="Tahoma" w:cs="Tahoma"/>
          <w:sz w:val="22"/>
          <w:szCs w:val="22"/>
          <w:lang w:eastAsia="en-US"/>
        </w:rPr>
      </w:pPr>
    </w:p>
    <w:p w14:paraId="1F12584D" w14:textId="1FC35F98" w:rsidR="00470AFF" w:rsidRPr="00B575C4" w:rsidRDefault="00580865" w:rsidP="00B575C4">
      <w:pPr>
        <w:spacing w:line="276" w:lineRule="auto"/>
        <w:jc w:val="both"/>
        <w:rPr>
          <w:rFonts w:ascii="Tahoma" w:hAnsi="Tahoma" w:cs="Tahoma"/>
          <w:sz w:val="22"/>
          <w:szCs w:val="22"/>
          <w:lang w:eastAsia="en-US"/>
        </w:rPr>
      </w:pPr>
      <w:r w:rsidRPr="00B575C4">
        <w:rPr>
          <w:rFonts w:ascii="Tahoma" w:hAnsi="Tahoma" w:cs="Tahoma"/>
          <w:sz w:val="22"/>
          <w:szCs w:val="22"/>
          <w:lang w:eastAsia="en-US"/>
        </w:rPr>
        <w:t xml:space="preserve">En el Embalse del Muña se </w:t>
      </w:r>
      <w:r w:rsidR="00834D00" w:rsidRPr="00B575C4">
        <w:rPr>
          <w:rFonts w:ascii="Tahoma" w:hAnsi="Tahoma" w:cs="Tahoma"/>
          <w:sz w:val="22"/>
          <w:szCs w:val="22"/>
          <w:lang w:eastAsia="en-US"/>
        </w:rPr>
        <w:t xml:space="preserve">localizaron 49 especies de aves entre </w:t>
      </w:r>
      <w:r w:rsidR="00834D00" w:rsidRPr="00B575C4">
        <w:rPr>
          <w:rFonts w:ascii="Tahoma" w:hAnsi="Tahoma" w:cs="Tahoma"/>
          <w:sz w:val="22"/>
          <w:szCs w:val="22"/>
          <w:lang w:val="es-CO" w:eastAsia="en-US"/>
        </w:rPr>
        <w:t>migratorias y residentes</w:t>
      </w:r>
      <w:r w:rsidR="00834D00" w:rsidRPr="00B575C4">
        <w:rPr>
          <w:rFonts w:ascii="Tahoma" w:hAnsi="Tahoma" w:cs="Tahoma"/>
          <w:sz w:val="22"/>
          <w:szCs w:val="22"/>
          <w:lang w:eastAsia="en-US"/>
        </w:rPr>
        <w:t>, las cuales se clasifican en</w:t>
      </w:r>
      <w:r w:rsidR="00F00A4D" w:rsidRPr="00B575C4">
        <w:rPr>
          <w:rFonts w:ascii="Tahoma" w:hAnsi="Tahoma" w:cs="Tahoma"/>
          <w:sz w:val="22"/>
          <w:szCs w:val="22"/>
          <w:lang w:val="es-CO" w:eastAsia="en-US"/>
        </w:rPr>
        <w:t xml:space="preserve"> 46 géneros, 22 familias y 10 órdenes</w:t>
      </w:r>
      <w:r w:rsidR="00834D00" w:rsidRPr="00B575C4">
        <w:rPr>
          <w:rFonts w:ascii="Tahoma" w:hAnsi="Tahoma" w:cs="Tahoma"/>
          <w:sz w:val="22"/>
          <w:szCs w:val="22"/>
          <w:lang w:val="es-CO" w:eastAsia="en-US"/>
        </w:rPr>
        <w:t xml:space="preserve">. </w:t>
      </w:r>
      <w:r w:rsidR="00DA777D" w:rsidRPr="00B575C4">
        <w:rPr>
          <w:rFonts w:ascii="Tahoma" w:hAnsi="Tahoma" w:cs="Tahoma"/>
          <w:sz w:val="22"/>
          <w:szCs w:val="22"/>
          <w:lang w:val="es-CO" w:eastAsia="en-US"/>
        </w:rPr>
        <w:t xml:space="preserve">También se tienen reportadas </w:t>
      </w:r>
      <w:r w:rsidR="00DA777D" w:rsidRPr="00B575C4">
        <w:rPr>
          <w:rFonts w:ascii="Tahoma" w:hAnsi="Tahoma" w:cs="Tahoma"/>
          <w:sz w:val="22"/>
          <w:szCs w:val="22"/>
          <w:lang w:eastAsia="en-US"/>
        </w:rPr>
        <w:t>dos especies importantes de peces: el pez Capitán de la Sabana, clasificado como endémico del altiplano cundiboyacense</w:t>
      </w:r>
      <w:r w:rsidR="002D176B" w:rsidRPr="00B575C4">
        <w:rPr>
          <w:rFonts w:ascii="Tahoma" w:hAnsi="Tahoma" w:cs="Tahoma"/>
          <w:sz w:val="22"/>
          <w:szCs w:val="22"/>
          <w:lang w:eastAsia="en-US"/>
        </w:rPr>
        <w:t>,</w:t>
      </w:r>
      <w:r w:rsidR="00DA777D" w:rsidRPr="00B575C4">
        <w:rPr>
          <w:rFonts w:ascii="Tahoma" w:hAnsi="Tahoma" w:cs="Tahoma"/>
          <w:sz w:val="22"/>
          <w:szCs w:val="22"/>
          <w:lang w:eastAsia="en-US"/>
        </w:rPr>
        <w:t xml:space="preserve"> y la Guapucha.</w:t>
      </w:r>
    </w:p>
    <w:p w14:paraId="253719A5" w14:textId="77777777" w:rsidR="002D176B" w:rsidRPr="00B575C4" w:rsidRDefault="002D176B" w:rsidP="00B575C4">
      <w:pPr>
        <w:spacing w:line="276" w:lineRule="auto"/>
        <w:jc w:val="both"/>
        <w:rPr>
          <w:rFonts w:ascii="Tahoma" w:hAnsi="Tahoma" w:cs="Tahoma"/>
          <w:sz w:val="22"/>
          <w:szCs w:val="22"/>
          <w:lang w:eastAsia="en-US"/>
        </w:rPr>
      </w:pPr>
    </w:p>
    <w:p w14:paraId="2338F3BA" w14:textId="77777777" w:rsidR="00FD244B" w:rsidRPr="00B575C4" w:rsidRDefault="00C05E66" w:rsidP="00B575C4">
      <w:pPr>
        <w:spacing w:line="276" w:lineRule="auto"/>
        <w:jc w:val="both"/>
        <w:rPr>
          <w:rFonts w:ascii="Tahoma" w:hAnsi="Tahoma" w:cs="Tahoma"/>
          <w:sz w:val="22"/>
          <w:szCs w:val="22"/>
          <w:lang w:val="es-CO" w:eastAsia="en-US"/>
        </w:rPr>
      </w:pPr>
      <w:r w:rsidRPr="00B575C4">
        <w:rPr>
          <w:rFonts w:ascii="Tahoma" w:hAnsi="Tahoma" w:cs="Tahoma"/>
          <w:sz w:val="22"/>
          <w:szCs w:val="22"/>
          <w:lang w:eastAsia="en-US"/>
        </w:rPr>
        <w:t xml:space="preserve">En cuanto a la flora, la </w:t>
      </w:r>
      <w:r w:rsidR="00FD244B" w:rsidRPr="00B575C4">
        <w:rPr>
          <w:rFonts w:ascii="Tahoma" w:hAnsi="Tahoma" w:cs="Tahoma"/>
          <w:sz w:val="22"/>
          <w:szCs w:val="22"/>
          <w:lang w:val="es-CO" w:eastAsia="en-US"/>
        </w:rPr>
        <w:t>vegetación característica del municipio de Sibaté está definida por el bioma de la región, piso bioclimático andino y alto andino, establecido en zona latitudinal andina, siendo un corredor biogeográfico montañoso sin poseer una cobertura forestal significativa. Las características del paisaje y las formaciones vegetales que lo componen son de formación vegetal rastrojo, con especies características de las formaciones vegetales: Rastrojo, Arbustos y arbustillos del estrato herbáceo y algunos relictos boscosos andinos y alto andinos.</w:t>
      </w:r>
    </w:p>
    <w:p w14:paraId="01A18AB5" w14:textId="5AEAFD7C" w:rsidR="002D176B" w:rsidRPr="00B575C4" w:rsidRDefault="002D176B" w:rsidP="00B575C4">
      <w:pPr>
        <w:spacing w:line="276" w:lineRule="auto"/>
        <w:jc w:val="both"/>
        <w:rPr>
          <w:rFonts w:ascii="Tahoma" w:hAnsi="Tahoma" w:cs="Tahoma"/>
          <w:sz w:val="22"/>
          <w:szCs w:val="22"/>
          <w:lang w:eastAsia="en-US"/>
        </w:rPr>
      </w:pPr>
    </w:p>
    <w:p w14:paraId="4EB939A1" w14:textId="7F5D1944" w:rsidR="00470AFF" w:rsidRPr="00B575C4" w:rsidRDefault="00FD244B" w:rsidP="00B575C4">
      <w:pPr>
        <w:spacing w:line="276" w:lineRule="auto"/>
        <w:jc w:val="both"/>
        <w:rPr>
          <w:rFonts w:ascii="Tahoma" w:hAnsi="Tahoma" w:cs="Tahoma"/>
          <w:sz w:val="22"/>
          <w:szCs w:val="22"/>
          <w:lang w:eastAsia="en-US"/>
        </w:rPr>
      </w:pPr>
      <w:r w:rsidRPr="00B575C4">
        <w:rPr>
          <w:rFonts w:ascii="Tahoma" w:hAnsi="Tahoma" w:cs="Tahoma"/>
          <w:sz w:val="22"/>
          <w:szCs w:val="22"/>
          <w:lang w:eastAsia="en-US"/>
        </w:rPr>
        <w:t>E</w:t>
      </w:r>
      <w:r w:rsidR="002D176B" w:rsidRPr="00B575C4">
        <w:rPr>
          <w:rFonts w:ascii="Tahoma" w:hAnsi="Tahoma" w:cs="Tahoma"/>
          <w:sz w:val="22"/>
          <w:szCs w:val="22"/>
          <w:lang w:eastAsia="en-US"/>
        </w:rPr>
        <w:t xml:space="preserve">n </w:t>
      </w:r>
      <w:r w:rsidR="00C05E66" w:rsidRPr="00B575C4">
        <w:rPr>
          <w:rFonts w:ascii="Tahoma" w:hAnsi="Tahoma" w:cs="Tahoma"/>
          <w:sz w:val="22"/>
          <w:szCs w:val="22"/>
          <w:lang w:eastAsia="en-US"/>
        </w:rPr>
        <w:t>el Embalse del Muña</w:t>
      </w:r>
      <w:r w:rsidR="002D176B" w:rsidRPr="00B575C4">
        <w:rPr>
          <w:rFonts w:ascii="Tahoma" w:hAnsi="Tahoma" w:cs="Tahoma"/>
          <w:sz w:val="22"/>
          <w:szCs w:val="22"/>
          <w:lang w:eastAsia="en-US"/>
        </w:rPr>
        <w:t xml:space="preserve">, </w:t>
      </w:r>
      <w:r w:rsidR="007924E7" w:rsidRPr="00B575C4">
        <w:rPr>
          <w:rFonts w:ascii="Tahoma" w:hAnsi="Tahoma" w:cs="Tahoma"/>
          <w:sz w:val="22"/>
          <w:szCs w:val="22"/>
          <w:lang w:eastAsia="en-US"/>
        </w:rPr>
        <w:t xml:space="preserve">se encuentran </w:t>
      </w:r>
      <w:r w:rsidR="007924E7" w:rsidRPr="00B575C4">
        <w:rPr>
          <w:rFonts w:ascii="Tahoma" w:hAnsi="Tahoma" w:cs="Tahoma"/>
          <w:sz w:val="22"/>
          <w:szCs w:val="22"/>
          <w:lang w:val="es-CO" w:eastAsia="en-US"/>
        </w:rPr>
        <w:t>b</w:t>
      </w:r>
      <w:r w:rsidR="00F540CD" w:rsidRPr="00B575C4">
        <w:rPr>
          <w:rFonts w:ascii="Tahoma" w:hAnsi="Tahoma" w:cs="Tahoma"/>
          <w:sz w:val="22"/>
          <w:szCs w:val="22"/>
          <w:lang w:val="es-CO" w:eastAsia="en-US"/>
        </w:rPr>
        <w:t xml:space="preserve">osques </w:t>
      </w:r>
      <w:r w:rsidR="007924E7" w:rsidRPr="00B575C4">
        <w:rPr>
          <w:rFonts w:ascii="Tahoma" w:hAnsi="Tahoma" w:cs="Tahoma"/>
          <w:sz w:val="22"/>
          <w:szCs w:val="22"/>
          <w:lang w:val="es-CO" w:eastAsia="en-US"/>
        </w:rPr>
        <w:t>de</w:t>
      </w:r>
      <w:r w:rsidR="00F540CD" w:rsidRPr="00B575C4">
        <w:rPr>
          <w:rFonts w:ascii="Tahoma" w:hAnsi="Tahoma" w:cs="Tahoma"/>
          <w:sz w:val="22"/>
          <w:szCs w:val="22"/>
          <w:lang w:val="es-CO" w:eastAsia="en-US"/>
        </w:rPr>
        <w:t xml:space="preserve"> pinos y eucaliptos, en</w:t>
      </w:r>
      <w:r w:rsidR="007924E7" w:rsidRPr="00B575C4">
        <w:rPr>
          <w:rFonts w:ascii="Tahoma" w:hAnsi="Tahoma" w:cs="Tahoma"/>
          <w:sz w:val="22"/>
          <w:szCs w:val="22"/>
          <w:lang w:val="es-CO" w:eastAsia="en-US"/>
        </w:rPr>
        <w:t xml:space="preserve"> su</w:t>
      </w:r>
      <w:r w:rsidR="00F540CD" w:rsidRPr="00B575C4">
        <w:rPr>
          <w:rFonts w:ascii="Tahoma" w:hAnsi="Tahoma" w:cs="Tahoma"/>
          <w:sz w:val="22"/>
          <w:szCs w:val="22"/>
          <w:lang w:val="es-CO" w:eastAsia="en-US"/>
        </w:rPr>
        <w:t xml:space="preserve"> costado occidental.</w:t>
      </w:r>
      <w:r w:rsidR="007924E7" w:rsidRPr="00B575C4">
        <w:rPr>
          <w:rFonts w:ascii="Tahoma" w:hAnsi="Tahoma" w:cs="Tahoma"/>
          <w:sz w:val="22"/>
          <w:szCs w:val="22"/>
          <w:lang w:val="es-CO" w:eastAsia="en-US"/>
        </w:rPr>
        <w:t xml:space="preserve"> En lugares semi aislados, se </w:t>
      </w:r>
      <w:r w:rsidR="007924E7" w:rsidRPr="00B575C4">
        <w:rPr>
          <w:rFonts w:ascii="Tahoma" w:hAnsi="Tahoma" w:cs="Tahoma"/>
          <w:sz w:val="22"/>
          <w:szCs w:val="22"/>
          <w:lang w:eastAsia="en-US"/>
        </w:rPr>
        <w:t>conservan</w:t>
      </w:r>
      <w:r w:rsidR="00D53213" w:rsidRPr="00B575C4">
        <w:rPr>
          <w:rFonts w:ascii="Tahoma" w:hAnsi="Tahoma" w:cs="Tahoma"/>
          <w:sz w:val="22"/>
          <w:szCs w:val="22"/>
          <w:lang w:eastAsia="en-US"/>
        </w:rPr>
        <w:t xml:space="preserve"> zonas de vida </w:t>
      </w:r>
      <w:r w:rsidR="007924E7" w:rsidRPr="00B575C4">
        <w:rPr>
          <w:rFonts w:ascii="Tahoma" w:hAnsi="Tahoma" w:cs="Tahoma"/>
          <w:sz w:val="22"/>
          <w:szCs w:val="22"/>
          <w:lang w:eastAsia="en-US"/>
        </w:rPr>
        <w:t>que</w:t>
      </w:r>
      <w:r w:rsidR="00D53213" w:rsidRPr="00B575C4">
        <w:rPr>
          <w:rFonts w:ascii="Tahoma" w:hAnsi="Tahoma" w:cs="Tahoma"/>
          <w:sz w:val="22"/>
          <w:szCs w:val="22"/>
          <w:lang w:eastAsia="en-US"/>
        </w:rPr>
        <w:t xml:space="preserve"> permiten la propagación controlada del junco, el botoncillo de agua, la enea y otras especies de flora semiacuática y terrestre, que ayudan al grupo de aves acuáticas las cuales son vulnerables a la degradación y perdida de los ecosistemas</w:t>
      </w:r>
    </w:p>
    <w:p w14:paraId="04C0C569" w14:textId="77777777" w:rsidR="00580865" w:rsidRPr="00B575C4" w:rsidRDefault="00580865" w:rsidP="00B575C4">
      <w:pPr>
        <w:spacing w:line="276" w:lineRule="auto"/>
        <w:rPr>
          <w:rFonts w:ascii="Tahoma" w:hAnsi="Tahoma" w:cs="Tahoma"/>
          <w:sz w:val="22"/>
          <w:szCs w:val="22"/>
          <w:lang w:eastAsia="en-US"/>
        </w:rPr>
      </w:pPr>
    </w:p>
    <w:p w14:paraId="51EADE86" w14:textId="13C4AFD1" w:rsidR="0051360B" w:rsidRPr="00B575C4" w:rsidRDefault="002F4157"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 xml:space="preserve">En </w:t>
      </w:r>
      <w:r w:rsidR="00C1052D" w:rsidRPr="00B575C4">
        <w:rPr>
          <w:rFonts w:ascii="Tahoma" w:hAnsi="Tahoma" w:cs="Tahoma"/>
          <w:sz w:val="22"/>
          <w:szCs w:val="22"/>
          <w:lang w:val="es-CO" w:eastAsia="en-US"/>
        </w:rPr>
        <w:t>fin</w:t>
      </w:r>
      <w:r w:rsidRPr="00B575C4">
        <w:rPr>
          <w:rFonts w:ascii="Tahoma" w:hAnsi="Tahoma" w:cs="Tahoma"/>
          <w:sz w:val="22"/>
          <w:szCs w:val="22"/>
          <w:lang w:val="es-CO" w:eastAsia="en-US"/>
        </w:rPr>
        <w:t xml:space="preserve">, en el territorio de Sibaté se encuentra la siguiente caracterización de la </w:t>
      </w:r>
      <w:r w:rsidR="00C1052D" w:rsidRPr="00B575C4">
        <w:rPr>
          <w:rFonts w:ascii="Tahoma" w:hAnsi="Tahoma" w:cs="Tahoma"/>
          <w:sz w:val="22"/>
          <w:szCs w:val="22"/>
          <w:lang w:val="es-CO" w:eastAsia="en-US"/>
        </w:rPr>
        <w:t>flora</w:t>
      </w:r>
      <w:r w:rsidRPr="00B575C4">
        <w:rPr>
          <w:rFonts w:ascii="Tahoma" w:hAnsi="Tahoma" w:cs="Tahoma"/>
          <w:sz w:val="22"/>
          <w:szCs w:val="22"/>
          <w:lang w:val="es-CO" w:eastAsia="en-US"/>
        </w:rPr>
        <w:t xml:space="preserve"> según el suelo: S</w:t>
      </w:r>
      <w:r w:rsidR="00F540CD" w:rsidRPr="00B575C4">
        <w:rPr>
          <w:rFonts w:ascii="Tahoma" w:hAnsi="Tahoma" w:cs="Tahoma"/>
          <w:sz w:val="22"/>
          <w:szCs w:val="22"/>
          <w:lang w:val="es-CO" w:eastAsia="en-US"/>
        </w:rPr>
        <w:t>e encuentran b</w:t>
      </w:r>
      <w:r w:rsidR="0051360B" w:rsidRPr="00B575C4">
        <w:rPr>
          <w:rFonts w:ascii="Tahoma" w:hAnsi="Tahoma" w:cs="Tahoma"/>
          <w:sz w:val="22"/>
          <w:szCs w:val="22"/>
          <w:lang w:val="es-CO" w:eastAsia="en-US"/>
        </w:rPr>
        <w:t xml:space="preserve">osques nativos en el filo del Curubito, </w:t>
      </w:r>
      <w:r w:rsidR="001F363C" w:rsidRPr="00B575C4">
        <w:rPr>
          <w:rFonts w:ascii="Tahoma" w:hAnsi="Tahoma" w:cs="Tahoma"/>
          <w:sz w:val="22"/>
          <w:szCs w:val="22"/>
          <w:lang w:val="es-CO" w:eastAsia="en-US"/>
        </w:rPr>
        <w:t>z</w:t>
      </w:r>
      <w:r w:rsidR="0051360B" w:rsidRPr="00B575C4">
        <w:rPr>
          <w:rFonts w:ascii="Tahoma" w:hAnsi="Tahoma" w:cs="Tahoma"/>
          <w:sz w:val="22"/>
          <w:szCs w:val="22"/>
          <w:lang w:val="es-CO" w:eastAsia="en-US"/>
        </w:rPr>
        <w:t>onas de arbustos densos</w:t>
      </w:r>
      <w:r w:rsidR="00CA1BFA" w:rsidRPr="00B575C4">
        <w:rPr>
          <w:rFonts w:ascii="Tahoma" w:hAnsi="Tahoma" w:cs="Tahoma"/>
          <w:sz w:val="22"/>
          <w:szCs w:val="22"/>
          <w:lang w:val="es-CO" w:eastAsia="en-US"/>
        </w:rPr>
        <w:t xml:space="preserve">, bajos dispersos y herbazales, zonas de pastizales </w:t>
      </w:r>
      <w:r w:rsidR="004F7B25" w:rsidRPr="00B575C4">
        <w:rPr>
          <w:rFonts w:ascii="Tahoma" w:hAnsi="Tahoma" w:cs="Tahoma"/>
          <w:sz w:val="22"/>
          <w:szCs w:val="22"/>
          <w:lang w:val="es-CO" w:eastAsia="en-US"/>
        </w:rPr>
        <w:t>manejados, cultivos de rotación, pastos con arbustos y arbolados, pastos naturales, cobertura degradada conformada por tierras erosionadas y cobertura construida.</w:t>
      </w:r>
    </w:p>
    <w:p w14:paraId="325208A5" w14:textId="77777777" w:rsidR="0051360B" w:rsidRPr="00B575C4" w:rsidRDefault="0051360B" w:rsidP="00B575C4">
      <w:pPr>
        <w:spacing w:line="276" w:lineRule="auto"/>
        <w:jc w:val="both"/>
        <w:rPr>
          <w:rFonts w:ascii="Tahoma" w:hAnsi="Tahoma" w:cs="Tahoma"/>
          <w:sz w:val="22"/>
          <w:szCs w:val="22"/>
          <w:lang w:val="es-CO" w:eastAsia="en-US"/>
        </w:rPr>
      </w:pPr>
    </w:p>
    <w:p w14:paraId="15133388" w14:textId="77777777" w:rsidR="00A3463D" w:rsidRPr="00B575C4" w:rsidRDefault="00A3463D" w:rsidP="00B575C4">
      <w:pPr>
        <w:pStyle w:val="Ttulo3"/>
        <w:numPr>
          <w:ilvl w:val="2"/>
          <w:numId w:val="2"/>
        </w:numPr>
        <w:spacing w:before="0" w:after="0" w:line="276" w:lineRule="auto"/>
        <w:ind w:left="720"/>
        <w:jc w:val="both"/>
        <w:rPr>
          <w:rFonts w:ascii="Tahoma" w:hAnsi="Tahoma" w:cs="Tahoma"/>
          <w:sz w:val="22"/>
          <w:szCs w:val="22"/>
        </w:rPr>
      </w:pPr>
      <w:bookmarkStart w:id="70" w:name="_Toc26199563"/>
      <w:r w:rsidRPr="00B575C4">
        <w:rPr>
          <w:rFonts w:ascii="Tahoma" w:hAnsi="Tahoma" w:cs="Tahoma"/>
          <w:sz w:val="22"/>
          <w:szCs w:val="22"/>
        </w:rPr>
        <w:t>Aspectos Sociales y económicos</w:t>
      </w:r>
      <w:bookmarkEnd w:id="70"/>
    </w:p>
    <w:p w14:paraId="15133389" w14:textId="39A4B966" w:rsidR="00A3463D" w:rsidRPr="00B575C4" w:rsidRDefault="00A3463D" w:rsidP="00B575C4">
      <w:pPr>
        <w:spacing w:line="276" w:lineRule="auto"/>
        <w:jc w:val="both"/>
        <w:rPr>
          <w:rFonts w:ascii="Tahoma" w:hAnsi="Tahoma" w:cs="Tahoma"/>
          <w:sz w:val="22"/>
          <w:szCs w:val="22"/>
          <w:lang w:val="es-CO" w:eastAsia="en-US"/>
        </w:rPr>
      </w:pPr>
    </w:p>
    <w:p w14:paraId="46477642" w14:textId="77777777" w:rsidR="00F569DB" w:rsidRPr="00B575C4" w:rsidRDefault="00F569DB"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El municipio de Sibaté cuenta con aproximadamente cuarenta y un (41) Juntas de Acción Comunal y un órgano de segundo grado ASOJUNTAS, en el que participa aproximadamente 8.500 habitantes del municipio. También cuenta con diferentes medios de comunicación como la emisora comunitaria, el canal local y redes sociales, a los que tiene la posibilidad de acceso toda la comunidad y con las que la Administración Municipal puede hacer convenio para realizar informes permanentes y divulgación de la información.</w:t>
      </w:r>
    </w:p>
    <w:p w14:paraId="6A3907FB" w14:textId="77777777" w:rsidR="007B70C4" w:rsidRPr="00B575C4" w:rsidRDefault="007B70C4" w:rsidP="00B575C4">
      <w:pPr>
        <w:spacing w:line="276" w:lineRule="auto"/>
        <w:jc w:val="both"/>
        <w:rPr>
          <w:rFonts w:ascii="Tahoma" w:hAnsi="Tahoma" w:cs="Tahoma"/>
          <w:sz w:val="22"/>
          <w:szCs w:val="22"/>
          <w:lang w:val="es-CO" w:eastAsia="en-US"/>
        </w:rPr>
      </w:pPr>
    </w:p>
    <w:p w14:paraId="2EE7C0D8" w14:textId="792969F1" w:rsidR="00636E0C" w:rsidRPr="00B575C4" w:rsidRDefault="00F569DB"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Su</w:t>
      </w:r>
      <w:r w:rsidR="00874355" w:rsidRPr="00B575C4">
        <w:rPr>
          <w:rFonts w:ascii="Tahoma" w:hAnsi="Tahoma" w:cs="Tahoma"/>
          <w:sz w:val="22"/>
          <w:szCs w:val="22"/>
          <w:lang w:val="es-CO" w:eastAsia="en-US"/>
        </w:rPr>
        <w:t xml:space="preserve"> economía </w:t>
      </w:r>
      <w:r w:rsidR="00C02376" w:rsidRPr="00B575C4">
        <w:rPr>
          <w:rFonts w:ascii="Tahoma" w:hAnsi="Tahoma" w:cs="Tahoma"/>
          <w:sz w:val="22"/>
          <w:szCs w:val="22"/>
          <w:lang w:val="es-CO" w:eastAsia="en-US"/>
        </w:rPr>
        <w:t>s</w:t>
      </w:r>
      <w:r w:rsidR="00874355" w:rsidRPr="00B575C4">
        <w:rPr>
          <w:rFonts w:ascii="Tahoma" w:hAnsi="Tahoma" w:cs="Tahoma"/>
          <w:sz w:val="22"/>
          <w:szCs w:val="22"/>
          <w:lang w:val="es-CO" w:eastAsia="en-US"/>
        </w:rPr>
        <w:t>e basa en la agricultura y la ganadería</w:t>
      </w:r>
      <w:r w:rsidRPr="00B575C4">
        <w:rPr>
          <w:rFonts w:ascii="Tahoma" w:hAnsi="Tahoma" w:cs="Tahoma"/>
          <w:sz w:val="22"/>
          <w:szCs w:val="22"/>
          <w:lang w:val="es-CO" w:eastAsia="en-US"/>
        </w:rPr>
        <w:t xml:space="preserve">, siendo </w:t>
      </w:r>
      <w:r w:rsidR="00A35BAD" w:rsidRPr="00B575C4">
        <w:rPr>
          <w:rFonts w:ascii="Tahoma" w:hAnsi="Tahoma" w:cs="Tahoma"/>
          <w:sz w:val="22"/>
          <w:szCs w:val="22"/>
          <w:lang w:val="es-CO" w:eastAsia="en-US"/>
        </w:rPr>
        <w:t>sus</w:t>
      </w:r>
      <w:r w:rsidR="00874355" w:rsidRPr="00B575C4">
        <w:rPr>
          <w:rFonts w:ascii="Tahoma" w:hAnsi="Tahoma" w:cs="Tahoma"/>
          <w:sz w:val="22"/>
          <w:szCs w:val="22"/>
          <w:lang w:val="es-CO" w:eastAsia="en-US"/>
        </w:rPr>
        <w:t xml:space="preserve"> principales productos la papa, fresa, arveja y la uchuva</w:t>
      </w:r>
      <w:r w:rsidR="00C02376" w:rsidRPr="00B575C4">
        <w:rPr>
          <w:rFonts w:ascii="Tahoma" w:hAnsi="Tahoma" w:cs="Tahoma"/>
          <w:sz w:val="22"/>
          <w:szCs w:val="22"/>
          <w:lang w:val="es-CO" w:eastAsia="en-US"/>
        </w:rPr>
        <w:t>.</w:t>
      </w:r>
      <w:r w:rsidR="00874355" w:rsidRPr="00B575C4">
        <w:rPr>
          <w:rFonts w:ascii="Tahoma" w:hAnsi="Tahoma" w:cs="Tahoma"/>
          <w:sz w:val="22"/>
          <w:szCs w:val="22"/>
          <w:lang w:val="es-CO" w:eastAsia="en-US"/>
        </w:rPr>
        <w:t xml:space="preserve"> </w:t>
      </w:r>
      <w:r w:rsidR="00C02376" w:rsidRPr="00B575C4">
        <w:rPr>
          <w:rFonts w:ascii="Tahoma" w:hAnsi="Tahoma" w:cs="Tahoma"/>
          <w:sz w:val="22"/>
          <w:szCs w:val="22"/>
          <w:lang w:val="es-CO" w:eastAsia="en-US"/>
        </w:rPr>
        <w:t>T</w:t>
      </w:r>
      <w:r w:rsidR="00874355" w:rsidRPr="00B575C4">
        <w:rPr>
          <w:rFonts w:ascii="Tahoma" w:hAnsi="Tahoma" w:cs="Tahoma"/>
          <w:sz w:val="22"/>
          <w:szCs w:val="22"/>
          <w:lang w:val="es-CO" w:eastAsia="en-US"/>
        </w:rPr>
        <w:t xml:space="preserve">ambién </w:t>
      </w:r>
      <w:r w:rsidR="00C02376" w:rsidRPr="00B575C4">
        <w:rPr>
          <w:rFonts w:ascii="Tahoma" w:hAnsi="Tahoma" w:cs="Tahoma"/>
          <w:sz w:val="22"/>
          <w:szCs w:val="22"/>
          <w:lang w:val="es-CO" w:eastAsia="en-US"/>
        </w:rPr>
        <w:t xml:space="preserve">se </w:t>
      </w:r>
      <w:r w:rsidR="00874355" w:rsidRPr="00B575C4">
        <w:rPr>
          <w:rFonts w:ascii="Tahoma" w:hAnsi="Tahoma" w:cs="Tahoma"/>
          <w:sz w:val="22"/>
          <w:szCs w:val="22"/>
          <w:lang w:val="es-CO" w:eastAsia="en-US"/>
        </w:rPr>
        <w:t>enc</w:t>
      </w:r>
      <w:r w:rsidR="00C02376" w:rsidRPr="00B575C4">
        <w:rPr>
          <w:rFonts w:ascii="Tahoma" w:hAnsi="Tahoma" w:cs="Tahoma"/>
          <w:sz w:val="22"/>
          <w:szCs w:val="22"/>
          <w:lang w:val="es-CO" w:eastAsia="en-US"/>
        </w:rPr>
        <w:t>ue</w:t>
      </w:r>
      <w:r w:rsidR="00874355" w:rsidRPr="00B575C4">
        <w:rPr>
          <w:rFonts w:ascii="Tahoma" w:hAnsi="Tahoma" w:cs="Tahoma"/>
          <w:sz w:val="22"/>
          <w:szCs w:val="22"/>
          <w:lang w:val="es-CO" w:eastAsia="en-US"/>
        </w:rPr>
        <w:t>ntra</w:t>
      </w:r>
      <w:r w:rsidR="00C02376" w:rsidRPr="00B575C4">
        <w:rPr>
          <w:rFonts w:ascii="Tahoma" w:hAnsi="Tahoma" w:cs="Tahoma"/>
          <w:sz w:val="22"/>
          <w:szCs w:val="22"/>
          <w:lang w:val="es-CO" w:eastAsia="en-US"/>
        </w:rPr>
        <w:t>n</w:t>
      </w:r>
      <w:r w:rsidR="00874355" w:rsidRPr="00B575C4">
        <w:rPr>
          <w:rFonts w:ascii="Tahoma" w:hAnsi="Tahoma" w:cs="Tahoma"/>
          <w:sz w:val="22"/>
          <w:szCs w:val="22"/>
          <w:lang w:val="es-CO" w:eastAsia="en-US"/>
        </w:rPr>
        <w:t xml:space="preserve"> modernos cultivos de flores de exportación y presencia de hatos ganaderos productores de carne y leche</w:t>
      </w:r>
      <w:r w:rsidR="00636E0C" w:rsidRPr="00B575C4">
        <w:rPr>
          <w:rFonts w:ascii="Tahoma" w:hAnsi="Tahoma" w:cs="Tahoma"/>
          <w:sz w:val="22"/>
          <w:szCs w:val="22"/>
          <w:lang w:val="es-CO" w:eastAsia="en-US"/>
        </w:rPr>
        <w:t>.</w:t>
      </w:r>
      <w:r w:rsidR="00874355" w:rsidRPr="00B575C4">
        <w:rPr>
          <w:rFonts w:ascii="Tahoma" w:hAnsi="Tahoma" w:cs="Tahoma"/>
          <w:sz w:val="22"/>
          <w:szCs w:val="22"/>
          <w:lang w:val="es-CO" w:eastAsia="en-US"/>
        </w:rPr>
        <w:t xml:space="preserve"> </w:t>
      </w:r>
      <w:r w:rsidR="00636E0C" w:rsidRPr="00B575C4">
        <w:rPr>
          <w:rFonts w:ascii="Tahoma" w:hAnsi="Tahoma" w:cs="Tahoma"/>
          <w:sz w:val="22"/>
          <w:szCs w:val="22"/>
          <w:lang w:val="es-CO" w:eastAsia="en-US"/>
        </w:rPr>
        <w:t xml:space="preserve">Asimismo, </w:t>
      </w:r>
      <w:r w:rsidR="00874355" w:rsidRPr="00B575C4">
        <w:rPr>
          <w:rFonts w:ascii="Tahoma" w:hAnsi="Tahoma" w:cs="Tahoma"/>
          <w:sz w:val="22"/>
          <w:szCs w:val="22"/>
          <w:lang w:val="es-CO" w:eastAsia="en-US"/>
        </w:rPr>
        <w:t>industrias reconocidas en el ámbito nacional e internacional</w:t>
      </w:r>
      <w:r w:rsidR="00636E0C" w:rsidRPr="00B575C4">
        <w:rPr>
          <w:rFonts w:ascii="Tahoma" w:hAnsi="Tahoma" w:cs="Tahoma"/>
          <w:sz w:val="22"/>
          <w:szCs w:val="22"/>
          <w:lang w:val="es-CO" w:eastAsia="en-US"/>
        </w:rPr>
        <w:t xml:space="preserve"> </w:t>
      </w:r>
      <w:r w:rsidR="00D662EF" w:rsidRPr="00B575C4">
        <w:rPr>
          <w:rFonts w:ascii="Tahoma" w:hAnsi="Tahoma" w:cs="Tahoma"/>
          <w:sz w:val="22"/>
          <w:szCs w:val="22"/>
          <w:lang w:val="es-CO" w:eastAsia="en-US"/>
        </w:rPr>
        <w:t>-Icollantas, Eternit, Proalco, Cauchosol, entre otros</w:t>
      </w:r>
      <w:r w:rsidR="00636E0C" w:rsidRPr="00B575C4">
        <w:rPr>
          <w:rFonts w:ascii="Tahoma" w:hAnsi="Tahoma" w:cs="Tahoma"/>
          <w:sz w:val="22"/>
          <w:szCs w:val="22"/>
          <w:lang w:val="es-CO" w:eastAsia="en-US"/>
        </w:rPr>
        <w:t>-</w:t>
      </w:r>
      <w:r w:rsidR="00874355" w:rsidRPr="00B575C4">
        <w:rPr>
          <w:rFonts w:ascii="Tahoma" w:hAnsi="Tahoma" w:cs="Tahoma"/>
          <w:sz w:val="22"/>
          <w:szCs w:val="22"/>
          <w:lang w:val="es-CO" w:eastAsia="en-US"/>
        </w:rPr>
        <w:t xml:space="preserve"> tienen su planta principal en este municipio, gracias a la cercanía a Bogotá, servicios, vías de acceso y tranquilidad que ofrece </w:t>
      </w:r>
      <w:r w:rsidR="00636E0C" w:rsidRPr="00B575C4">
        <w:rPr>
          <w:rFonts w:ascii="Tahoma" w:hAnsi="Tahoma" w:cs="Tahoma"/>
          <w:sz w:val="22"/>
          <w:szCs w:val="22"/>
          <w:lang w:val="es-CO" w:eastAsia="en-US"/>
        </w:rPr>
        <w:t>el</w:t>
      </w:r>
      <w:r w:rsidR="00874355" w:rsidRPr="00B575C4">
        <w:rPr>
          <w:rFonts w:ascii="Tahoma" w:hAnsi="Tahoma" w:cs="Tahoma"/>
          <w:sz w:val="22"/>
          <w:szCs w:val="22"/>
          <w:lang w:val="es-CO" w:eastAsia="en-US"/>
        </w:rPr>
        <w:t xml:space="preserve"> municipio</w:t>
      </w:r>
      <w:r w:rsidR="00636E0C" w:rsidRPr="00B575C4">
        <w:rPr>
          <w:rFonts w:ascii="Tahoma" w:hAnsi="Tahoma" w:cs="Tahoma"/>
          <w:sz w:val="22"/>
          <w:szCs w:val="22"/>
          <w:lang w:val="es-CO" w:eastAsia="en-US"/>
        </w:rPr>
        <w:t>.</w:t>
      </w:r>
    </w:p>
    <w:p w14:paraId="5CCC288C" w14:textId="77777777" w:rsidR="00230B78" w:rsidRPr="00B575C4" w:rsidRDefault="00230B78" w:rsidP="00B575C4">
      <w:pPr>
        <w:spacing w:line="276" w:lineRule="auto"/>
        <w:jc w:val="both"/>
        <w:rPr>
          <w:rFonts w:ascii="Tahoma" w:hAnsi="Tahoma" w:cs="Tahoma"/>
          <w:sz w:val="22"/>
          <w:szCs w:val="22"/>
          <w:lang w:val="es-CO" w:eastAsia="en-US"/>
        </w:rPr>
      </w:pPr>
    </w:p>
    <w:p w14:paraId="3AC3F370" w14:textId="6F8D2A2B" w:rsidR="00D03055" w:rsidRPr="00B575C4" w:rsidRDefault="00F53209" w:rsidP="00B575C4">
      <w:pPr>
        <w:spacing w:line="276" w:lineRule="auto"/>
        <w:jc w:val="both"/>
        <w:rPr>
          <w:rFonts w:ascii="Tahoma" w:hAnsi="Tahoma" w:cs="Tahoma"/>
          <w:sz w:val="22"/>
          <w:szCs w:val="22"/>
          <w:highlight w:val="yellow"/>
          <w:lang w:val="es-CO" w:eastAsia="en-US"/>
        </w:rPr>
      </w:pPr>
      <w:r w:rsidRPr="00B575C4">
        <w:rPr>
          <w:rFonts w:ascii="Tahoma" w:hAnsi="Tahoma" w:cs="Tahoma"/>
          <w:sz w:val="22"/>
          <w:szCs w:val="22"/>
          <w:lang w:val="es-CO" w:eastAsia="en-US"/>
        </w:rPr>
        <w:t>En cuanto a la caracterización poblacional, s</w:t>
      </w:r>
      <w:r w:rsidR="00D03055" w:rsidRPr="00B575C4">
        <w:rPr>
          <w:rFonts w:ascii="Tahoma" w:hAnsi="Tahoma" w:cs="Tahoma"/>
          <w:sz w:val="22"/>
          <w:szCs w:val="22"/>
          <w:lang w:val="es-CO" w:eastAsia="en-US"/>
        </w:rPr>
        <w:t xml:space="preserve">egún el censo nacional realizado en el año 2018 por el DANE, se identificaron </w:t>
      </w:r>
      <w:r w:rsidR="00CC752F" w:rsidRPr="00B575C4">
        <w:rPr>
          <w:rFonts w:ascii="Tahoma" w:hAnsi="Tahoma" w:cs="Tahoma"/>
          <w:sz w:val="22"/>
          <w:szCs w:val="22"/>
          <w:lang w:val="es-CO" w:eastAsia="en-US"/>
        </w:rPr>
        <w:t>32</w:t>
      </w:r>
      <w:r w:rsidR="00D03055" w:rsidRPr="00B575C4">
        <w:rPr>
          <w:rFonts w:ascii="Tahoma" w:hAnsi="Tahoma" w:cs="Tahoma"/>
          <w:sz w:val="22"/>
          <w:szCs w:val="22"/>
          <w:lang w:val="es-CO" w:eastAsia="en-US"/>
        </w:rPr>
        <w:t>.</w:t>
      </w:r>
      <w:r w:rsidR="00CC752F" w:rsidRPr="00B575C4">
        <w:rPr>
          <w:rFonts w:ascii="Tahoma" w:hAnsi="Tahoma" w:cs="Tahoma"/>
          <w:sz w:val="22"/>
          <w:szCs w:val="22"/>
          <w:lang w:val="es-CO" w:eastAsia="en-US"/>
        </w:rPr>
        <w:t>803</w:t>
      </w:r>
      <w:r w:rsidR="00D03055" w:rsidRPr="00B575C4">
        <w:rPr>
          <w:rFonts w:ascii="Tahoma" w:hAnsi="Tahoma" w:cs="Tahoma"/>
          <w:sz w:val="22"/>
          <w:szCs w:val="22"/>
          <w:lang w:val="es-CO" w:eastAsia="en-US"/>
        </w:rPr>
        <w:t xml:space="preserve"> personas de las cuales el </w:t>
      </w:r>
      <w:r w:rsidR="00CC33CD" w:rsidRPr="00B575C4">
        <w:rPr>
          <w:rFonts w:ascii="Tahoma" w:hAnsi="Tahoma" w:cs="Tahoma"/>
          <w:sz w:val="22"/>
          <w:szCs w:val="22"/>
          <w:lang w:val="es-CO" w:eastAsia="en-US"/>
        </w:rPr>
        <w:t>49.3</w:t>
      </w:r>
      <w:r w:rsidR="00D03055" w:rsidRPr="00B575C4">
        <w:rPr>
          <w:rFonts w:ascii="Tahoma" w:hAnsi="Tahoma" w:cs="Tahoma"/>
          <w:sz w:val="22"/>
          <w:szCs w:val="22"/>
          <w:lang w:val="es-CO" w:eastAsia="en-US"/>
        </w:rPr>
        <w:t xml:space="preserve">% son hombres y el </w:t>
      </w:r>
      <w:r w:rsidR="00CC33CD" w:rsidRPr="00B575C4">
        <w:rPr>
          <w:rFonts w:ascii="Tahoma" w:hAnsi="Tahoma" w:cs="Tahoma"/>
          <w:sz w:val="22"/>
          <w:szCs w:val="22"/>
          <w:lang w:val="es-CO" w:eastAsia="en-US"/>
        </w:rPr>
        <w:t>50.7</w:t>
      </w:r>
      <w:r w:rsidR="00D03055" w:rsidRPr="00B575C4">
        <w:rPr>
          <w:rFonts w:ascii="Tahoma" w:hAnsi="Tahoma" w:cs="Tahoma"/>
          <w:sz w:val="22"/>
          <w:szCs w:val="22"/>
          <w:lang w:val="es-CO" w:eastAsia="en-US"/>
        </w:rPr>
        <w:t xml:space="preserve">% son mujeres. El </w:t>
      </w:r>
      <w:r w:rsidR="00130FA8" w:rsidRPr="00B575C4">
        <w:rPr>
          <w:rFonts w:ascii="Tahoma" w:hAnsi="Tahoma" w:cs="Tahoma"/>
          <w:sz w:val="22"/>
          <w:szCs w:val="22"/>
          <w:lang w:val="es-CO" w:eastAsia="en-US"/>
        </w:rPr>
        <w:t>34</w:t>
      </w:r>
      <w:r w:rsidR="009267F0" w:rsidRPr="00B575C4">
        <w:rPr>
          <w:rFonts w:ascii="Tahoma" w:hAnsi="Tahoma" w:cs="Tahoma"/>
          <w:sz w:val="22"/>
          <w:szCs w:val="22"/>
          <w:lang w:val="es-CO" w:eastAsia="en-US"/>
        </w:rPr>
        <w:t>.</w:t>
      </w:r>
      <w:r w:rsidR="00130FA8" w:rsidRPr="00B575C4">
        <w:rPr>
          <w:rFonts w:ascii="Tahoma" w:hAnsi="Tahoma" w:cs="Tahoma"/>
          <w:sz w:val="22"/>
          <w:szCs w:val="22"/>
          <w:lang w:val="es-CO" w:eastAsia="en-US"/>
        </w:rPr>
        <w:t>4</w:t>
      </w:r>
      <w:r w:rsidR="009267F0" w:rsidRPr="00B575C4">
        <w:rPr>
          <w:rFonts w:ascii="Tahoma" w:hAnsi="Tahoma" w:cs="Tahoma"/>
          <w:sz w:val="22"/>
          <w:szCs w:val="22"/>
          <w:lang w:val="es-CO" w:eastAsia="en-US"/>
        </w:rPr>
        <w:t>8</w:t>
      </w:r>
      <w:r w:rsidR="00D03055" w:rsidRPr="00B575C4">
        <w:rPr>
          <w:rFonts w:ascii="Tahoma" w:hAnsi="Tahoma" w:cs="Tahoma"/>
          <w:sz w:val="22"/>
          <w:szCs w:val="22"/>
          <w:lang w:val="es-CO" w:eastAsia="en-US"/>
        </w:rPr>
        <w:t xml:space="preserve">% de las personas encuestadas afirman que nacieron en </w:t>
      </w:r>
      <w:r w:rsidR="00130FA8" w:rsidRPr="00B575C4">
        <w:rPr>
          <w:rFonts w:ascii="Tahoma" w:hAnsi="Tahoma" w:cs="Tahoma"/>
          <w:sz w:val="22"/>
          <w:szCs w:val="22"/>
          <w:lang w:val="es-CO" w:eastAsia="en-US"/>
        </w:rPr>
        <w:t>Sibaté</w:t>
      </w:r>
      <w:r w:rsidR="00D03055" w:rsidRPr="00B575C4">
        <w:rPr>
          <w:rFonts w:ascii="Tahoma" w:hAnsi="Tahoma" w:cs="Tahoma"/>
          <w:sz w:val="22"/>
          <w:szCs w:val="22"/>
          <w:lang w:val="es-CO" w:eastAsia="en-US"/>
        </w:rPr>
        <w:t>, lo cual refleja que la mayoría de las/os habitantes (</w:t>
      </w:r>
      <w:r w:rsidR="00A4031A" w:rsidRPr="00B575C4">
        <w:rPr>
          <w:rFonts w:ascii="Tahoma" w:hAnsi="Tahoma" w:cs="Tahoma"/>
          <w:sz w:val="22"/>
          <w:szCs w:val="22"/>
          <w:lang w:val="es-CO" w:eastAsia="en-US"/>
        </w:rPr>
        <w:t>63</w:t>
      </w:r>
      <w:r w:rsidR="00D03055" w:rsidRPr="00B575C4">
        <w:rPr>
          <w:rFonts w:ascii="Tahoma" w:hAnsi="Tahoma" w:cs="Tahoma"/>
          <w:sz w:val="22"/>
          <w:szCs w:val="22"/>
          <w:lang w:val="es-CO" w:eastAsia="en-US"/>
        </w:rPr>
        <w:t>.</w:t>
      </w:r>
      <w:r w:rsidR="00A4031A" w:rsidRPr="00B575C4">
        <w:rPr>
          <w:rFonts w:ascii="Tahoma" w:hAnsi="Tahoma" w:cs="Tahoma"/>
          <w:sz w:val="22"/>
          <w:szCs w:val="22"/>
          <w:lang w:val="es-CO" w:eastAsia="en-US"/>
        </w:rPr>
        <w:t>52</w:t>
      </w:r>
      <w:r w:rsidR="00D03055" w:rsidRPr="00B575C4">
        <w:rPr>
          <w:rFonts w:ascii="Tahoma" w:hAnsi="Tahoma" w:cs="Tahoma"/>
          <w:sz w:val="22"/>
          <w:szCs w:val="22"/>
          <w:lang w:val="es-CO" w:eastAsia="en-US"/>
        </w:rPr>
        <w:t>%) han migrado a este territorio desde otras partes del país</w:t>
      </w:r>
      <w:r w:rsidR="00D03055" w:rsidRPr="00B575C4">
        <w:rPr>
          <w:rStyle w:val="Refdenotaalpie"/>
          <w:rFonts w:ascii="Tahoma" w:hAnsi="Tahoma" w:cs="Tahoma"/>
          <w:sz w:val="22"/>
          <w:szCs w:val="22"/>
          <w:lang w:val="es-CO" w:eastAsia="en-US"/>
        </w:rPr>
        <w:footnoteReference w:id="6"/>
      </w:r>
      <w:r w:rsidR="00D03055" w:rsidRPr="00B575C4">
        <w:rPr>
          <w:rFonts w:ascii="Tahoma" w:hAnsi="Tahoma" w:cs="Tahoma"/>
          <w:sz w:val="22"/>
          <w:szCs w:val="22"/>
          <w:lang w:val="es-CO" w:eastAsia="en-US"/>
        </w:rPr>
        <w:t>.</w:t>
      </w:r>
    </w:p>
    <w:p w14:paraId="0A5ED393" w14:textId="77777777" w:rsidR="00D03055" w:rsidRPr="00B575C4" w:rsidRDefault="00D03055" w:rsidP="00B575C4">
      <w:pPr>
        <w:spacing w:line="276" w:lineRule="auto"/>
        <w:jc w:val="both"/>
        <w:rPr>
          <w:rFonts w:ascii="Tahoma" w:hAnsi="Tahoma" w:cs="Tahoma"/>
          <w:sz w:val="22"/>
          <w:szCs w:val="22"/>
          <w:highlight w:val="yellow"/>
          <w:lang w:val="es-CO" w:eastAsia="en-US"/>
        </w:rPr>
      </w:pPr>
    </w:p>
    <w:p w14:paraId="72E7779B" w14:textId="00B3CC6B" w:rsidR="00D03055" w:rsidRPr="00B575C4" w:rsidRDefault="00D03055"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 xml:space="preserve">Los grupos de edad más sobresalientes son los jóvenes de </w:t>
      </w:r>
      <w:r w:rsidR="00D9440E" w:rsidRPr="00B575C4">
        <w:rPr>
          <w:rFonts w:ascii="Tahoma" w:hAnsi="Tahoma" w:cs="Tahoma"/>
          <w:sz w:val="22"/>
          <w:szCs w:val="22"/>
          <w:lang w:val="es-CO" w:eastAsia="en-US"/>
        </w:rPr>
        <w:t>20</w:t>
      </w:r>
      <w:r w:rsidRPr="00B575C4">
        <w:rPr>
          <w:rFonts w:ascii="Tahoma" w:hAnsi="Tahoma" w:cs="Tahoma"/>
          <w:sz w:val="22"/>
          <w:szCs w:val="22"/>
          <w:lang w:val="es-CO" w:eastAsia="en-US"/>
        </w:rPr>
        <w:t xml:space="preserve"> a </w:t>
      </w:r>
      <w:r w:rsidR="00D9440E" w:rsidRPr="00B575C4">
        <w:rPr>
          <w:rFonts w:ascii="Tahoma" w:hAnsi="Tahoma" w:cs="Tahoma"/>
          <w:sz w:val="22"/>
          <w:szCs w:val="22"/>
          <w:lang w:val="es-CO" w:eastAsia="en-US"/>
        </w:rPr>
        <w:t>24</w:t>
      </w:r>
      <w:r w:rsidRPr="00B575C4">
        <w:rPr>
          <w:rFonts w:ascii="Tahoma" w:hAnsi="Tahoma" w:cs="Tahoma"/>
          <w:sz w:val="22"/>
          <w:szCs w:val="22"/>
          <w:lang w:val="es-CO" w:eastAsia="en-US"/>
        </w:rPr>
        <w:t xml:space="preserve"> años</w:t>
      </w:r>
      <w:r w:rsidR="000526FB" w:rsidRPr="00B575C4">
        <w:rPr>
          <w:rFonts w:ascii="Tahoma" w:hAnsi="Tahoma" w:cs="Tahoma"/>
          <w:sz w:val="22"/>
          <w:szCs w:val="22"/>
          <w:lang w:val="es-CO" w:eastAsia="en-US"/>
        </w:rPr>
        <w:t xml:space="preserve"> y </w:t>
      </w:r>
      <w:r w:rsidR="0069247F" w:rsidRPr="00B575C4">
        <w:rPr>
          <w:rFonts w:ascii="Tahoma" w:hAnsi="Tahoma" w:cs="Tahoma"/>
          <w:sz w:val="22"/>
          <w:szCs w:val="22"/>
          <w:lang w:val="es-CO" w:eastAsia="en-US"/>
        </w:rPr>
        <w:t xml:space="preserve">aunque </w:t>
      </w:r>
      <w:r w:rsidR="000526FB" w:rsidRPr="00B575C4">
        <w:rPr>
          <w:rFonts w:ascii="Tahoma" w:hAnsi="Tahoma" w:cs="Tahoma"/>
          <w:sz w:val="22"/>
          <w:szCs w:val="22"/>
          <w:lang w:val="es-CO" w:eastAsia="en-US"/>
        </w:rPr>
        <w:t>sí hay un proceso de envejecimiento esta es</w:t>
      </w:r>
      <w:r w:rsidR="0069247F" w:rsidRPr="00B575C4">
        <w:rPr>
          <w:rFonts w:ascii="Tahoma" w:hAnsi="Tahoma" w:cs="Tahoma"/>
          <w:sz w:val="22"/>
          <w:szCs w:val="22"/>
          <w:lang w:val="es-CO" w:eastAsia="en-US"/>
        </w:rPr>
        <w:t xml:space="preserve"> </w:t>
      </w:r>
      <w:r w:rsidR="000526FB" w:rsidRPr="00B575C4">
        <w:rPr>
          <w:rFonts w:ascii="Tahoma" w:hAnsi="Tahoma" w:cs="Tahoma"/>
          <w:sz w:val="22"/>
          <w:szCs w:val="22"/>
          <w:lang w:val="es-CO" w:eastAsia="en-US"/>
        </w:rPr>
        <w:t xml:space="preserve">paulatina, siendo bastante suavizada la transición. </w:t>
      </w:r>
      <w:r w:rsidR="00200C6E" w:rsidRPr="00B575C4">
        <w:rPr>
          <w:rFonts w:ascii="Tahoma" w:hAnsi="Tahoma" w:cs="Tahoma"/>
          <w:sz w:val="22"/>
          <w:szCs w:val="22"/>
          <w:lang w:val="es-CO" w:eastAsia="en-US"/>
        </w:rPr>
        <w:t>Esto quiere decir que, e</w:t>
      </w:r>
      <w:r w:rsidRPr="00B575C4">
        <w:rPr>
          <w:rFonts w:ascii="Tahoma" w:hAnsi="Tahoma" w:cs="Tahoma"/>
          <w:sz w:val="22"/>
          <w:szCs w:val="22"/>
          <w:lang w:val="es-CO" w:eastAsia="en-US"/>
        </w:rPr>
        <w:t xml:space="preserve">n comparación con el Censo Nacional realizado en el 2005, hay un incremento en el índice de envejecimiento (de </w:t>
      </w:r>
      <w:r w:rsidR="007C6B2F" w:rsidRPr="00B575C4">
        <w:rPr>
          <w:rFonts w:ascii="Tahoma" w:hAnsi="Tahoma" w:cs="Tahoma"/>
          <w:sz w:val="22"/>
          <w:szCs w:val="22"/>
          <w:lang w:val="es-CO" w:eastAsia="en-US"/>
        </w:rPr>
        <w:t>20</w:t>
      </w:r>
      <w:r w:rsidRPr="00B575C4">
        <w:rPr>
          <w:rFonts w:ascii="Tahoma" w:hAnsi="Tahoma" w:cs="Tahoma"/>
          <w:sz w:val="22"/>
          <w:szCs w:val="22"/>
          <w:lang w:val="es-CO" w:eastAsia="en-US"/>
        </w:rPr>
        <w:t>.</w:t>
      </w:r>
      <w:r w:rsidR="007C6B2F" w:rsidRPr="00B575C4">
        <w:rPr>
          <w:rFonts w:ascii="Tahoma" w:hAnsi="Tahoma" w:cs="Tahoma"/>
          <w:sz w:val="22"/>
          <w:szCs w:val="22"/>
          <w:lang w:val="es-CO" w:eastAsia="en-US"/>
        </w:rPr>
        <w:t>85</w:t>
      </w:r>
      <w:r w:rsidRPr="00B575C4">
        <w:rPr>
          <w:rFonts w:ascii="Tahoma" w:hAnsi="Tahoma" w:cs="Tahoma"/>
          <w:sz w:val="22"/>
          <w:szCs w:val="22"/>
          <w:lang w:val="es-CO" w:eastAsia="en-US"/>
        </w:rPr>
        <w:t xml:space="preserve">% a </w:t>
      </w:r>
      <w:r w:rsidR="007C6B2F" w:rsidRPr="00B575C4">
        <w:rPr>
          <w:rFonts w:ascii="Tahoma" w:hAnsi="Tahoma" w:cs="Tahoma"/>
          <w:sz w:val="22"/>
          <w:szCs w:val="22"/>
          <w:lang w:val="es-CO" w:eastAsia="en-US"/>
        </w:rPr>
        <w:t>37</w:t>
      </w:r>
      <w:r w:rsidRPr="00B575C4">
        <w:rPr>
          <w:rFonts w:ascii="Tahoma" w:hAnsi="Tahoma" w:cs="Tahoma"/>
          <w:sz w:val="22"/>
          <w:szCs w:val="22"/>
          <w:lang w:val="es-CO" w:eastAsia="en-US"/>
        </w:rPr>
        <w:t>.</w:t>
      </w:r>
      <w:r w:rsidR="00463446" w:rsidRPr="00B575C4">
        <w:rPr>
          <w:rFonts w:ascii="Tahoma" w:hAnsi="Tahoma" w:cs="Tahoma"/>
          <w:sz w:val="22"/>
          <w:szCs w:val="22"/>
          <w:lang w:val="es-CO" w:eastAsia="en-US"/>
        </w:rPr>
        <w:t>05</w:t>
      </w:r>
      <w:r w:rsidRPr="00B575C4">
        <w:rPr>
          <w:rFonts w:ascii="Tahoma" w:hAnsi="Tahoma" w:cs="Tahoma"/>
          <w:sz w:val="22"/>
          <w:szCs w:val="22"/>
          <w:lang w:val="es-CO" w:eastAsia="en-US"/>
        </w:rPr>
        <w:t>%) mayor</w:t>
      </w:r>
      <w:r w:rsidR="00463446" w:rsidRPr="00B575C4">
        <w:rPr>
          <w:rFonts w:ascii="Tahoma" w:hAnsi="Tahoma" w:cs="Tahoma"/>
          <w:sz w:val="22"/>
          <w:szCs w:val="22"/>
          <w:lang w:val="es-CO" w:eastAsia="en-US"/>
        </w:rPr>
        <w:t>, aunque no demasiado,</w:t>
      </w:r>
      <w:r w:rsidRPr="00B575C4">
        <w:rPr>
          <w:rFonts w:ascii="Tahoma" w:hAnsi="Tahoma" w:cs="Tahoma"/>
          <w:sz w:val="22"/>
          <w:szCs w:val="22"/>
          <w:lang w:val="es-CO" w:eastAsia="en-US"/>
        </w:rPr>
        <w:t xml:space="preserve"> al incremento del índice de juventud (2</w:t>
      </w:r>
      <w:r w:rsidR="00463446" w:rsidRPr="00B575C4">
        <w:rPr>
          <w:rFonts w:ascii="Tahoma" w:hAnsi="Tahoma" w:cs="Tahoma"/>
          <w:sz w:val="22"/>
          <w:szCs w:val="22"/>
          <w:lang w:val="es-CO" w:eastAsia="en-US"/>
        </w:rPr>
        <w:t>4</w:t>
      </w:r>
      <w:r w:rsidRPr="00B575C4">
        <w:rPr>
          <w:rFonts w:ascii="Tahoma" w:hAnsi="Tahoma" w:cs="Tahoma"/>
          <w:sz w:val="22"/>
          <w:szCs w:val="22"/>
          <w:lang w:val="es-CO" w:eastAsia="en-US"/>
        </w:rPr>
        <w:t>.</w:t>
      </w:r>
      <w:r w:rsidR="00DE1847" w:rsidRPr="00B575C4">
        <w:rPr>
          <w:rFonts w:ascii="Tahoma" w:hAnsi="Tahoma" w:cs="Tahoma"/>
          <w:sz w:val="22"/>
          <w:szCs w:val="22"/>
          <w:lang w:val="es-CO" w:eastAsia="en-US"/>
        </w:rPr>
        <w:t>6</w:t>
      </w:r>
      <w:r w:rsidR="00463446" w:rsidRPr="00B575C4">
        <w:rPr>
          <w:rFonts w:ascii="Tahoma" w:hAnsi="Tahoma" w:cs="Tahoma"/>
          <w:sz w:val="22"/>
          <w:szCs w:val="22"/>
          <w:lang w:val="es-CO" w:eastAsia="en-US"/>
        </w:rPr>
        <w:t>2</w:t>
      </w:r>
      <w:r w:rsidRPr="00B575C4">
        <w:rPr>
          <w:rFonts w:ascii="Tahoma" w:hAnsi="Tahoma" w:cs="Tahoma"/>
          <w:sz w:val="22"/>
          <w:szCs w:val="22"/>
          <w:lang w:val="es-CO" w:eastAsia="en-US"/>
        </w:rPr>
        <w:t>% a 2</w:t>
      </w:r>
      <w:r w:rsidR="00463446" w:rsidRPr="00B575C4">
        <w:rPr>
          <w:rFonts w:ascii="Tahoma" w:hAnsi="Tahoma" w:cs="Tahoma"/>
          <w:sz w:val="22"/>
          <w:szCs w:val="22"/>
          <w:lang w:val="es-CO" w:eastAsia="en-US"/>
        </w:rPr>
        <w:t>4</w:t>
      </w:r>
      <w:r w:rsidRPr="00B575C4">
        <w:rPr>
          <w:rFonts w:ascii="Tahoma" w:hAnsi="Tahoma" w:cs="Tahoma"/>
          <w:sz w:val="22"/>
          <w:szCs w:val="22"/>
          <w:lang w:val="es-CO" w:eastAsia="en-US"/>
        </w:rPr>
        <w:t>.</w:t>
      </w:r>
      <w:r w:rsidR="00463446" w:rsidRPr="00B575C4">
        <w:rPr>
          <w:rFonts w:ascii="Tahoma" w:hAnsi="Tahoma" w:cs="Tahoma"/>
          <w:sz w:val="22"/>
          <w:szCs w:val="22"/>
          <w:lang w:val="es-CO" w:eastAsia="en-US"/>
        </w:rPr>
        <w:t>46</w:t>
      </w:r>
      <w:r w:rsidRPr="00B575C4">
        <w:rPr>
          <w:rFonts w:ascii="Tahoma" w:hAnsi="Tahoma" w:cs="Tahoma"/>
          <w:sz w:val="22"/>
          <w:szCs w:val="22"/>
          <w:lang w:val="es-CO" w:eastAsia="en-US"/>
        </w:rPr>
        <w:t>%)</w:t>
      </w:r>
      <w:r w:rsidR="00200C6E" w:rsidRPr="00B575C4">
        <w:rPr>
          <w:rFonts w:ascii="Tahoma" w:hAnsi="Tahoma" w:cs="Tahoma"/>
          <w:sz w:val="22"/>
          <w:szCs w:val="22"/>
          <w:lang w:val="es-CO" w:eastAsia="en-US"/>
        </w:rPr>
        <w:t xml:space="preserve"> y la diferencia porcentual entre</w:t>
      </w:r>
      <w:r w:rsidR="00FC7233" w:rsidRPr="00B575C4">
        <w:rPr>
          <w:rFonts w:ascii="Tahoma" w:hAnsi="Tahoma" w:cs="Tahoma"/>
          <w:sz w:val="22"/>
          <w:szCs w:val="22"/>
          <w:lang w:val="es-CO" w:eastAsia="en-US"/>
        </w:rPr>
        <w:t xml:space="preserve"> la cantidad de</w:t>
      </w:r>
      <w:r w:rsidR="00200C6E" w:rsidRPr="00B575C4">
        <w:rPr>
          <w:rFonts w:ascii="Tahoma" w:hAnsi="Tahoma" w:cs="Tahoma"/>
          <w:sz w:val="22"/>
          <w:szCs w:val="22"/>
          <w:lang w:val="es-CO" w:eastAsia="en-US"/>
        </w:rPr>
        <w:t xml:space="preserve"> jóvenes </w:t>
      </w:r>
      <w:r w:rsidR="00FC7233" w:rsidRPr="00B575C4">
        <w:rPr>
          <w:rFonts w:ascii="Tahoma" w:hAnsi="Tahoma" w:cs="Tahoma"/>
          <w:sz w:val="22"/>
          <w:szCs w:val="22"/>
          <w:lang w:val="es-CO" w:eastAsia="en-US"/>
        </w:rPr>
        <w:t xml:space="preserve">y adultos mayores que habitan en el municipio de Sibaté, es </w:t>
      </w:r>
      <w:r w:rsidR="00C301C6" w:rsidRPr="00B575C4">
        <w:rPr>
          <w:rFonts w:ascii="Tahoma" w:hAnsi="Tahoma" w:cs="Tahoma"/>
          <w:sz w:val="22"/>
          <w:szCs w:val="22"/>
          <w:lang w:val="es-CO" w:eastAsia="en-US"/>
        </w:rPr>
        <w:t>mínima.</w:t>
      </w:r>
    </w:p>
    <w:p w14:paraId="34E460E8" w14:textId="77777777" w:rsidR="00D03055" w:rsidRPr="00B575C4" w:rsidRDefault="00D03055" w:rsidP="00B575C4">
      <w:pPr>
        <w:spacing w:line="276" w:lineRule="auto"/>
        <w:jc w:val="both"/>
        <w:rPr>
          <w:rFonts w:ascii="Tahoma" w:hAnsi="Tahoma" w:cs="Tahoma"/>
          <w:sz w:val="22"/>
          <w:szCs w:val="22"/>
          <w:lang w:val="es-CO" w:eastAsia="en-US"/>
        </w:rPr>
      </w:pPr>
    </w:p>
    <w:p w14:paraId="386677D4" w14:textId="6A1AB1AB" w:rsidR="00D03055" w:rsidRPr="00B575C4" w:rsidRDefault="00F53209"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Con respecto</w:t>
      </w:r>
      <w:r w:rsidR="00D03055" w:rsidRPr="00B575C4">
        <w:rPr>
          <w:rFonts w:ascii="Tahoma" w:hAnsi="Tahoma" w:cs="Tahoma"/>
          <w:sz w:val="22"/>
          <w:szCs w:val="22"/>
          <w:lang w:val="es-CO" w:eastAsia="en-US"/>
        </w:rPr>
        <w:t xml:space="preserve"> a los índices de analfabetismo, el 9</w:t>
      </w:r>
      <w:r w:rsidR="00012920" w:rsidRPr="00B575C4">
        <w:rPr>
          <w:rFonts w:ascii="Tahoma" w:hAnsi="Tahoma" w:cs="Tahoma"/>
          <w:sz w:val="22"/>
          <w:szCs w:val="22"/>
          <w:lang w:val="es-CO" w:eastAsia="en-US"/>
        </w:rPr>
        <w:t>3</w:t>
      </w:r>
      <w:r w:rsidR="00D03055" w:rsidRPr="00B575C4">
        <w:rPr>
          <w:rFonts w:ascii="Tahoma" w:hAnsi="Tahoma" w:cs="Tahoma"/>
          <w:sz w:val="22"/>
          <w:szCs w:val="22"/>
          <w:lang w:val="es-CO" w:eastAsia="en-US"/>
        </w:rPr>
        <w:t>.</w:t>
      </w:r>
      <w:r w:rsidR="00012920" w:rsidRPr="00B575C4">
        <w:rPr>
          <w:rFonts w:ascii="Tahoma" w:hAnsi="Tahoma" w:cs="Tahoma"/>
          <w:sz w:val="22"/>
          <w:szCs w:val="22"/>
          <w:lang w:val="es-CO" w:eastAsia="en-US"/>
        </w:rPr>
        <w:t>75</w:t>
      </w:r>
      <w:r w:rsidR="00D03055" w:rsidRPr="00B575C4">
        <w:rPr>
          <w:rFonts w:ascii="Tahoma" w:hAnsi="Tahoma" w:cs="Tahoma"/>
          <w:sz w:val="22"/>
          <w:szCs w:val="22"/>
          <w:lang w:val="es-CO" w:eastAsia="en-US"/>
        </w:rPr>
        <w:t xml:space="preserve">% del total de personas censadas saben leer y escribir, mientras que el </w:t>
      </w:r>
      <w:r w:rsidR="00012920" w:rsidRPr="00B575C4">
        <w:rPr>
          <w:rFonts w:ascii="Tahoma" w:hAnsi="Tahoma" w:cs="Tahoma"/>
          <w:sz w:val="22"/>
          <w:szCs w:val="22"/>
          <w:lang w:val="es-CO" w:eastAsia="en-US"/>
        </w:rPr>
        <w:t>6</w:t>
      </w:r>
      <w:r w:rsidR="00D03055" w:rsidRPr="00B575C4">
        <w:rPr>
          <w:rFonts w:ascii="Tahoma" w:hAnsi="Tahoma" w:cs="Tahoma"/>
          <w:sz w:val="22"/>
          <w:szCs w:val="22"/>
          <w:lang w:val="es-CO" w:eastAsia="en-US"/>
        </w:rPr>
        <w:t>.</w:t>
      </w:r>
      <w:r w:rsidR="00012920" w:rsidRPr="00B575C4">
        <w:rPr>
          <w:rFonts w:ascii="Tahoma" w:hAnsi="Tahoma" w:cs="Tahoma"/>
          <w:sz w:val="22"/>
          <w:szCs w:val="22"/>
          <w:lang w:val="es-CO" w:eastAsia="en-US"/>
        </w:rPr>
        <w:t>25</w:t>
      </w:r>
      <w:r w:rsidR="00D03055" w:rsidRPr="00B575C4">
        <w:rPr>
          <w:rFonts w:ascii="Tahoma" w:hAnsi="Tahoma" w:cs="Tahoma"/>
          <w:sz w:val="22"/>
          <w:szCs w:val="22"/>
          <w:lang w:val="es-CO" w:eastAsia="en-US"/>
        </w:rPr>
        <w:t xml:space="preserve">% restante </w:t>
      </w:r>
      <w:r w:rsidR="009A7BEB" w:rsidRPr="00B575C4">
        <w:rPr>
          <w:rFonts w:ascii="Tahoma" w:hAnsi="Tahoma" w:cs="Tahoma"/>
          <w:sz w:val="22"/>
          <w:szCs w:val="22"/>
          <w:lang w:val="es-CO" w:eastAsia="en-US"/>
        </w:rPr>
        <w:t>son consideradas analfabetas</w:t>
      </w:r>
      <w:r w:rsidR="00D03055" w:rsidRPr="00B575C4">
        <w:rPr>
          <w:rFonts w:ascii="Tahoma" w:hAnsi="Tahoma" w:cs="Tahoma"/>
          <w:sz w:val="22"/>
          <w:szCs w:val="22"/>
          <w:lang w:val="es-CO" w:eastAsia="en-US"/>
        </w:rPr>
        <w:t>.</w:t>
      </w:r>
    </w:p>
    <w:p w14:paraId="0227E8F6" w14:textId="1DB58388" w:rsidR="002574D2" w:rsidRPr="00B575C4" w:rsidRDefault="002574D2" w:rsidP="00B575C4">
      <w:pPr>
        <w:spacing w:line="276" w:lineRule="auto"/>
        <w:jc w:val="both"/>
        <w:rPr>
          <w:rFonts w:ascii="Tahoma" w:hAnsi="Tahoma" w:cs="Tahoma"/>
          <w:sz w:val="22"/>
          <w:szCs w:val="22"/>
          <w:lang w:val="es-CO" w:eastAsia="en-US"/>
        </w:rPr>
      </w:pPr>
    </w:p>
    <w:p w14:paraId="1C64A80D" w14:textId="4E6DDAB5" w:rsidR="00D728F0" w:rsidRPr="00B575C4" w:rsidRDefault="00D728F0"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 xml:space="preserve">Por último, el valor agregado de la economía de Pasca está en </w:t>
      </w:r>
      <w:r w:rsidR="00FC539F" w:rsidRPr="00B575C4">
        <w:rPr>
          <w:rFonts w:ascii="Tahoma" w:hAnsi="Tahoma" w:cs="Tahoma"/>
          <w:sz w:val="22"/>
          <w:szCs w:val="22"/>
          <w:lang w:val="es-CO" w:eastAsia="en-US"/>
        </w:rPr>
        <w:t>904</w:t>
      </w:r>
      <w:r w:rsidRPr="00B575C4">
        <w:rPr>
          <w:rFonts w:ascii="Tahoma" w:hAnsi="Tahoma" w:cs="Tahoma"/>
          <w:sz w:val="22"/>
          <w:szCs w:val="22"/>
          <w:lang w:val="es-CO" w:eastAsia="en-US"/>
        </w:rPr>
        <w:t xml:space="preserve"> miles de millones, es decir, un </w:t>
      </w:r>
      <w:r w:rsidR="00FC539F" w:rsidRPr="00B575C4">
        <w:rPr>
          <w:rFonts w:ascii="Tahoma" w:hAnsi="Tahoma" w:cs="Tahoma"/>
          <w:sz w:val="22"/>
          <w:szCs w:val="22"/>
          <w:lang w:val="es-CO" w:eastAsia="en-US"/>
        </w:rPr>
        <w:t>1</w:t>
      </w:r>
      <w:r w:rsidRPr="00B575C4">
        <w:rPr>
          <w:rFonts w:ascii="Tahoma" w:hAnsi="Tahoma" w:cs="Tahoma"/>
          <w:sz w:val="22"/>
          <w:szCs w:val="22"/>
          <w:lang w:val="es-CO" w:eastAsia="en-US"/>
        </w:rPr>
        <w:t>.</w:t>
      </w:r>
      <w:r w:rsidR="00FC539F" w:rsidRPr="00B575C4">
        <w:rPr>
          <w:rFonts w:ascii="Tahoma" w:hAnsi="Tahoma" w:cs="Tahoma"/>
          <w:sz w:val="22"/>
          <w:szCs w:val="22"/>
          <w:lang w:val="es-CO" w:eastAsia="en-US"/>
        </w:rPr>
        <w:t>8</w:t>
      </w:r>
      <w:r w:rsidRPr="00B575C4">
        <w:rPr>
          <w:rFonts w:ascii="Tahoma" w:hAnsi="Tahoma" w:cs="Tahoma"/>
          <w:sz w:val="22"/>
          <w:szCs w:val="22"/>
          <w:lang w:val="es-CO" w:eastAsia="en-US"/>
        </w:rPr>
        <w:t>% del total que aporta el Departamento de Cundinamarca.</w:t>
      </w:r>
    </w:p>
    <w:p w14:paraId="5C8FC114" w14:textId="77777777" w:rsidR="00D728F0" w:rsidRPr="00B575C4" w:rsidRDefault="00D728F0" w:rsidP="00B575C4">
      <w:pPr>
        <w:spacing w:line="276" w:lineRule="auto"/>
        <w:jc w:val="both"/>
        <w:rPr>
          <w:rFonts w:ascii="Tahoma" w:hAnsi="Tahoma" w:cs="Tahoma"/>
          <w:sz w:val="22"/>
          <w:szCs w:val="22"/>
          <w:lang w:val="es-CO" w:eastAsia="en-US"/>
        </w:rPr>
      </w:pPr>
    </w:p>
    <w:p w14:paraId="5783C14F" w14:textId="77777777" w:rsidR="00D728F0" w:rsidRPr="00B575C4" w:rsidRDefault="00D728F0" w:rsidP="00B575C4">
      <w:pPr>
        <w:spacing w:line="276" w:lineRule="auto"/>
        <w:jc w:val="both"/>
        <w:rPr>
          <w:rFonts w:ascii="Tahoma" w:hAnsi="Tahoma" w:cs="Tahoma"/>
          <w:sz w:val="22"/>
          <w:szCs w:val="22"/>
          <w:lang w:val="es-CO" w:eastAsia="en-US"/>
        </w:rPr>
      </w:pPr>
    </w:p>
    <w:p w14:paraId="1513338E" w14:textId="77777777" w:rsidR="00CE0A0C" w:rsidRPr="00B575C4" w:rsidRDefault="00A3463D" w:rsidP="00B575C4">
      <w:pPr>
        <w:pStyle w:val="Ttulo2"/>
        <w:numPr>
          <w:ilvl w:val="1"/>
          <w:numId w:val="4"/>
        </w:numPr>
        <w:spacing w:before="0" w:after="0" w:line="276" w:lineRule="auto"/>
        <w:jc w:val="left"/>
        <w:rPr>
          <w:rFonts w:ascii="Tahoma" w:hAnsi="Tahoma" w:cs="Tahoma"/>
          <w:i w:val="0"/>
          <w:sz w:val="22"/>
          <w:szCs w:val="22"/>
        </w:rPr>
      </w:pPr>
      <w:bookmarkStart w:id="71" w:name="_Toc334008957"/>
      <w:bookmarkStart w:id="72" w:name="_Toc26199564"/>
      <w:bookmarkEnd w:id="65"/>
      <w:bookmarkEnd w:id="66"/>
      <w:bookmarkEnd w:id="67"/>
      <w:r w:rsidRPr="00B575C4">
        <w:rPr>
          <w:rFonts w:ascii="Tahoma" w:hAnsi="Tahoma" w:cs="Tahoma"/>
          <w:i w:val="0"/>
          <w:sz w:val="22"/>
          <w:szCs w:val="22"/>
        </w:rPr>
        <w:t xml:space="preserve">PRINCIPALES PROBLEMÁTICAS Y POTENCIALIDADES </w:t>
      </w:r>
      <w:r w:rsidR="00CE0A0C" w:rsidRPr="00B575C4">
        <w:rPr>
          <w:rFonts w:ascii="Tahoma" w:hAnsi="Tahoma" w:cs="Tahoma"/>
          <w:i w:val="0"/>
          <w:sz w:val="22"/>
          <w:szCs w:val="22"/>
        </w:rPr>
        <w:t>AMBIENTAL</w:t>
      </w:r>
      <w:r w:rsidRPr="00B575C4">
        <w:rPr>
          <w:rFonts w:ascii="Tahoma" w:hAnsi="Tahoma" w:cs="Tahoma"/>
          <w:i w:val="0"/>
          <w:sz w:val="22"/>
          <w:szCs w:val="22"/>
        </w:rPr>
        <w:t>ES</w:t>
      </w:r>
      <w:r w:rsidR="00CE0A0C" w:rsidRPr="00B575C4">
        <w:rPr>
          <w:rFonts w:ascii="Tahoma" w:hAnsi="Tahoma" w:cs="Tahoma"/>
          <w:i w:val="0"/>
          <w:sz w:val="22"/>
          <w:szCs w:val="22"/>
        </w:rPr>
        <w:t xml:space="preserve"> DEL MUNICIPIO</w:t>
      </w:r>
      <w:bookmarkEnd w:id="71"/>
      <w:bookmarkEnd w:id="72"/>
      <w:r w:rsidR="00CE0A0C" w:rsidRPr="00B575C4">
        <w:rPr>
          <w:rFonts w:ascii="Tahoma" w:hAnsi="Tahoma" w:cs="Tahoma"/>
          <w:i w:val="0"/>
          <w:sz w:val="22"/>
          <w:szCs w:val="22"/>
        </w:rPr>
        <w:t xml:space="preserve"> </w:t>
      </w:r>
    </w:p>
    <w:p w14:paraId="1513338F" w14:textId="77777777" w:rsidR="00A3463D" w:rsidRPr="00B575C4" w:rsidRDefault="00A3463D" w:rsidP="00B575C4">
      <w:pPr>
        <w:spacing w:line="276" w:lineRule="auto"/>
        <w:rPr>
          <w:rFonts w:ascii="Tahoma" w:hAnsi="Tahoma" w:cs="Tahoma"/>
          <w:sz w:val="22"/>
          <w:szCs w:val="22"/>
          <w:lang w:eastAsia="en-US"/>
        </w:rPr>
      </w:pPr>
    </w:p>
    <w:p w14:paraId="7295B790" w14:textId="6A532E18" w:rsidR="00426A44" w:rsidRPr="00B575C4" w:rsidRDefault="00426A44" w:rsidP="00B575C4">
      <w:pPr>
        <w:spacing w:line="276" w:lineRule="auto"/>
        <w:jc w:val="both"/>
        <w:rPr>
          <w:rFonts w:ascii="Tahoma" w:hAnsi="Tahoma" w:cs="Tahoma"/>
          <w:color w:val="FF0000"/>
          <w:sz w:val="22"/>
          <w:szCs w:val="22"/>
        </w:rPr>
      </w:pPr>
      <w:r w:rsidRPr="00B575C4">
        <w:rPr>
          <w:rFonts w:ascii="Tahoma" w:hAnsi="Tahoma" w:cs="Tahoma"/>
          <w:sz w:val="22"/>
          <w:szCs w:val="22"/>
          <w:lang w:eastAsia="en-US"/>
        </w:rPr>
        <w:t xml:space="preserve">Teniendo presente las líneas base elaboradas durante los años 2016-2019, así como la identificación de problemáticas y potencialidades a través de mesas de trabajo realizadas con actores socioambientales del municipio durante el año 2018; se priorizaron las siguientes potencialidades y problemáticas ambientales en </w:t>
      </w:r>
      <w:r w:rsidR="009526FA" w:rsidRPr="00B575C4">
        <w:rPr>
          <w:rFonts w:ascii="Tahoma" w:hAnsi="Tahoma" w:cs="Tahoma"/>
          <w:sz w:val="22"/>
          <w:szCs w:val="22"/>
          <w:lang w:eastAsia="en-US"/>
        </w:rPr>
        <w:t>Sibaté</w:t>
      </w:r>
      <w:r w:rsidRPr="00B575C4">
        <w:rPr>
          <w:rFonts w:ascii="Tahoma" w:hAnsi="Tahoma" w:cs="Tahoma"/>
          <w:sz w:val="22"/>
          <w:szCs w:val="22"/>
          <w:lang w:eastAsia="en-US"/>
        </w:rPr>
        <w:t xml:space="preserve">. </w:t>
      </w:r>
    </w:p>
    <w:p w14:paraId="74B011AF" w14:textId="77777777" w:rsidR="00426A44" w:rsidRPr="00B575C4" w:rsidRDefault="00426A44" w:rsidP="00B575C4">
      <w:pPr>
        <w:spacing w:line="276" w:lineRule="auto"/>
        <w:jc w:val="both"/>
        <w:rPr>
          <w:rFonts w:ascii="Tahoma" w:hAnsi="Tahoma" w:cs="Tahoma"/>
          <w:sz w:val="22"/>
          <w:szCs w:val="22"/>
        </w:rPr>
      </w:pPr>
    </w:p>
    <w:p w14:paraId="21A368E0" w14:textId="4AEDCB49" w:rsidR="00426A44" w:rsidRPr="00B575C4" w:rsidRDefault="00426A44" w:rsidP="00B575C4">
      <w:pPr>
        <w:spacing w:line="276" w:lineRule="auto"/>
        <w:jc w:val="both"/>
        <w:rPr>
          <w:rFonts w:ascii="Tahoma" w:hAnsi="Tahoma" w:cs="Tahoma"/>
          <w:sz w:val="22"/>
          <w:szCs w:val="22"/>
        </w:rPr>
      </w:pPr>
      <w:r w:rsidRPr="00B575C4">
        <w:rPr>
          <w:rFonts w:ascii="Tahoma" w:hAnsi="Tahoma" w:cs="Tahoma"/>
          <w:sz w:val="22"/>
          <w:szCs w:val="22"/>
        </w:rPr>
        <w:t>Cabe mencionar que la separación realizada a continuación entre recurso hídrico, flora, fauna</w:t>
      </w:r>
      <w:r w:rsidR="006E475C" w:rsidRPr="00B575C4">
        <w:rPr>
          <w:rFonts w:ascii="Tahoma" w:hAnsi="Tahoma" w:cs="Tahoma"/>
          <w:sz w:val="22"/>
          <w:szCs w:val="22"/>
        </w:rPr>
        <w:t>,</w:t>
      </w:r>
      <w:r w:rsidRPr="00B575C4">
        <w:rPr>
          <w:rFonts w:ascii="Tahoma" w:hAnsi="Tahoma" w:cs="Tahoma"/>
          <w:sz w:val="22"/>
          <w:szCs w:val="22"/>
        </w:rPr>
        <w:t xml:space="preserve"> suelo</w:t>
      </w:r>
      <w:r w:rsidR="006E475C" w:rsidRPr="00B575C4">
        <w:rPr>
          <w:rFonts w:ascii="Tahoma" w:hAnsi="Tahoma" w:cs="Tahoma"/>
          <w:sz w:val="22"/>
          <w:szCs w:val="22"/>
        </w:rPr>
        <w:t xml:space="preserve"> y manejo de residuos</w:t>
      </w:r>
      <w:r w:rsidR="009526FA" w:rsidRPr="00B575C4">
        <w:rPr>
          <w:rFonts w:ascii="Tahoma" w:hAnsi="Tahoma" w:cs="Tahoma"/>
          <w:sz w:val="22"/>
          <w:szCs w:val="22"/>
        </w:rPr>
        <w:t>,</w:t>
      </w:r>
      <w:r w:rsidRPr="00B575C4">
        <w:rPr>
          <w:rFonts w:ascii="Tahoma" w:hAnsi="Tahoma" w:cs="Tahoma"/>
          <w:sz w:val="22"/>
          <w:szCs w:val="22"/>
        </w:rPr>
        <w:t xml:space="preserve"> es meramente analítica</w:t>
      </w:r>
      <w:r w:rsidR="009526FA" w:rsidRPr="00B575C4">
        <w:rPr>
          <w:rFonts w:ascii="Tahoma" w:hAnsi="Tahoma" w:cs="Tahoma"/>
          <w:sz w:val="22"/>
          <w:szCs w:val="22"/>
        </w:rPr>
        <w:t>;</w:t>
      </w:r>
      <w:r w:rsidRPr="00B575C4">
        <w:rPr>
          <w:rFonts w:ascii="Tahoma" w:hAnsi="Tahoma" w:cs="Tahoma"/>
          <w:sz w:val="22"/>
          <w:szCs w:val="22"/>
        </w:rPr>
        <w:t xml:space="preserve"> con el fin de profundizar en cada problemática, sin que esta caracterización signifique que dicho problema no afecta y esté relacionado con algún otro recurso natural, como efectivamente ocurre.</w:t>
      </w:r>
    </w:p>
    <w:p w14:paraId="37B4E75A" w14:textId="321C47C1" w:rsidR="00F74964" w:rsidRPr="00B575C4" w:rsidRDefault="00F74964" w:rsidP="00B575C4">
      <w:pPr>
        <w:spacing w:line="276" w:lineRule="auto"/>
        <w:jc w:val="both"/>
        <w:rPr>
          <w:rFonts w:ascii="Tahoma" w:hAnsi="Tahoma" w:cs="Tahoma"/>
          <w:sz w:val="22"/>
          <w:szCs w:val="22"/>
        </w:rPr>
      </w:pPr>
    </w:p>
    <w:p w14:paraId="15133392" w14:textId="77777777" w:rsidR="00A3463D" w:rsidRPr="00B575C4" w:rsidRDefault="00A3463D" w:rsidP="00B575C4">
      <w:pPr>
        <w:pStyle w:val="Ttulo3"/>
        <w:numPr>
          <w:ilvl w:val="2"/>
          <w:numId w:val="2"/>
        </w:numPr>
        <w:spacing w:before="0" w:after="0" w:line="276" w:lineRule="auto"/>
        <w:ind w:left="720"/>
        <w:jc w:val="both"/>
        <w:rPr>
          <w:rFonts w:ascii="Tahoma" w:hAnsi="Tahoma" w:cs="Tahoma"/>
          <w:sz w:val="22"/>
          <w:szCs w:val="22"/>
        </w:rPr>
      </w:pPr>
      <w:bookmarkStart w:id="73" w:name="_Toc26199565"/>
      <w:r w:rsidRPr="00B575C4">
        <w:rPr>
          <w:rFonts w:ascii="Tahoma" w:hAnsi="Tahoma" w:cs="Tahoma"/>
          <w:sz w:val="22"/>
          <w:szCs w:val="22"/>
        </w:rPr>
        <w:t>Recurso Hídrico</w:t>
      </w:r>
      <w:bookmarkEnd w:id="73"/>
    </w:p>
    <w:p w14:paraId="51C2DC0F" w14:textId="77777777" w:rsidR="006C166B" w:rsidRPr="00B575C4" w:rsidRDefault="006C166B" w:rsidP="00B575C4">
      <w:pPr>
        <w:spacing w:line="276" w:lineRule="auto"/>
        <w:jc w:val="both"/>
        <w:rPr>
          <w:rFonts w:ascii="Tahoma" w:hAnsi="Tahoma" w:cs="Tahoma"/>
          <w:sz w:val="22"/>
          <w:szCs w:val="22"/>
          <w:lang w:val="es-CO" w:eastAsia="en-US"/>
        </w:rPr>
      </w:pPr>
    </w:p>
    <w:p w14:paraId="40BCC704" w14:textId="6EA74D92" w:rsidR="0001181F" w:rsidRPr="00B575C4" w:rsidRDefault="003F181D"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 xml:space="preserve">El </w:t>
      </w:r>
      <w:r w:rsidR="001917DE" w:rsidRPr="00B575C4">
        <w:rPr>
          <w:rFonts w:ascii="Tahoma" w:hAnsi="Tahoma" w:cs="Tahoma"/>
          <w:sz w:val="22"/>
          <w:szCs w:val="22"/>
          <w:lang w:val="es-CO" w:eastAsia="en-US"/>
        </w:rPr>
        <w:t>E</w:t>
      </w:r>
      <w:r w:rsidRPr="00B575C4">
        <w:rPr>
          <w:rFonts w:ascii="Tahoma" w:hAnsi="Tahoma" w:cs="Tahoma"/>
          <w:sz w:val="22"/>
          <w:szCs w:val="22"/>
          <w:lang w:val="es-CO" w:eastAsia="en-US"/>
        </w:rPr>
        <w:t xml:space="preserve">mbalse del </w:t>
      </w:r>
      <w:r w:rsidR="001917DE" w:rsidRPr="00B575C4">
        <w:rPr>
          <w:rFonts w:ascii="Tahoma" w:hAnsi="Tahoma" w:cs="Tahoma"/>
          <w:sz w:val="22"/>
          <w:szCs w:val="22"/>
          <w:lang w:val="es-CO" w:eastAsia="en-US"/>
        </w:rPr>
        <w:t>M</w:t>
      </w:r>
      <w:r w:rsidRPr="00B575C4">
        <w:rPr>
          <w:rFonts w:ascii="Tahoma" w:hAnsi="Tahoma" w:cs="Tahoma"/>
          <w:sz w:val="22"/>
          <w:szCs w:val="22"/>
          <w:lang w:val="es-CO" w:eastAsia="en-US"/>
        </w:rPr>
        <w:t xml:space="preserve">uña </w:t>
      </w:r>
      <w:r w:rsidR="00111B20" w:rsidRPr="00B575C4">
        <w:rPr>
          <w:rFonts w:ascii="Tahoma" w:hAnsi="Tahoma" w:cs="Tahoma"/>
          <w:sz w:val="22"/>
          <w:szCs w:val="22"/>
          <w:lang w:val="es-CO" w:eastAsia="en-US"/>
        </w:rPr>
        <w:t xml:space="preserve">es un proyecto hidroeléctrico </w:t>
      </w:r>
      <w:r w:rsidR="004C73CA" w:rsidRPr="00B575C4">
        <w:rPr>
          <w:rFonts w:ascii="Tahoma" w:hAnsi="Tahoma" w:cs="Tahoma"/>
          <w:sz w:val="22"/>
          <w:szCs w:val="22"/>
          <w:lang w:val="es-CO" w:eastAsia="en-US"/>
        </w:rPr>
        <w:t xml:space="preserve">que data de 1940 y que se ha convertido en una compleja realidad socioambiental para el municipio de Sibaté, </w:t>
      </w:r>
      <w:r w:rsidRPr="00B575C4">
        <w:rPr>
          <w:rFonts w:ascii="Tahoma" w:hAnsi="Tahoma" w:cs="Tahoma"/>
          <w:sz w:val="22"/>
          <w:szCs w:val="22"/>
          <w:lang w:val="es-CO" w:eastAsia="en-US"/>
        </w:rPr>
        <w:t xml:space="preserve">debido al bombeo </w:t>
      </w:r>
      <w:r w:rsidR="004C73CA" w:rsidRPr="00B575C4">
        <w:rPr>
          <w:rFonts w:ascii="Tahoma" w:hAnsi="Tahoma" w:cs="Tahoma"/>
          <w:sz w:val="22"/>
          <w:szCs w:val="22"/>
          <w:lang w:val="es-CO" w:eastAsia="en-US"/>
        </w:rPr>
        <w:t xml:space="preserve">que recibe </w:t>
      </w:r>
      <w:r w:rsidRPr="00B575C4">
        <w:rPr>
          <w:rFonts w:ascii="Tahoma" w:hAnsi="Tahoma" w:cs="Tahoma"/>
          <w:sz w:val="22"/>
          <w:szCs w:val="22"/>
          <w:lang w:val="es-CO" w:eastAsia="en-US"/>
        </w:rPr>
        <w:t xml:space="preserve">de las aguas contaminadas del río Bogotá. </w:t>
      </w:r>
      <w:r w:rsidR="00977E0A" w:rsidRPr="00B575C4">
        <w:rPr>
          <w:rFonts w:ascii="Tahoma" w:hAnsi="Tahoma" w:cs="Tahoma"/>
          <w:sz w:val="22"/>
          <w:szCs w:val="22"/>
          <w:lang w:val="es-CO" w:eastAsia="en-US"/>
        </w:rPr>
        <w:t xml:space="preserve">Las consecuencias van desde la disminución de la </w:t>
      </w:r>
      <w:r w:rsidR="0001181F" w:rsidRPr="00B575C4">
        <w:rPr>
          <w:rFonts w:ascii="Tahoma" w:hAnsi="Tahoma" w:cs="Tahoma"/>
          <w:sz w:val="22"/>
          <w:szCs w:val="22"/>
          <w:lang w:val="es-CO" w:eastAsia="en-US"/>
        </w:rPr>
        <w:t xml:space="preserve">actividad turística hasta </w:t>
      </w:r>
      <w:r w:rsidR="00977E0A" w:rsidRPr="00B575C4">
        <w:rPr>
          <w:rFonts w:ascii="Tahoma" w:hAnsi="Tahoma" w:cs="Tahoma"/>
          <w:sz w:val="22"/>
          <w:szCs w:val="22"/>
          <w:lang w:val="es-CO" w:eastAsia="en-US"/>
        </w:rPr>
        <w:t>la</w:t>
      </w:r>
      <w:r w:rsidR="0001181F" w:rsidRPr="00B575C4">
        <w:rPr>
          <w:rFonts w:ascii="Tahoma" w:hAnsi="Tahoma" w:cs="Tahoma"/>
          <w:sz w:val="22"/>
          <w:szCs w:val="22"/>
          <w:lang w:val="es-CO" w:eastAsia="en-US"/>
        </w:rPr>
        <w:t xml:space="preserve"> desvalorización de los terrenos y limitaciones en </w:t>
      </w:r>
      <w:r w:rsidR="00A4680F" w:rsidRPr="00B575C4">
        <w:rPr>
          <w:rFonts w:ascii="Tahoma" w:hAnsi="Tahoma" w:cs="Tahoma"/>
          <w:sz w:val="22"/>
          <w:szCs w:val="22"/>
          <w:lang w:val="es-CO" w:eastAsia="en-US"/>
        </w:rPr>
        <w:t>su</w:t>
      </w:r>
      <w:r w:rsidR="0001181F" w:rsidRPr="00B575C4">
        <w:rPr>
          <w:rFonts w:ascii="Tahoma" w:hAnsi="Tahoma" w:cs="Tahoma"/>
          <w:sz w:val="22"/>
          <w:szCs w:val="22"/>
          <w:lang w:val="es-CO" w:eastAsia="en-US"/>
        </w:rPr>
        <w:t xml:space="preserve"> uso </w:t>
      </w:r>
      <w:r w:rsidR="00A4680F" w:rsidRPr="00B575C4">
        <w:rPr>
          <w:rFonts w:ascii="Tahoma" w:hAnsi="Tahoma" w:cs="Tahoma"/>
          <w:sz w:val="22"/>
          <w:szCs w:val="22"/>
          <w:lang w:val="es-CO" w:eastAsia="en-US"/>
        </w:rPr>
        <w:t>p</w:t>
      </w:r>
      <w:r w:rsidR="0001181F" w:rsidRPr="00B575C4">
        <w:rPr>
          <w:rFonts w:ascii="Tahoma" w:hAnsi="Tahoma" w:cs="Tahoma"/>
          <w:sz w:val="22"/>
          <w:szCs w:val="22"/>
          <w:lang w:val="es-CO" w:eastAsia="en-US"/>
        </w:rPr>
        <w:t xml:space="preserve">ara </w:t>
      </w:r>
      <w:r w:rsidR="00A4680F" w:rsidRPr="00B575C4">
        <w:rPr>
          <w:rFonts w:ascii="Tahoma" w:hAnsi="Tahoma" w:cs="Tahoma"/>
          <w:sz w:val="22"/>
          <w:szCs w:val="22"/>
          <w:lang w:val="es-CO" w:eastAsia="en-US"/>
        </w:rPr>
        <w:t xml:space="preserve">el </w:t>
      </w:r>
      <w:r w:rsidR="0001181F" w:rsidRPr="00B575C4">
        <w:rPr>
          <w:rFonts w:ascii="Tahoma" w:hAnsi="Tahoma" w:cs="Tahoma"/>
          <w:sz w:val="22"/>
          <w:szCs w:val="22"/>
          <w:lang w:val="es-CO" w:eastAsia="en-US"/>
        </w:rPr>
        <w:t xml:space="preserve">desarrollo. </w:t>
      </w:r>
    </w:p>
    <w:p w14:paraId="56BDEC8A" w14:textId="497F7AF1" w:rsidR="00A4680F" w:rsidRPr="00B575C4" w:rsidRDefault="00A4680F" w:rsidP="00B575C4">
      <w:pPr>
        <w:spacing w:line="276" w:lineRule="auto"/>
        <w:jc w:val="both"/>
        <w:rPr>
          <w:rFonts w:ascii="Tahoma" w:hAnsi="Tahoma" w:cs="Tahoma"/>
          <w:sz w:val="22"/>
          <w:szCs w:val="22"/>
          <w:lang w:val="es-CO" w:eastAsia="en-US"/>
        </w:rPr>
      </w:pPr>
    </w:p>
    <w:p w14:paraId="19EBE52A" w14:textId="3005BABB" w:rsidR="00176861" w:rsidRPr="00B575C4" w:rsidRDefault="00176861"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El ecosistema acuático de</w:t>
      </w:r>
      <w:r w:rsidR="00470A7E" w:rsidRPr="00B575C4">
        <w:rPr>
          <w:rFonts w:ascii="Tahoma" w:hAnsi="Tahoma" w:cs="Tahoma"/>
          <w:sz w:val="22"/>
          <w:szCs w:val="22"/>
          <w:lang w:val="es-CO" w:eastAsia="en-US"/>
        </w:rPr>
        <w:t xml:space="preserve"> este embalse </w:t>
      </w:r>
      <w:r w:rsidRPr="00B575C4">
        <w:rPr>
          <w:rFonts w:ascii="Tahoma" w:hAnsi="Tahoma" w:cs="Tahoma"/>
          <w:sz w:val="22"/>
          <w:szCs w:val="22"/>
          <w:lang w:val="es-CO" w:eastAsia="en-US"/>
        </w:rPr>
        <w:t>esta eutrofizado por efecto antrópico, ya que sus afluentes reciben durante su recorrido vertimientos industriales y domésticos, residuos de ganadería y agricultura que aportan altas concentraciones de material orgánico</w:t>
      </w:r>
      <w:r w:rsidR="00E10ECC" w:rsidRPr="00B575C4">
        <w:rPr>
          <w:rFonts w:ascii="Tahoma" w:hAnsi="Tahoma" w:cs="Tahoma"/>
          <w:sz w:val="22"/>
          <w:szCs w:val="22"/>
          <w:lang w:val="es-CO" w:eastAsia="en-US"/>
        </w:rPr>
        <w:t xml:space="preserve">; sumado también a </w:t>
      </w:r>
      <w:r w:rsidR="00E806D7" w:rsidRPr="00B575C4">
        <w:rPr>
          <w:rFonts w:ascii="Tahoma" w:hAnsi="Tahoma" w:cs="Tahoma"/>
          <w:sz w:val="22"/>
          <w:szCs w:val="22"/>
          <w:lang w:val="es-CO" w:eastAsia="en-US"/>
        </w:rPr>
        <w:t>numerosas cantidades de agroquímicos y tóxicos.</w:t>
      </w:r>
    </w:p>
    <w:p w14:paraId="09C342B2" w14:textId="77777777" w:rsidR="00176861" w:rsidRPr="00B575C4" w:rsidRDefault="00176861" w:rsidP="00B575C4">
      <w:pPr>
        <w:spacing w:line="276" w:lineRule="auto"/>
        <w:jc w:val="both"/>
        <w:rPr>
          <w:rFonts w:ascii="Tahoma" w:hAnsi="Tahoma" w:cs="Tahoma"/>
          <w:sz w:val="22"/>
          <w:szCs w:val="22"/>
          <w:lang w:val="es-CO" w:eastAsia="en-US"/>
        </w:rPr>
      </w:pPr>
    </w:p>
    <w:p w14:paraId="29C2F065" w14:textId="2B692677" w:rsidR="003F181D" w:rsidRPr="00B575C4" w:rsidRDefault="00176861"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Los sectores que rodean el embalse se encuentran poblados por plantas acuáticas como el Chusque y el Buchón de Agua, especies que por su tipo de crecimiento impiden la penetración de la luz en el cuerpo de agua</w:t>
      </w:r>
      <w:r w:rsidR="003A6D0D" w:rsidRPr="00B575C4">
        <w:rPr>
          <w:rFonts w:ascii="Tahoma" w:hAnsi="Tahoma" w:cs="Tahoma"/>
          <w:sz w:val="22"/>
          <w:szCs w:val="22"/>
          <w:lang w:val="es-CO" w:eastAsia="en-US"/>
        </w:rPr>
        <w:t>. Esto, sumado a las causas anteriormente nombradas, llevan a la</w:t>
      </w:r>
      <w:r w:rsidRPr="00B575C4">
        <w:rPr>
          <w:rFonts w:ascii="Tahoma" w:hAnsi="Tahoma" w:cs="Tahoma"/>
          <w:sz w:val="22"/>
          <w:szCs w:val="22"/>
          <w:lang w:val="es-CO" w:eastAsia="en-US"/>
        </w:rPr>
        <w:t xml:space="preserve"> eutrofización</w:t>
      </w:r>
      <w:r w:rsidR="003A6D0D" w:rsidRPr="00B575C4">
        <w:rPr>
          <w:rFonts w:ascii="Tahoma" w:hAnsi="Tahoma" w:cs="Tahoma"/>
          <w:sz w:val="22"/>
          <w:szCs w:val="22"/>
          <w:lang w:val="es-CO" w:eastAsia="en-US"/>
        </w:rPr>
        <w:t xml:space="preserve"> del embalse y </w:t>
      </w:r>
      <w:r w:rsidRPr="00B575C4">
        <w:rPr>
          <w:rFonts w:ascii="Tahoma" w:hAnsi="Tahoma" w:cs="Tahoma"/>
          <w:sz w:val="22"/>
          <w:szCs w:val="22"/>
          <w:lang w:val="es-CO" w:eastAsia="en-US"/>
        </w:rPr>
        <w:t>produc</w:t>
      </w:r>
      <w:r w:rsidR="003A6D0D" w:rsidRPr="00B575C4">
        <w:rPr>
          <w:rFonts w:ascii="Tahoma" w:hAnsi="Tahoma" w:cs="Tahoma"/>
          <w:sz w:val="22"/>
          <w:szCs w:val="22"/>
          <w:lang w:val="es-CO" w:eastAsia="en-US"/>
        </w:rPr>
        <w:t>en</w:t>
      </w:r>
      <w:r w:rsidRPr="00B575C4">
        <w:rPr>
          <w:rFonts w:ascii="Tahoma" w:hAnsi="Tahoma" w:cs="Tahoma"/>
          <w:sz w:val="22"/>
          <w:szCs w:val="22"/>
          <w:lang w:val="es-CO" w:eastAsia="en-US"/>
        </w:rPr>
        <w:t xml:space="preserve"> procesos anaeróbicos de descomposición de la materia orgánica</w:t>
      </w:r>
      <w:r w:rsidR="003A6D0D" w:rsidRPr="00B575C4">
        <w:rPr>
          <w:rFonts w:ascii="Tahoma" w:hAnsi="Tahoma" w:cs="Tahoma"/>
          <w:sz w:val="22"/>
          <w:szCs w:val="22"/>
          <w:lang w:val="es-CO" w:eastAsia="en-US"/>
        </w:rPr>
        <w:t xml:space="preserve">, lo cual </w:t>
      </w:r>
      <w:r w:rsidRPr="00B575C4">
        <w:rPr>
          <w:rFonts w:ascii="Tahoma" w:hAnsi="Tahoma" w:cs="Tahoma"/>
          <w:sz w:val="22"/>
          <w:szCs w:val="22"/>
          <w:lang w:val="es-CO" w:eastAsia="en-US"/>
        </w:rPr>
        <w:t>trae como consecuencia</w:t>
      </w:r>
      <w:r w:rsidR="003A6D0D" w:rsidRPr="00B575C4">
        <w:rPr>
          <w:rFonts w:ascii="Tahoma" w:hAnsi="Tahoma" w:cs="Tahoma"/>
          <w:sz w:val="22"/>
          <w:szCs w:val="22"/>
          <w:lang w:val="es-CO" w:eastAsia="en-US"/>
        </w:rPr>
        <w:t>s</w:t>
      </w:r>
      <w:r w:rsidRPr="00B575C4">
        <w:rPr>
          <w:rFonts w:ascii="Tahoma" w:hAnsi="Tahoma" w:cs="Tahoma"/>
          <w:sz w:val="22"/>
          <w:szCs w:val="22"/>
          <w:lang w:val="es-CO" w:eastAsia="en-US"/>
        </w:rPr>
        <w:t xml:space="preserve"> la proliferación de vectores de enfermedades</w:t>
      </w:r>
      <w:r w:rsidR="002F26C6" w:rsidRPr="00B575C4">
        <w:rPr>
          <w:rFonts w:ascii="Tahoma" w:hAnsi="Tahoma" w:cs="Tahoma"/>
          <w:sz w:val="22"/>
          <w:szCs w:val="22"/>
          <w:lang w:val="es-CO" w:eastAsia="en-US"/>
        </w:rPr>
        <w:t xml:space="preserve"> y zancudos,</w:t>
      </w:r>
      <w:r w:rsidRPr="00B575C4">
        <w:rPr>
          <w:rFonts w:ascii="Tahoma" w:hAnsi="Tahoma" w:cs="Tahoma"/>
          <w:sz w:val="22"/>
          <w:szCs w:val="22"/>
          <w:lang w:val="es-CO" w:eastAsia="en-US"/>
        </w:rPr>
        <w:t xml:space="preserve"> malos olores que afectan las condiciones de salubridad locales y regionales</w:t>
      </w:r>
      <w:r w:rsidR="002F26C6" w:rsidRPr="00B575C4">
        <w:rPr>
          <w:rFonts w:ascii="Tahoma" w:hAnsi="Tahoma" w:cs="Tahoma"/>
          <w:sz w:val="22"/>
          <w:szCs w:val="22"/>
          <w:lang w:val="es-CO" w:eastAsia="en-US"/>
        </w:rPr>
        <w:t xml:space="preserve">, </w:t>
      </w:r>
      <w:r w:rsidR="00C16DF8" w:rsidRPr="00B575C4">
        <w:rPr>
          <w:rFonts w:ascii="Tahoma" w:hAnsi="Tahoma" w:cs="Tahoma"/>
          <w:sz w:val="22"/>
          <w:szCs w:val="22"/>
          <w:lang w:val="es-CO" w:eastAsia="en-US"/>
        </w:rPr>
        <w:t>deterioro de</w:t>
      </w:r>
      <w:r w:rsidR="002F26C6" w:rsidRPr="00B575C4">
        <w:rPr>
          <w:rFonts w:ascii="Tahoma" w:hAnsi="Tahoma" w:cs="Tahoma"/>
          <w:sz w:val="22"/>
          <w:szCs w:val="22"/>
          <w:lang w:val="es-CO" w:eastAsia="en-US"/>
        </w:rPr>
        <w:t xml:space="preserve"> </w:t>
      </w:r>
      <w:r w:rsidR="00C16DF8" w:rsidRPr="00B575C4">
        <w:rPr>
          <w:rFonts w:ascii="Tahoma" w:hAnsi="Tahoma" w:cs="Tahoma"/>
          <w:sz w:val="22"/>
          <w:szCs w:val="22"/>
          <w:lang w:val="es-CO" w:eastAsia="en-US"/>
        </w:rPr>
        <w:t>las matrices medioambientales (aire,</w:t>
      </w:r>
      <w:r w:rsidR="002F26C6" w:rsidRPr="00B575C4">
        <w:rPr>
          <w:rFonts w:ascii="Tahoma" w:hAnsi="Tahoma" w:cs="Tahoma"/>
          <w:sz w:val="22"/>
          <w:szCs w:val="22"/>
          <w:lang w:val="es-CO" w:eastAsia="en-US"/>
        </w:rPr>
        <w:t xml:space="preserve"> </w:t>
      </w:r>
      <w:r w:rsidR="00C16DF8" w:rsidRPr="00B575C4">
        <w:rPr>
          <w:rFonts w:ascii="Tahoma" w:hAnsi="Tahoma" w:cs="Tahoma"/>
          <w:sz w:val="22"/>
          <w:szCs w:val="22"/>
          <w:lang w:val="es-CO" w:eastAsia="en-US"/>
        </w:rPr>
        <w:t xml:space="preserve">agua y suelo), </w:t>
      </w:r>
      <w:r w:rsidR="002F26C6" w:rsidRPr="00B575C4">
        <w:rPr>
          <w:rFonts w:ascii="Tahoma" w:hAnsi="Tahoma" w:cs="Tahoma"/>
          <w:sz w:val="22"/>
          <w:szCs w:val="22"/>
          <w:lang w:val="es-CO" w:eastAsia="en-US"/>
        </w:rPr>
        <w:t>afectación</w:t>
      </w:r>
      <w:r w:rsidR="00C16DF8" w:rsidRPr="00B575C4">
        <w:rPr>
          <w:rFonts w:ascii="Tahoma" w:hAnsi="Tahoma" w:cs="Tahoma"/>
          <w:sz w:val="22"/>
          <w:szCs w:val="22"/>
          <w:lang w:val="es-CO" w:eastAsia="en-US"/>
        </w:rPr>
        <w:t xml:space="preserve"> paisajístic</w:t>
      </w:r>
      <w:r w:rsidR="002F26C6" w:rsidRPr="00B575C4">
        <w:rPr>
          <w:rFonts w:ascii="Tahoma" w:hAnsi="Tahoma" w:cs="Tahoma"/>
          <w:sz w:val="22"/>
          <w:szCs w:val="22"/>
          <w:lang w:val="es-CO" w:eastAsia="en-US"/>
        </w:rPr>
        <w:t>a</w:t>
      </w:r>
      <w:r w:rsidR="00C16DF8" w:rsidRPr="00B575C4">
        <w:rPr>
          <w:rFonts w:ascii="Tahoma" w:hAnsi="Tahoma" w:cs="Tahoma"/>
          <w:sz w:val="22"/>
          <w:szCs w:val="22"/>
          <w:lang w:val="es-CO" w:eastAsia="en-US"/>
        </w:rPr>
        <w:t xml:space="preserve"> y</w:t>
      </w:r>
      <w:r w:rsidR="002F26C6" w:rsidRPr="00B575C4">
        <w:rPr>
          <w:rFonts w:ascii="Tahoma" w:hAnsi="Tahoma" w:cs="Tahoma"/>
          <w:sz w:val="22"/>
          <w:szCs w:val="22"/>
          <w:lang w:val="es-CO" w:eastAsia="en-US"/>
        </w:rPr>
        <w:t xml:space="preserve"> </w:t>
      </w:r>
      <w:r w:rsidR="007C766C" w:rsidRPr="00B575C4">
        <w:rPr>
          <w:rFonts w:ascii="Tahoma" w:hAnsi="Tahoma" w:cs="Tahoma"/>
          <w:sz w:val="22"/>
          <w:szCs w:val="22"/>
          <w:lang w:val="es-CO" w:eastAsia="en-US"/>
        </w:rPr>
        <w:t>profundización de una</w:t>
      </w:r>
      <w:r w:rsidR="00C16DF8" w:rsidRPr="00B575C4">
        <w:rPr>
          <w:rFonts w:ascii="Tahoma" w:hAnsi="Tahoma" w:cs="Tahoma"/>
          <w:sz w:val="22"/>
          <w:szCs w:val="22"/>
          <w:lang w:val="es-CO" w:eastAsia="en-US"/>
        </w:rPr>
        <w:t xml:space="preserve"> problemática social y de</w:t>
      </w:r>
      <w:r w:rsidR="002F26C6" w:rsidRPr="00B575C4">
        <w:rPr>
          <w:rFonts w:ascii="Tahoma" w:hAnsi="Tahoma" w:cs="Tahoma"/>
          <w:sz w:val="22"/>
          <w:szCs w:val="22"/>
          <w:lang w:val="es-CO" w:eastAsia="en-US"/>
        </w:rPr>
        <w:t xml:space="preserve"> </w:t>
      </w:r>
      <w:r w:rsidR="00C16DF8" w:rsidRPr="00B575C4">
        <w:rPr>
          <w:rFonts w:ascii="Tahoma" w:hAnsi="Tahoma" w:cs="Tahoma"/>
          <w:sz w:val="22"/>
          <w:szCs w:val="22"/>
          <w:lang w:val="es-CO" w:eastAsia="en-US"/>
        </w:rPr>
        <w:t>salud en las personas que habitan</w:t>
      </w:r>
      <w:r w:rsidR="002F26C6" w:rsidRPr="00B575C4">
        <w:rPr>
          <w:rFonts w:ascii="Tahoma" w:hAnsi="Tahoma" w:cs="Tahoma"/>
          <w:sz w:val="22"/>
          <w:szCs w:val="22"/>
          <w:lang w:val="es-CO" w:eastAsia="en-US"/>
        </w:rPr>
        <w:t xml:space="preserve"> </w:t>
      </w:r>
      <w:r w:rsidR="00C16DF8" w:rsidRPr="00B575C4">
        <w:rPr>
          <w:rFonts w:ascii="Tahoma" w:hAnsi="Tahoma" w:cs="Tahoma"/>
          <w:sz w:val="22"/>
          <w:szCs w:val="22"/>
          <w:lang w:val="es-CO" w:eastAsia="en-US"/>
        </w:rPr>
        <w:t>las poblaciones aledañas.</w:t>
      </w:r>
    </w:p>
    <w:p w14:paraId="78F55561" w14:textId="76D958AE" w:rsidR="00176861" w:rsidRPr="00B575C4" w:rsidRDefault="00176861" w:rsidP="00B575C4">
      <w:pPr>
        <w:spacing w:line="276" w:lineRule="auto"/>
        <w:jc w:val="both"/>
        <w:rPr>
          <w:rFonts w:ascii="Tahoma" w:hAnsi="Tahoma" w:cs="Tahoma"/>
          <w:sz w:val="22"/>
          <w:szCs w:val="22"/>
          <w:lang w:val="es-CO" w:eastAsia="en-US"/>
        </w:rPr>
      </w:pPr>
    </w:p>
    <w:p w14:paraId="0AA3A328" w14:textId="77777777" w:rsidR="00320261" w:rsidRPr="00B575C4" w:rsidRDefault="00176861"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lastRenderedPageBreak/>
        <w:t xml:space="preserve">El embalse también se encuentra amenazado por el riesgo de inundación de las partes planas del municipio, ya que la cota de inundación puede elevarse hasta ellas. </w:t>
      </w:r>
    </w:p>
    <w:p w14:paraId="7E15C365" w14:textId="77777777" w:rsidR="00320261" w:rsidRPr="00B575C4" w:rsidRDefault="00320261" w:rsidP="00B575C4">
      <w:pPr>
        <w:spacing w:line="276" w:lineRule="auto"/>
        <w:jc w:val="both"/>
        <w:rPr>
          <w:rFonts w:ascii="Tahoma" w:hAnsi="Tahoma" w:cs="Tahoma"/>
          <w:sz w:val="22"/>
          <w:szCs w:val="22"/>
          <w:lang w:val="es-CO" w:eastAsia="en-US"/>
        </w:rPr>
      </w:pPr>
    </w:p>
    <w:p w14:paraId="797C16F6" w14:textId="6BBF1598" w:rsidR="0058287B" w:rsidRPr="00B575C4" w:rsidRDefault="001D121D"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Cabe mencionar que estas afectaciones tan marcadas en el embalse, también se identifican en otras fuentes hídricas como los ríos y las quebradas.</w:t>
      </w:r>
      <w:r w:rsidR="00320261" w:rsidRPr="00B575C4">
        <w:rPr>
          <w:rFonts w:ascii="Tahoma" w:hAnsi="Tahoma" w:cs="Tahoma"/>
          <w:sz w:val="22"/>
          <w:szCs w:val="22"/>
          <w:lang w:val="es-CO" w:eastAsia="en-US"/>
        </w:rPr>
        <w:t xml:space="preserve"> </w:t>
      </w:r>
      <w:r w:rsidR="00F7164E" w:rsidRPr="00B575C4">
        <w:rPr>
          <w:rFonts w:ascii="Tahoma" w:hAnsi="Tahoma" w:cs="Tahoma"/>
          <w:sz w:val="22"/>
          <w:szCs w:val="22"/>
          <w:lang w:val="es-CO" w:eastAsia="en-US"/>
        </w:rPr>
        <w:t>Otras problemáticas referentes al recurs</w:t>
      </w:r>
      <w:r w:rsidR="005F6051" w:rsidRPr="00B575C4">
        <w:rPr>
          <w:rFonts w:ascii="Tahoma" w:hAnsi="Tahoma" w:cs="Tahoma"/>
          <w:sz w:val="22"/>
          <w:szCs w:val="22"/>
          <w:lang w:val="es-CO" w:eastAsia="en-US"/>
        </w:rPr>
        <w:t>o hídrico</w:t>
      </w:r>
      <w:r w:rsidR="00DB427A" w:rsidRPr="00B575C4">
        <w:rPr>
          <w:rFonts w:ascii="Tahoma" w:hAnsi="Tahoma" w:cs="Tahoma"/>
          <w:sz w:val="22"/>
          <w:szCs w:val="22"/>
          <w:lang w:val="es-CO" w:eastAsia="en-US"/>
        </w:rPr>
        <w:t xml:space="preserve"> están en el uso </w:t>
      </w:r>
      <w:r w:rsidRPr="00B575C4">
        <w:rPr>
          <w:rFonts w:ascii="Tahoma" w:hAnsi="Tahoma" w:cs="Tahoma"/>
          <w:sz w:val="22"/>
          <w:szCs w:val="22"/>
          <w:lang w:val="es-CO" w:eastAsia="en-US"/>
        </w:rPr>
        <w:t xml:space="preserve">irracional </w:t>
      </w:r>
      <w:r w:rsidR="00432DB6" w:rsidRPr="00B575C4">
        <w:rPr>
          <w:rFonts w:ascii="Tahoma" w:hAnsi="Tahoma" w:cs="Tahoma"/>
          <w:sz w:val="22"/>
          <w:szCs w:val="22"/>
          <w:lang w:eastAsia="en-US"/>
        </w:rPr>
        <w:t>del agua en riegos para cultivos</w:t>
      </w:r>
      <w:r w:rsidR="00320261" w:rsidRPr="00B575C4">
        <w:rPr>
          <w:rFonts w:ascii="Tahoma" w:hAnsi="Tahoma" w:cs="Tahoma"/>
          <w:sz w:val="22"/>
          <w:szCs w:val="22"/>
          <w:lang w:eastAsia="en-US"/>
        </w:rPr>
        <w:t xml:space="preserve"> y en los pozos</w:t>
      </w:r>
      <w:r w:rsidR="00D75EC6" w:rsidRPr="00B575C4">
        <w:rPr>
          <w:rFonts w:ascii="Tahoma" w:hAnsi="Tahoma" w:cs="Tahoma"/>
          <w:sz w:val="22"/>
          <w:szCs w:val="22"/>
          <w:lang w:val="es-CO" w:eastAsia="en-US"/>
        </w:rPr>
        <w:t xml:space="preserve"> sépticos </w:t>
      </w:r>
      <w:r w:rsidR="00320261" w:rsidRPr="00B575C4">
        <w:rPr>
          <w:rFonts w:ascii="Tahoma" w:hAnsi="Tahoma" w:cs="Tahoma"/>
          <w:sz w:val="22"/>
          <w:szCs w:val="22"/>
          <w:lang w:val="es-CO" w:eastAsia="en-US"/>
        </w:rPr>
        <w:t xml:space="preserve">que están </w:t>
      </w:r>
      <w:r w:rsidR="00D75EC6" w:rsidRPr="00B575C4">
        <w:rPr>
          <w:rFonts w:ascii="Tahoma" w:hAnsi="Tahoma" w:cs="Tahoma"/>
          <w:sz w:val="22"/>
          <w:szCs w:val="22"/>
          <w:lang w:val="es-CO" w:eastAsia="en-US"/>
        </w:rPr>
        <w:t>sin mantenimiento</w:t>
      </w:r>
      <w:r w:rsidR="00320261" w:rsidRPr="00B575C4">
        <w:rPr>
          <w:rFonts w:ascii="Tahoma" w:hAnsi="Tahoma" w:cs="Tahoma"/>
          <w:sz w:val="22"/>
          <w:szCs w:val="22"/>
          <w:lang w:val="es-CO" w:eastAsia="en-US"/>
        </w:rPr>
        <w:t>.</w:t>
      </w:r>
    </w:p>
    <w:p w14:paraId="48DF22A2" w14:textId="77777777" w:rsidR="0058287B" w:rsidRPr="00B575C4" w:rsidRDefault="0058287B" w:rsidP="00B575C4">
      <w:pPr>
        <w:spacing w:line="276" w:lineRule="auto"/>
        <w:jc w:val="both"/>
        <w:rPr>
          <w:rFonts w:ascii="Tahoma" w:hAnsi="Tahoma" w:cs="Tahoma"/>
          <w:sz w:val="22"/>
          <w:szCs w:val="22"/>
          <w:lang w:val="es-CO" w:eastAsia="en-US"/>
        </w:rPr>
      </w:pPr>
    </w:p>
    <w:p w14:paraId="15133396" w14:textId="77777777" w:rsidR="00A3463D" w:rsidRPr="00B575C4" w:rsidRDefault="00CF5853" w:rsidP="00B575C4">
      <w:pPr>
        <w:pStyle w:val="Ttulo3"/>
        <w:numPr>
          <w:ilvl w:val="2"/>
          <w:numId w:val="2"/>
        </w:numPr>
        <w:spacing w:before="0" w:after="0" w:line="276" w:lineRule="auto"/>
        <w:ind w:left="720"/>
        <w:jc w:val="both"/>
        <w:rPr>
          <w:rFonts w:ascii="Tahoma" w:hAnsi="Tahoma" w:cs="Tahoma"/>
          <w:sz w:val="22"/>
          <w:szCs w:val="22"/>
        </w:rPr>
      </w:pPr>
      <w:bookmarkStart w:id="74" w:name="_Toc26199566"/>
      <w:r w:rsidRPr="00B575C4">
        <w:rPr>
          <w:rFonts w:ascii="Tahoma" w:hAnsi="Tahoma" w:cs="Tahoma"/>
          <w:sz w:val="22"/>
          <w:szCs w:val="22"/>
        </w:rPr>
        <w:t>Flora</w:t>
      </w:r>
      <w:bookmarkEnd w:id="74"/>
      <w:r w:rsidRPr="00B575C4">
        <w:rPr>
          <w:rFonts w:ascii="Tahoma" w:hAnsi="Tahoma" w:cs="Tahoma"/>
          <w:sz w:val="22"/>
          <w:szCs w:val="22"/>
        </w:rPr>
        <w:t xml:space="preserve"> </w:t>
      </w:r>
    </w:p>
    <w:p w14:paraId="15133397" w14:textId="06343C1B" w:rsidR="00A3463D" w:rsidRPr="00B575C4" w:rsidRDefault="00A3463D" w:rsidP="00B575C4">
      <w:pPr>
        <w:spacing w:line="276" w:lineRule="auto"/>
        <w:jc w:val="both"/>
        <w:rPr>
          <w:rFonts w:ascii="Tahoma" w:hAnsi="Tahoma" w:cs="Tahoma"/>
          <w:sz w:val="22"/>
          <w:szCs w:val="22"/>
          <w:lang w:val="es-CO" w:eastAsia="en-US"/>
        </w:rPr>
      </w:pPr>
    </w:p>
    <w:p w14:paraId="77E72456" w14:textId="76480C5B" w:rsidR="00827887" w:rsidRPr="00B575C4" w:rsidRDefault="00DF103D"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La principal problemática que está afectando directamente la flora del municipio de Sibaté, es precisamente la deforestación de la misma, sobre todo en zonas cercanas al páramo de Sumapaz. Esta</w:t>
      </w:r>
      <w:r w:rsidR="000E61CD" w:rsidRPr="00B575C4">
        <w:rPr>
          <w:rFonts w:ascii="Tahoma" w:hAnsi="Tahoma" w:cs="Tahoma"/>
          <w:sz w:val="22"/>
          <w:szCs w:val="22"/>
          <w:lang w:val="es-CO" w:eastAsia="en-US"/>
        </w:rPr>
        <w:t xml:space="preserve"> desaparición de los bosques </w:t>
      </w:r>
      <w:r w:rsidR="00806AB3" w:rsidRPr="00B575C4">
        <w:rPr>
          <w:rFonts w:ascii="Tahoma" w:hAnsi="Tahoma" w:cs="Tahoma"/>
          <w:sz w:val="22"/>
          <w:szCs w:val="22"/>
          <w:lang w:val="es-CO" w:eastAsia="en-US"/>
        </w:rPr>
        <w:t xml:space="preserve">está </w:t>
      </w:r>
      <w:r w:rsidR="000E61CD" w:rsidRPr="00B575C4">
        <w:rPr>
          <w:rFonts w:ascii="Tahoma" w:hAnsi="Tahoma" w:cs="Tahoma"/>
          <w:sz w:val="22"/>
          <w:szCs w:val="22"/>
          <w:lang w:val="es-CO" w:eastAsia="en-US"/>
        </w:rPr>
        <w:t xml:space="preserve">también </w:t>
      </w:r>
      <w:r w:rsidR="00806AB3" w:rsidRPr="00B575C4">
        <w:rPr>
          <w:rFonts w:ascii="Tahoma" w:hAnsi="Tahoma" w:cs="Tahoma"/>
          <w:sz w:val="22"/>
          <w:szCs w:val="22"/>
          <w:lang w:val="es-CO" w:eastAsia="en-US"/>
        </w:rPr>
        <w:t>relacionada con la creciente ampliación</w:t>
      </w:r>
      <w:r w:rsidR="009C38AD" w:rsidRPr="00B575C4">
        <w:rPr>
          <w:rFonts w:ascii="Tahoma" w:hAnsi="Tahoma" w:cs="Tahoma"/>
          <w:sz w:val="22"/>
          <w:szCs w:val="22"/>
          <w:lang w:val="es-CO" w:eastAsia="en-US"/>
        </w:rPr>
        <w:t xml:space="preserve"> de la frontera agrícola</w:t>
      </w:r>
      <w:r w:rsidR="00806AB3" w:rsidRPr="00B575C4">
        <w:rPr>
          <w:rFonts w:ascii="Tahoma" w:hAnsi="Tahoma" w:cs="Tahoma"/>
          <w:sz w:val="22"/>
          <w:szCs w:val="22"/>
          <w:lang w:val="es-CO" w:eastAsia="en-US"/>
        </w:rPr>
        <w:t>.</w:t>
      </w:r>
    </w:p>
    <w:p w14:paraId="7BCB4A28" w14:textId="77777777" w:rsidR="007320C6" w:rsidRPr="00B575C4" w:rsidRDefault="007320C6" w:rsidP="00B575C4">
      <w:pPr>
        <w:spacing w:line="276" w:lineRule="auto"/>
        <w:jc w:val="both"/>
        <w:rPr>
          <w:rFonts w:ascii="Tahoma" w:hAnsi="Tahoma" w:cs="Tahoma"/>
          <w:color w:val="FF0000"/>
          <w:sz w:val="22"/>
          <w:szCs w:val="22"/>
          <w:lang w:val="es-CO" w:eastAsia="en-US"/>
        </w:rPr>
      </w:pPr>
    </w:p>
    <w:p w14:paraId="1513339A" w14:textId="77777777" w:rsidR="00CF5853" w:rsidRPr="00B575C4" w:rsidRDefault="00CF5853" w:rsidP="00B575C4">
      <w:pPr>
        <w:pStyle w:val="Ttulo3"/>
        <w:numPr>
          <w:ilvl w:val="2"/>
          <w:numId w:val="2"/>
        </w:numPr>
        <w:spacing w:before="0" w:after="0" w:line="276" w:lineRule="auto"/>
        <w:ind w:left="720"/>
        <w:jc w:val="both"/>
        <w:rPr>
          <w:rFonts w:ascii="Tahoma" w:hAnsi="Tahoma" w:cs="Tahoma"/>
          <w:sz w:val="22"/>
          <w:szCs w:val="22"/>
        </w:rPr>
      </w:pPr>
      <w:bookmarkStart w:id="75" w:name="_Toc26199567"/>
      <w:r w:rsidRPr="00B575C4">
        <w:rPr>
          <w:rFonts w:ascii="Tahoma" w:hAnsi="Tahoma" w:cs="Tahoma"/>
          <w:sz w:val="22"/>
          <w:szCs w:val="22"/>
        </w:rPr>
        <w:t>Fauna</w:t>
      </w:r>
      <w:bookmarkEnd w:id="75"/>
    </w:p>
    <w:p w14:paraId="1513339B" w14:textId="03F9F153" w:rsidR="00CF5853" w:rsidRPr="00B575C4" w:rsidRDefault="00CF5853" w:rsidP="00B575C4">
      <w:pPr>
        <w:spacing w:line="276" w:lineRule="auto"/>
        <w:jc w:val="both"/>
        <w:rPr>
          <w:rFonts w:ascii="Tahoma" w:hAnsi="Tahoma" w:cs="Tahoma"/>
          <w:sz w:val="22"/>
          <w:szCs w:val="22"/>
          <w:lang w:val="es-CO" w:eastAsia="en-US"/>
        </w:rPr>
      </w:pPr>
    </w:p>
    <w:p w14:paraId="354E8D1B" w14:textId="4A7577E1" w:rsidR="009C38AD" w:rsidRPr="00B575C4" w:rsidRDefault="006956A3"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Todo el potencial de recurso ambiental se h</w:t>
      </w:r>
      <w:r w:rsidR="009E0867" w:rsidRPr="00B575C4">
        <w:rPr>
          <w:rFonts w:ascii="Tahoma" w:hAnsi="Tahoma" w:cs="Tahoma"/>
          <w:sz w:val="22"/>
          <w:szCs w:val="22"/>
          <w:lang w:val="es-CO" w:eastAsia="en-US"/>
        </w:rPr>
        <w:t>a</w:t>
      </w:r>
      <w:r w:rsidRPr="00B575C4">
        <w:rPr>
          <w:rFonts w:ascii="Tahoma" w:hAnsi="Tahoma" w:cs="Tahoma"/>
          <w:sz w:val="22"/>
          <w:szCs w:val="22"/>
          <w:lang w:val="es-CO" w:eastAsia="en-US"/>
        </w:rPr>
        <w:t xml:space="preserve"> debilitado por </w:t>
      </w:r>
      <w:r w:rsidR="007C3F45" w:rsidRPr="00B575C4">
        <w:rPr>
          <w:rFonts w:ascii="Tahoma" w:hAnsi="Tahoma" w:cs="Tahoma"/>
          <w:sz w:val="22"/>
          <w:szCs w:val="22"/>
          <w:lang w:val="es-CO" w:eastAsia="en-US"/>
        </w:rPr>
        <w:t xml:space="preserve">las problemáticas mencionadas con los recursos hídricos, el suelo, la flora y el mal manejo de residuos. </w:t>
      </w:r>
      <w:r w:rsidR="00A24AE5" w:rsidRPr="00B575C4">
        <w:rPr>
          <w:rFonts w:ascii="Tahoma" w:hAnsi="Tahoma" w:cs="Tahoma"/>
          <w:sz w:val="22"/>
          <w:szCs w:val="22"/>
          <w:lang w:val="es-CO" w:eastAsia="en-US"/>
        </w:rPr>
        <w:t>Otra de las consecuencias de ello, es la r</w:t>
      </w:r>
      <w:r w:rsidR="009C38AD" w:rsidRPr="00B575C4">
        <w:rPr>
          <w:rFonts w:ascii="Tahoma" w:hAnsi="Tahoma" w:cs="Tahoma"/>
          <w:sz w:val="22"/>
          <w:szCs w:val="22"/>
          <w:lang w:val="es-CO" w:eastAsia="en-US"/>
        </w:rPr>
        <w:t xml:space="preserve">educción del número de especies en la laguna como </w:t>
      </w:r>
      <w:r w:rsidR="00A24AE5" w:rsidRPr="00B575C4">
        <w:rPr>
          <w:rFonts w:ascii="Tahoma" w:hAnsi="Tahoma" w:cs="Tahoma"/>
          <w:sz w:val="22"/>
          <w:szCs w:val="22"/>
          <w:lang w:val="es-CO" w:eastAsia="en-US"/>
        </w:rPr>
        <w:t>lo son l</w:t>
      </w:r>
      <w:r w:rsidR="009C38AD" w:rsidRPr="00B575C4">
        <w:rPr>
          <w:rFonts w:ascii="Tahoma" w:hAnsi="Tahoma" w:cs="Tahoma"/>
          <w:sz w:val="22"/>
          <w:szCs w:val="22"/>
          <w:lang w:val="es-CO" w:eastAsia="en-US"/>
        </w:rPr>
        <w:t xml:space="preserve">a Carpa, </w:t>
      </w:r>
      <w:r w:rsidR="00A24AE5" w:rsidRPr="00B575C4">
        <w:rPr>
          <w:rFonts w:ascii="Tahoma" w:hAnsi="Tahoma" w:cs="Tahoma"/>
          <w:sz w:val="22"/>
          <w:szCs w:val="22"/>
          <w:lang w:val="es-CO" w:eastAsia="en-US"/>
        </w:rPr>
        <w:t>l</w:t>
      </w:r>
      <w:r w:rsidR="009C38AD" w:rsidRPr="00B575C4">
        <w:rPr>
          <w:rFonts w:ascii="Tahoma" w:hAnsi="Tahoma" w:cs="Tahoma"/>
          <w:sz w:val="22"/>
          <w:szCs w:val="22"/>
          <w:lang w:val="es-CO" w:eastAsia="en-US"/>
        </w:rPr>
        <w:t>a Trucha y el Capitán</w:t>
      </w:r>
      <w:r w:rsidR="008E12FA" w:rsidRPr="00B575C4">
        <w:rPr>
          <w:rFonts w:ascii="Tahoma" w:hAnsi="Tahoma" w:cs="Tahoma"/>
          <w:sz w:val="22"/>
          <w:szCs w:val="22"/>
          <w:lang w:val="es-CO" w:eastAsia="en-US"/>
        </w:rPr>
        <w:t xml:space="preserve">; así como también </w:t>
      </w:r>
      <w:r w:rsidR="00CB254F" w:rsidRPr="00B575C4">
        <w:rPr>
          <w:rFonts w:ascii="Tahoma" w:hAnsi="Tahoma" w:cs="Tahoma"/>
          <w:sz w:val="22"/>
          <w:szCs w:val="22"/>
          <w:lang w:val="es-CO" w:eastAsia="en-US"/>
        </w:rPr>
        <w:t xml:space="preserve">una disminución en la fauna nativa tanto por la implementación de especies invasoras como por </w:t>
      </w:r>
      <w:r w:rsidR="008E12FA" w:rsidRPr="00B575C4">
        <w:rPr>
          <w:rFonts w:ascii="Tahoma" w:hAnsi="Tahoma" w:cs="Tahoma"/>
          <w:sz w:val="22"/>
          <w:szCs w:val="22"/>
          <w:lang w:val="es-CO" w:eastAsia="en-US"/>
        </w:rPr>
        <w:t xml:space="preserve">la caza de animales </w:t>
      </w:r>
    </w:p>
    <w:p w14:paraId="2BE03DA5" w14:textId="77777777" w:rsidR="00E07CD5" w:rsidRPr="00B575C4" w:rsidRDefault="00E07CD5" w:rsidP="00B575C4">
      <w:pPr>
        <w:spacing w:line="276" w:lineRule="auto"/>
        <w:jc w:val="both"/>
        <w:rPr>
          <w:rFonts w:ascii="Tahoma" w:hAnsi="Tahoma" w:cs="Tahoma"/>
          <w:sz w:val="22"/>
          <w:szCs w:val="22"/>
          <w:lang w:val="es-CO" w:eastAsia="en-US"/>
        </w:rPr>
      </w:pPr>
    </w:p>
    <w:p w14:paraId="1513339E" w14:textId="005A7D42" w:rsidR="00CF5853" w:rsidRPr="00B575C4" w:rsidRDefault="00CF5853" w:rsidP="00B575C4">
      <w:pPr>
        <w:pStyle w:val="Ttulo3"/>
        <w:numPr>
          <w:ilvl w:val="2"/>
          <w:numId w:val="2"/>
        </w:numPr>
        <w:spacing w:before="0" w:after="0" w:line="276" w:lineRule="auto"/>
        <w:ind w:left="720"/>
        <w:jc w:val="both"/>
        <w:rPr>
          <w:rFonts w:ascii="Tahoma" w:hAnsi="Tahoma" w:cs="Tahoma"/>
          <w:sz w:val="22"/>
          <w:szCs w:val="22"/>
        </w:rPr>
      </w:pPr>
      <w:bookmarkStart w:id="76" w:name="_Toc26199568"/>
      <w:r w:rsidRPr="00B575C4">
        <w:rPr>
          <w:rFonts w:ascii="Tahoma" w:hAnsi="Tahoma" w:cs="Tahoma"/>
          <w:sz w:val="22"/>
          <w:szCs w:val="22"/>
        </w:rPr>
        <w:t>Suelo</w:t>
      </w:r>
      <w:bookmarkEnd w:id="76"/>
      <w:r w:rsidRPr="00B575C4">
        <w:rPr>
          <w:rFonts w:ascii="Tahoma" w:hAnsi="Tahoma" w:cs="Tahoma"/>
          <w:sz w:val="22"/>
          <w:szCs w:val="22"/>
        </w:rPr>
        <w:t xml:space="preserve"> </w:t>
      </w:r>
    </w:p>
    <w:p w14:paraId="2A84033A" w14:textId="36E90B1F" w:rsidR="006B0575" w:rsidRPr="00B575C4" w:rsidRDefault="006B0575" w:rsidP="00B575C4">
      <w:pPr>
        <w:spacing w:line="276" w:lineRule="auto"/>
        <w:rPr>
          <w:rFonts w:ascii="Tahoma" w:hAnsi="Tahoma" w:cs="Tahoma"/>
          <w:lang w:eastAsia="en-US"/>
        </w:rPr>
      </w:pPr>
    </w:p>
    <w:p w14:paraId="7F35E769" w14:textId="52C8E180" w:rsidR="006B0575" w:rsidRPr="00B575C4" w:rsidRDefault="000C59F2"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Para el 2016, e</w:t>
      </w:r>
      <w:r w:rsidR="006B0575" w:rsidRPr="00B575C4">
        <w:rPr>
          <w:rFonts w:ascii="Tahoma" w:hAnsi="Tahoma" w:cs="Tahoma"/>
          <w:sz w:val="22"/>
          <w:szCs w:val="22"/>
          <w:lang w:val="es-CO" w:eastAsia="en-US"/>
        </w:rPr>
        <w:t>n el municipio de Sibaté exist</w:t>
      </w:r>
      <w:r w:rsidRPr="00B575C4">
        <w:rPr>
          <w:rFonts w:ascii="Tahoma" w:hAnsi="Tahoma" w:cs="Tahoma"/>
          <w:sz w:val="22"/>
          <w:szCs w:val="22"/>
          <w:lang w:val="es-CO" w:eastAsia="en-US"/>
        </w:rPr>
        <w:t>ía</w:t>
      </w:r>
      <w:r w:rsidR="006B0575" w:rsidRPr="00B575C4">
        <w:rPr>
          <w:rFonts w:ascii="Tahoma" w:hAnsi="Tahoma" w:cs="Tahoma"/>
          <w:sz w:val="22"/>
          <w:szCs w:val="22"/>
          <w:lang w:val="es-CO" w:eastAsia="en-US"/>
        </w:rPr>
        <w:t>n 60 puntos de extracciones mineras ilegales y solamente 3 minerías c</w:t>
      </w:r>
      <w:r w:rsidRPr="00B575C4">
        <w:rPr>
          <w:rFonts w:ascii="Tahoma" w:hAnsi="Tahoma" w:cs="Tahoma"/>
          <w:sz w:val="22"/>
          <w:szCs w:val="22"/>
          <w:lang w:val="es-CO" w:eastAsia="en-US"/>
        </w:rPr>
        <w:t>ontaba</w:t>
      </w:r>
      <w:r w:rsidR="006B0575" w:rsidRPr="00B575C4">
        <w:rPr>
          <w:rFonts w:ascii="Tahoma" w:hAnsi="Tahoma" w:cs="Tahoma"/>
          <w:sz w:val="22"/>
          <w:szCs w:val="22"/>
          <w:lang w:val="es-CO" w:eastAsia="en-US"/>
        </w:rPr>
        <w:t xml:space="preserve">n con títulos mineros. </w:t>
      </w:r>
      <w:r w:rsidR="00A9344C" w:rsidRPr="00B575C4">
        <w:rPr>
          <w:rFonts w:ascii="Tahoma" w:hAnsi="Tahoma" w:cs="Tahoma"/>
          <w:sz w:val="22"/>
          <w:szCs w:val="22"/>
          <w:lang w:val="es-CO" w:eastAsia="en-US"/>
        </w:rPr>
        <w:t>M</w:t>
      </w:r>
      <w:r w:rsidR="006B0575" w:rsidRPr="00B575C4">
        <w:rPr>
          <w:rFonts w:ascii="Tahoma" w:hAnsi="Tahoma" w:cs="Tahoma"/>
          <w:sz w:val="22"/>
          <w:szCs w:val="22"/>
          <w:lang w:val="es-CO" w:eastAsia="en-US"/>
        </w:rPr>
        <w:t>uchos mineros se excusan en que estos trámites son muy complicados y por lo tanto desecha la posibilidad de llevarlos a cabo.</w:t>
      </w:r>
      <w:r w:rsidR="004E66EA" w:rsidRPr="00B575C4">
        <w:rPr>
          <w:rFonts w:ascii="Tahoma" w:hAnsi="Tahoma" w:cs="Tahoma"/>
          <w:sz w:val="22"/>
          <w:szCs w:val="22"/>
          <w:lang w:val="es-CO" w:eastAsia="en-US"/>
        </w:rPr>
        <w:t xml:space="preserve"> </w:t>
      </w:r>
      <w:r w:rsidR="00D36C49" w:rsidRPr="00B575C4">
        <w:rPr>
          <w:rFonts w:ascii="Tahoma" w:hAnsi="Tahoma" w:cs="Tahoma"/>
          <w:sz w:val="22"/>
          <w:szCs w:val="22"/>
          <w:lang w:val="es-CO" w:eastAsia="en-US"/>
        </w:rPr>
        <w:t xml:space="preserve">En la actualidad, aún está vigente esta explotación minera que trae consigo una fuerte </w:t>
      </w:r>
      <w:r w:rsidR="00D36C49" w:rsidRPr="00B575C4">
        <w:rPr>
          <w:rFonts w:ascii="Tahoma" w:hAnsi="Tahoma" w:cs="Tahoma"/>
          <w:sz w:val="22"/>
          <w:szCs w:val="22"/>
          <w:lang w:eastAsia="en-US"/>
        </w:rPr>
        <w:t xml:space="preserve">contaminación por metales pesados y alto grado de residuos lixiviados, así como </w:t>
      </w:r>
      <w:r w:rsidR="00D36C49" w:rsidRPr="00B575C4">
        <w:rPr>
          <w:rFonts w:ascii="Tahoma" w:hAnsi="Tahoma" w:cs="Tahoma"/>
          <w:sz w:val="22"/>
          <w:szCs w:val="22"/>
          <w:lang w:val="es-CO" w:eastAsia="en-US"/>
        </w:rPr>
        <w:t xml:space="preserve">graves impactos ambientales con la operación de las minas, tanto para el suelo como para los demás recursos naturales en general. Sumado a esto, </w:t>
      </w:r>
      <w:r w:rsidR="006B0575" w:rsidRPr="00B575C4">
        <w:rPr>
          <w:rFonts w:ascii="Tahoma" w:hAnsi="Tahoma" w:cs="Tahoma"/>
          <w:sz w:val="22"/>
          <w:szCs w:val="22"/>
          <w:lang w:val="es-CO" w:eastAsia="en-US"/>
        </w:rPr>
        <w:t xml:space="preserve">el municipio no puede cobrar regalías </w:t>
      </w:r>
      <w:r w:rsidR="00D2238F" w:rsidRPr="00B575C4">
        <w:rPr>
          <w:rFonts w:ascii="Tahoma" w:hAnsi="Tahoma" w:cs="Tahoma"/>
          <w:sz w:val="22"/>
          <w:szCs w:val="22"/>
          <w:lang w:val="es-CO" w:eastAsia="en-US"/>
        </w:rPr>
        <w:t xml:space="preserve">en las situaciones en donde persiste </w:t>
      </w:r>
      <w:r w:rsidR="006B0575" w:rsidRPr="00B575C4">
        <w:rPr>
          <w:rFonts w:ascii="Tahoma" w:hAnsi="Tahoma" w:cs="Tahoma"/>
          <w:sz w:val="22"/>
          <w:szCs w:val="22"/>
          <w:lang w:val="es-CO" w:eastAsia="en-US"/>
        </w:rPr>
        <w:t>la condición de ilegalidad y por lo tanto no hay ingres</w:t>
      </w:r>
      <w:r w:rsidR="004E66EA" w:rsidRPr="00B575C4">
        <w:rPr>
          <w:rFonts w:ascii="Tahoma" w:hAnsi="Tahoma" w:cs="Tahoma"/>
          <w:sz w:val="22"/>
          <w:szCs w:val="22"/>
          <w:lang w:val="es-CO" w:eastAsia="en-US"/>
        </w:rPr>
        <w:t>o</w:t>
      </w:r>
      <w:r w:rsidR="006B0575" w:rsidRPr="00B575C4">
        <w:rPr>
          <w:rFonts w:ascii="Tahoma" w:hAnsi="Tahoma" w:cs="Tahoma"/>
          <w:sz w:val="22"/>
          <w:szCs w:val="22"/>
          <w:lang w:val="es-CO" w:eastAsia="en-US"/>
        </w:rPr>
        <w:t>s adicionales a Sibaté respecto a esta actividad</w:t>
      </w:r>
      <w:r w:rsidR="004E66EA" w:rsidRPr="00B575C4">
        <w:rPr>
          <w:rFonts w:ascii="Tahoma" w:hAnsi="Tahoma" w:cs="Tahoma"/>
          <w:sz w:val="22"/>
          <w:szCs w:val="22"/>
          <w:lang w:val="es-CO" w:eastAsia="en-US"/>
        </w:rPr>
        <w:t>.</w:t>
      </w:r>
      <w:r w:rsidR="006B0575" w:rsidRPr="00B575C4">
        <w:rPr>
          <w:rFonts w:ascii="Tahoma" w:hAnsi="Tahoma" w:cs="Tahoma"/>
          <w:sz w:val="22"/>
          <w:szCs w:val="22"/>
          <w:lang w:val="es-CO" w:eastAsia="en-US"/>
        </w:rPr>
        <w:t xml:space="preserve"> </w:t>
      </w:r>
    </w:p>
    <w:p w14:paraId="3A35FC0F" w14:textId="77777777" w:rsidR="00D2238F" w:rsidRPr="00B575C4" w:rsidRDefault="00D2238F" w:rsidP="00B575C4">
      <w:pPr>
        <w:spacing w:line="276" w:lineRule="auto"/>
        <w:jc w:val="both"/>
        <w:rPr>
          <w:rFonts w:ascii="Tahoma" w:hAnsi="Tahoma" w:cs="Tahoma"/>
          <w:sz w:val="22"/>
          <w:szCs w:val="22"/>
          <w:lang w:eastAsia="en-US"/>
        </w:rPr>
      </w:pPr>
    </w:p>
    <w:p w14:paraId="02CB040A" w14:textId="6F1D5A62" w:rsidR="006B0575" w:rsidRPr="00B575C4" w:rsidRDefault="005D3A04" w:rsidP="00B575C4">
      <w:pPr>
        <w:spacing w:line="276" w:lineRule="auto"/>
        <w:jc w:val="both"/>
        <w:rPr>
          <w:rFonts w:ascii="Tahoma" w:hAnsi="Tahoma" w:cs="Tahoma"/>
          <w:sz w:val="22"/>
          <w:szCs w:val="22"/>
          <w:lang w:eastAsia="en-US"/>
        </w:rPr>
      </w:pPr>
      <w:r w:rsidRPr="00B575C4">
        <w:rPr>
          <w:rFonts w:ascii="Tahoma" w:hAnsi="Tahoma" w:cs="Tahoma"/>
          <w:sz w:val="22"/>
          <w:szCs w:val="22"/>
          <w:lang w:eastAsia="en-US"/>
        </w:rPr>
        <w:t>Otra</w:t>
      </w:r>
      <w:r w:rsidR="00B61C8A" w:rsidRPr="00B575C4">
        <w:rPr>
          <w:rFonts w:ascii="Tahoma" w:hAnsi="Tahoma" w:cs="Tahoma"/>
          <w:sz w:val="22"/>
          <w:szCs w:val="22"/>
          <w:lang w:eastAsia="en-US"/>
        </w:rPr>
        <w:t>s</w:t>
      </w:r>
      <w:r w:rsidRPr="00B575C4">
        <w:rPr>
          <w:rFonts w:ascii="Tahoma" w:hAnsi="Tahoma" w:cs="Tahoma"/>
          <w:sz w:val="22"/>
          <w:szCs w:val="22"/>
          <w:lang w:eastAsia="en-US"/>
        </w:rPr>
        <w:t xml:space="preserve"> de las problemáticas priorizadas durante las mesas de trabajo en el marco del CIDEA, corresponde a la s</w:t>
      </w:r>
      <w:r w:rsidR="006B0575" w:rsidRPr="00B575C4">
        <w:rPr>
          <w:rFonts w:ascii="Tahoma" w:hAnsi="Tahoma" w:cs="Tahoma"/>
          <w:sz w:val="22"/>
          <w:szCs w:val="22"/>
          <w:lang w:eastAsia="en-US"/>
        </w:rPr>
        <w:t>obreexplotación del suelo con monocultivos</w:t>
      </w:r>
      <w:r w:rsidR="00B61C8A" w:rsidRPr="00B575C4">
        <w:rPr>
          <w:rFonts w:ascii="Tahoma" w:hAnsi="Tahoma" w:cs="Tahoma"/>
          <w:sz w:val="22"/>
          <w:szCs w:val="22"/>
          <w:lang w:eastAsia="en-US"/>
        </w:rPr>
        <w:t>, a</w:t>
      </w:r>
      <w:r w:rsidR="00AE469B" w:rsidRPr="00B575C4">
        <w:rPr>
          <w:rFonts w:ascii="Tahoma" w:hAnsi="Tahoma" w:cs="Tahoma"/>
          <w:sz w:val="22"/>
          <w:szCs w:val="22"/>
          <w:lang w:eastAsia="en-US"/>
        </w:rPr>
        <w:t>l</w:t>
      </w:r>
      <w:r w:rsidR="006B0575" w:rsidRPr="00B575C4">
        <w:rPr>
          <w:rFonts w:ascii="Tahoma" w:hAnsi="Tahoma" w:cs="Tahoma"/>
          <w:sz w:val="22"/>
          <w:szCs w:val="22"/>
          <w:lang w:eastAsia="en-US"/>
        </w:rPr>
        <w:t xml:space="preserve"> uso indiscriminado de agroquímicos</w:t>
      </w:r>
      <w:r w:rsidR="00B61C8A" w:rsidRPr="00B575C4">
        <w:rPr>
          <w:rFonts w:ascii="Tahoma" w:hAnsi="Tahoma" w:cs="Tahoma"/>
          <w:sz w:val="22"/>
          <w:szCs w:val="22"/>
          <w:lang w:eastAsia="en-US"/>
        </w:rPr>
        <w:t xml:space="preserve"> y a la</w:t>
      </w:r>
      <w:r w:rsidR="006B0575" w:rsidRPr="00B575C4">
        <w:rPr>
          <w:rFonts w:ascii="Tahoma" w:hAnsi="Tahoma" w:cs="Tahoma"/>
          <w:sz w:val="22"/>
          <w:szCs w:val="22"/>
          <w:lang w:eastAsia="en-US"/>
        </w:rPr>
        <w:t xml:space="preserve"> fumigación excesiva.</w:t>
      </w:r>
    </w:p>
    <w:p w14:paraId="14227CE0" w14:textId="77777777" w:rsidR="00B61C8A" w:rsidRPr="00B575C4" w:rsidRDefault="00B61C8A" w:rsidP="00B575C4">
      <w:pPr>
        <w:spacing w:line="276" w:lineRule="auto"/>
        <w:jc w:val="both"/>
        <w:rPr>
          <w:rFonts w:ascii="Tahoma" w:hAnsi="Tahoma" w:cs="Tahoma"/>
          <w:sz w:val="22"/>
          <w:szCs w:val="22"/>
          <w:lang w:eastAsia="en-US"/>
        </w:rPr>
      </w:pPr>
    </w:p>
    <w:p w14:paraId="61D05E1B" w14:textId="6460061D" w:rsidR="00092574" w:rsidRPr="00B575C4" w:rsidRDefault="00147F73" w:rsidP="00B575C4">
      <w:pPr>
        <w:spacing w:line="276" w:lineRule="auto"/>
        <w:jc w:val="both"/>
        <w:rPr>
          <w:rFonts w:ascii="Tahoma" w:hAnsi="Tahoma" w:cs="Tahoma"/>
          <w:sz w:val="22"/>
          <w:szCs w:val="22"/>
          <w:lang w:eastAsia="en-US"/>
        </w:rPr>
      </w:pPr>
      <w:r w:rsidRPr="00B575C4">
        <w:rPr>
          <w:rFonts w:ascii="Tahoma" w:hAnsi="Tahoma" w:cs="Tahoma"/>
          <w:sz w:val="22"/>
          <w:szCs w:val="22"/>
          <w:lang w:val="es-CO" w:eastAsia="en-US"/>
        </w:rPr>
        <w:t>Lo anterior se relaciona estrechamente con</w:t>
      </w:r>
      <w:r w:rsidR="00B61C8A" w:rsidRPr="00B575C4">
        <w:rPr>
          <w:rFonts w:ascii="Tahoma" w:hAnsi="Tahoma" w:cs="Tahoma"/>
          <w:sz w:val="22"/>
          <w:szCs w:val="22"/>
          <w:lang w:val="es-CO" w:eastAsia="en-US"/>
        </w:rPr>
        <w:t xml:space="preserve"> </w:t>
      </w:r>
      <w:r w:rsidRPr="00B575C4">
        <w:rPr>
          <w:rFonts w:ascii="Tahoma" w:hAnsi="Tahoma" w:cs="Tahoma"/>
          <w:sz w:val="22"/>
          <w:szCs w:val="22"/>
          <w:lang w:val="es-CO" w:eastAsia="en-US"/>
        </w:rPr>
        <w:t>e</w:t>
      </w:r>
      <w:r w:rsidR="00B61C8A" w:rsidRPr="00B575C4">
        <w:rPr>
          <w:rFonts w:ascii="Tahoma" w:hAnsi="Tahoma" w:cs="Tahoma"/>
          <w:sz w:val="22"/>
          <w:szCs w:val="22"/>
          <w:lang w:val="es-CO" w:eastAsia="en-US"/>
        </w:rPr>
        <w:t>l modelo productivo de l</w:t>
      </w:r>
      <w:r w:rsidRPr="00B575C4">
        <w:rPr>
          <w:rFonts w:ascii="Tahoma" w:hAnsi="Tahoma" w:cs="Tahoma"/>
          <w:sz w:val="22"/>
          <w:szCs w:val="22"/>
          <w:lang w:val="es-CO" w:eastAsia="en-US"/>
        </w:rPr>
        <w:t>as/</w:t>
      </w:r>
      <w:r w:rsidR="00B61C8A" w:rsidRPr="00B575C4">
        <w:rPr>
          <w:rFonts w:ascii="Tahoma" w:hAnsi="Tahoma" w:cs="Tahoma"/>
          <w:sz w:val="22"/>
          <w:szCs w:val="22"/>
          <w:lang w:val="es-CO" w:eastAsia="en-US"/>
        </w:rPr>
        <w:t>os agricultores sibateños</w:t>
      </w:r>
      <w:r w:rsidRPr="00B575C4">
        <w:rPr>
          <w:rFonts w:ascii="Tahoma" w:hAnsi="Tahoma" w:cs="Tahoma"/>
          <w:sz w:val="22"/>
          <w:szCs w:val="22"/>
          <w:lang w:val="es-CO" w:eastAsia="en-US"/>
        </w:rPr>
        <w:t>, el cual</w:t>
      </w:r>
      <w:r w:rsidR="00B61C8A" w:rsidRPr="00B575C4">
        <w:rPr>
          <w:rFonts w:ascii="Tahoma" w:hAnsi="Tahoma" w:cs="Tahoma"/>
          <w:sz w:val="22"/>
          <w:szCs w:val="22"/>
          <w:lang w:val="es-CO" w:eastAsia="en-US"/>
        </w:rPr>
        <w:t xml:space="preserve"> se basa en un manejo tradicional que </w:t>
      </w:r>
      <w:r w:rsidR="006A0B4F" w:rsidRPr="00B575C4">
        <w:rPr>
          <w:rFonts w:ascii="Tahoma" w:hAnsi="Tahoma" w:cs="Tahoma"/>
          <w:sz w:val="22"/>
          <w:szCs w:val="22"/>
          <w:lang w:val="es-CO" w:eastAsia="en-US"/>
        </w:rPr>
        <w:t xml:space="preserve">se resiste </w:t>
      </w:r>
      <w:r w:rsidR="00DA1572" w:rsidRPr="00B575C4">
        <w:rPr>
          <w:rFonts w:ascii="Tahoma" w:hAnsi="Tahoma" w:cs="Tahoma"/>
          <w:sz w:val="22"/>
          <w:szCs w:val="22"/>
          <w:lang w:val="es-CO" w:eastAsia="en-US"/>
        </w:rPr>
        <w:t>a</w:t>
      </w:r>
      <w:r w:rsidR="005E2EAA" w:rsidRPr="00B575C4">
        <w:rPr>
          <w:rFonts w:ascii="Tahoma" w:hAnsi="Tahoma" w:cs="Tahoma"/>
          <w:sz w:val="22"/>
          <w:szCs w:val="22"/>
          <w:lang w:val="es-CO" w:eastAsia="en-US"/>
        </w:rPr>
        <w:t xml:space="preserve">l uso de asistencia técnica y a la adopción </w:t>
      </w:r>
      <w:r w:rsidR="00B61C8A" w:rsidRPr="00B575C4">
        <w:rPr>
          <w:rFonts w:ascii="Tahoma" w:hAnsi="Tahoma" w:cs="Tahoma"/>
          <w:sz w:val="22"/>
          <w:szCs w:val="22"/>
          <w:lang w:val="es-CO" w:eastAsia="en-US"/>
        </w:rPr>
        <w:t xml:space="preserve">de </w:t>
      </w:r>
      <w:r w:rsidR="005E2EAA" w:rsidRPr="00B575C4">
        <w:rPr>
          <w:rFonts w:ascii="Tahoma" w:hAnsi="Tahoma" w:cs="Tahoma"/>
          <w:sz w:val="22"/>
          <w:szCs w:val="22"/>
          <w:lang w:val="es-CO" w:eastAsia="en-US"/>
        </w:rPr>
        <w:t xml:space="preserve">nuevas </w:t>
      </w:r>
      <w:r w:rsidR="00B61C8A" w:rsidRPr="00B575C4">
        <w:rPr>
          <w:rFonts w:ascii="Tahoma" w:hAnsi="Tahoma" w:cs="Tahoma"/>
          <w:sz w:val="22"/>
          <w:szCs w:val="22"/>
          <w:lang w:val="es-CO" w:eastAsia="en-US"/>
        </w:rPr>
        <w:t>tecnologías</w:t>
      </w:r>
      <w:r w:rsidR="00092574" w:rsidRPr="00B575C4">
        <w:rPr>
          <w:rFonts w:ascii="Tahoma" w:hAnsi="Tahoma" w:cs="Tahoma"/>
          <w:sz w:val="22"/>
          <w:szCs w:val="22"/>
          <w:lang w:val="es-CO" w:eastAsia="en-US"/>
        </w:rPr>
        <w:t xml:space="preserve"> </w:t>
      </w:r>
      <w:r w:rsidR="005E2EAA" w:rsidRPr="00B575C4">
        <w:rPr>
          <w:rFonts w:ascii="Tahoma" w:hAnsi="Tahoma" w:cs="Tahoma"/>
          <w:sz w:val="22"/>
          <w:szCs w:val="22"/>
          <w:lang w:val="es-CO" w:eastAsia="en-US"/>
        </w:rPr>
        <w:t xml:space="preserve">que les permita ser más sostenibles y generar un </w:t>
      </w:r>
      <w:r w:rsidR="005E2EAA" w:rsidRPr="00B575C4">
        <w:rPr>
          <w:rFonts w:ascii="Tahoma" w:hAnsi="Tahoma" w:cs="Tahoma"/>
          <w:sz w:val="22"/>
          <w:szCs w:val="22"/>
          <w:lang w:val="es-CO" w:eastAsia="en-US"/>
        </w:rPr>
        <w:lastRenderedPageBreak/>
        <w:t xml:space="preserve">menor impacto al medio ambiente. </w:t>
      </w:r>
      <w:r w:rsidR="00092574" w:rsidRPr="00B575C4">
        <w:rPr>
          <w:rFonts w:ascii="Tahoma" w:hAnsi="Tahoma" w:cs="Tahoma"/>
          <w:sz w:val="22"/>
          <w:szCs w:val="22"/>
          <w:lang w:val="es-CO" w:eastAsia="en-US"/>
        </w:rPr>
        <w:t xml:space="preserve">Asimismo, se han detectado prácticas </w:t>
      </w:r>
      <w:r w:rsidR="00B61C8A" w:rsidRPr="00B575C4">
        <w:rPr>
          <w:rFonts w:ascii="Tahoma" w:hAnsi="Tahoma" w:cs="Tahoma"/>
          <w:sz w:val="22"/>
          <w:szCs w:val="22"/>
          <w:lang w:val="es-CO" w:eastAsia="en-US"/>
        </w:rPr>
        <w:t xml:space="preserve">inadecuadas en sus labores, </w:t>
      </w:r>
      <w:r w:rsidR="00092574" w:rsidRPr="00B575C4">
        <w:rPr>
          <w:rFonts w:ascii="Tahoma" w:hAnsi="Tahoma" w:cs="Tahoma"/>
          <w:sz w:val="22"/>
          <w:szCs w:val="22"/>
          <w:lang w:val="es-CO" w:eastAsia="en-US"/>
        </w:rPr>
        <w:t xml:space="preserve">como lo es el mal manejo en </w:t>
      </w:r>
      <w:r w:rsidR="00092574" w:rsidRPr="00B575C4">
        <w:rPr>
          <w:rFonts w:ascii="Tahoma" w:hAnsi="Tahoma" w:cs="Tahoma"/>
          <w:sz w:val="22"/>
          <w:szCs w:val="22"/>
          <w:lang w:eastAsia="en-US"/>
        </w:rPr>
        <w:t xml:space="preserve">sistemas de producción de criaderos de cerdos en la parte rural. </w:t>
      </w:r>
    </w:p>
    <w:p w14:paraId="19DBF143" w14:textId="77777777" w:rsidR="006A0B4F" w:rsidRPr="00B575C4" w:rsidRDefault="006A0B4F" w:rsidP="00B575C4">
      <w:pPr>
        <w:spacing w:line="276" w:lineRule="auto"/>
        <w:jc w:val="both"/>
        <w:rPr>
          <w:rFonts w:ascii="Tahoma" w:hAnsi="Tahoma" w:cs="Tahoma"/>
          <w:sz w:val="22"/>
          <w:szCs w:val="22"/>
          <w:lang w:val="es-CO" w:eastAsia="en-US"/>
        </w:rPr>
      </w:pPr>
    </w:p>
    <w:p w14:paraId="1408F699" w14:textId="2AED09C0" w:rsidR="006B0575" w:rsidRPr="00B575C4" w:rsidRDefault="006B0575" w:rsidP="00B575C4">
      <w:pPr>
        <w:pStyle w:val="Ttulo3"/>
        <w:numPr>
          <w:ilvl w:val="2"/>
          <w:numId w:val="2"/>
        </w:numPr>
        <w:spacing w:before="0" w:after="0" w:line="276" w:lineRule="auto"/>
        <w:ind w:left="720"/>
        <w:jc w:val="both"/>
        <w:rPr>
          <w:rFonts w:ascii="Tahoma" w:hAnsi="Tahoma" w:cs="Tahoma"/>
          <w:sz w:val="22"/>
          <w:szCs w:val="22"/>
        </w:rPr>
      </w:pPr>
      <w:bookmarkStart w:id="77" w:name="_Toc26199569"/>
      <w:r w:rsidRPr="00B575C4">
        <w:rPr>
          <w:rFonts w:ascii="Tahoma" w:hAnsi="Tahoma" w:cs="Tahoma"/>
          <w:sz w:val="22"/>
          <w:szCs w:val="22"/>
        </w:rPr>
        <w:t>Manejo de residuos sólidos</w:t>
      </w:r>
      <w:bookmarkEnd w:id="77"/>
    </w:p>
    <w:p w14:paraId="2165B8E5" w14:textId="1A546B07" w:rsidR="00A212C8" w:rsidRPr="00B575C4" w:rsidRDefault="00A212C8" w:rsidP="00B575C4">
      <w:pPr>
        <w:spacing w:line="276" w:lineRule="auto"/>
        <w:jc w:val="both"/>
        <w:rPr>
          <w:rFonts w:ascii="Tahoma" w:hAnsi="Tahoma" w:cs="Tahoma"/>
          <w:sz w:val="22"/>
          <w:szCs w:val="22"/>
          <w:lang w:eastAsia="en-US"/>
        </w:rPr>
      </w:pPr>
    </w:p>
    <w:p w14:paraId="74A7B8F0" w14:textId="78217BF2" w:rsidR="001671BB" w:rsidRPr="00B575C4" w:rsidRDefault="001671BB" w:rsidP="00B575C4">
      <w:pPr>
        <w:spacing w:line="276" w:lineRule="auto"/>
        <w:jc w:val="both"/>
        <w:rPr>
          <w:rFonts w:ascii="Tahoma" w:hAnsi="Tahoma" w:cs="Tahoma"/>
          <w:sz w:val="22"/>
          <w:szCs w:val="22"/>
          <w:lang w:eastAsia="en-US"/>
        </w:rPr>
      </w:pPr>
      <w:r w:rsidRPr="00B575C4">
        <w:rPr>
          <w:rFonts w:ascii="Tahoma" w:hAnsi="Tahoma" w:cs="Tahoma"/>
          <w:sz w:val="22"/>
          <w:szCs w:val="22"/>
          <w:lang w:eastAsia="en-US"/>
        </w:rPr>
        <w:t>En cuanto a los residuos, ya se ha mencionado el inadecuado manejo que se les da, lo cual se traduce en una contaminación al suelo, aire, agua</w:t>
      </w:r>
      <w:r w:rsidR="00033287" w:rsidRPr="00B575C4">
        <w:rPr>
          <w:rFonts w:ascii="Tahoma" w:hAnsi="Tahoma" w:cs="Tahoma"/>
          <w:sz w:val="22"/>
          <w:szCs w:val="22"/>
          <w:lang w:eastAsia="en-US"/>
        </w:rPr>
        <w:t>,</w:t>
      </w:r>
      <w:r w:rsidRPr="00B575C4">
        <w:rPr>
          <w:rFonts w:ascii="Tahoma" w:hAnsi="Tahoma" w:cs="Tahoma"/>
          <w:sz w:val="22"/>
          <w:szCs w:val="22"/>
          <w:lang w:eastAsia="en-US"/>
        </w:rPr>
        <w:t xml:space="preserve"> flora y fauna</w:t>
      </w:r>
      <w:r w:rsidR="00033287" w:rsidRPr="00B575C4">
        <w:rPr>
          <w:rFonts w:ascii="Tahoma" w:hAnsi="Tahoma" w:cs="Tahoma"/>
          <w:sz w:val="22"/>
          <w:szCs w:val="22"/>
          <w:lang w:eastAsia="en-US"/>
        </w:rPr>
        <w:t>; mediante la generación de desechos industriales y domésticos, de la minería y de la agricultura, a los que no se le dan una correcta disposición.</w:t>
      </w:r>
      <w:r w:rsidRPr="00B575C4">
        <w:rPr>
          <w:rFonts w:ascii="Tahoma" w:hAnsi="Tahoma" w:cs="Tahoma"/>
          <w:sz w:val="22"/>
          <w:szCs w:val="22"/>
          <w:lang w:eastAsia="en-US"/>
        </w:rPr>
        <w:t xml:space="preserve"> </w:t>
      </w:r>
      <w:r w:rsidR="00033287" w:rsidRPr="00B575C4">
        <w:rPr>
          <w:rFonts w:ascii="Tahoma" w:hAnsi="Tahoma" w:cs="Tahoma"/>
          <w:sz w:val="22"/>
          <w:szCs w:val="22"/>
          <w:lang w:eastAsia="en-US"/>
        </w:rPr>
        <w:t xml:space="preserve">En la vereda Alto del Charco, por ejemplo, se han identificado </w:t>
      </w:r>
      <w:r w:rsidR="00643F85" w:rsidRPr="00B575C4">
        <w:rPr>
          <w:rFonts w:ascii="Tahoma" w:hAnsi="Tahoma" w:cs="Tahoma"/>
          <w:sz w:val="22"/>
          <w:szCs w:val="22"/>
          <w:lang w:eastAsia="en-US"/>
        </w:rPr>
        <w:t>concentraciones de desechos orgánicos a cielo abierto.</w:t>
      </w:r>
    </w:p>
    <w:p w14:paraId="6FA768A5" w14:textId="77777777" w:rsidR="001671BB" w:rsidRPr="00B575C4" w:rsidRDefault="001671BB" w:rsidP="00B575C4">
      <w:pPr>
        <w:spacing w:line="276" w:lineRule="auto"/>
        <w:jc w:val="both"/>
        <w:rPr>
          <w:rFonts w:ascii="Tahoma" w:hAnsi="Tahoma" w:cs="Tahoma"/>
          <w:sz w:val="22"/>
          <w:szCs w:val="22"/>
          <w:lang w:eastAsia="en-US"/>
        </w:rPr>
      </w:pPr>
    </w:p>
    <w:p w14:paraId="6CFF4992" w14:textId="3A5C30EE" w:rsidR="00513CFD" w:rsidRPr="00B575C4" w:rsidRDefault="00A9194E" w:rsidP="00B575C4">
      <w:pPr>
        <w:spacing w:line="276" w:lineRule="auto"/>
        <w:jc w:val="both"/>
        <w:rPr>
          <w:rFonts w:ascii="Tahoma" w:hAnsi="Tahoma" w:cs="Tahoma"/>
          <w:sz w:val="22"/>
          <w:szCs w:val="22"/>
          <w:lang w:eastAsia="en-US"/>
        </w:rPr>
      </w:pPr>
      <w:r w:rsidRPr="00B575C4">
        <w:rPr>
          <w:rFonts w:ascii="Tahoma" w:hAnsi="Tahoma" w:cs="Tahoma"/>
          <w:sz w:val="22"/>
          <w:szCs w:val="22"/>
          <w:lang w:eastAsia="en-US"/>
        </w:rPr>
        <w:t>Por otra parte, también se prioriza una fuerte problemática en torno a la f</w:t>
      </w:r>
      <w:r w:rsidR="00513CFD" w:rsidRPr="00B575C4">
        <w:rPr>
          <w:rFonts w:ascii="Tahoma" w:hAnsi="Tahoma" w:cs="Tahoma"/>
          <w:sz w:val="22"/>
          <w:szCs w:val="22"/>
          <w:lang w:eastAsia="en-US"/>
        </w:rPr>
        <w:t xml:space="preserve">alta de cultura ciudadana con el cumplimiento de los horarios de recolección de </w:t>
      </w:r>
      <w:r w:rsidR="004E01DA" w:rsidRPr="00B575C4">
        <w:rPr>
          <w:rFonts w:ascii="Tahoma" w:hAnsi="Tahoma" w:cs="Tahoma"/>
          <w:sz w:val="22"/>
          <w:szCs w:val="22"/>
          <w:lang w:eastAsia="en-US"/>
        </w:rPr>
        <w:t>residuos</w:t>
      </w:r>
      <w:r w:rsidR="00513CFD" w:rsidRPr="00B575C4">
        <w:rPr>
          <w:rFonts w:ascii="Tahoma" w:hAnsi="Tahoma" w:cs="Tahoma"/>
          <w:sz w:val="22"/>
          <w:szCs w:val="22"/>
          <w:lang w:eastAsia="en-US"/>
        </w:rPr>
        <w:t xml:space="preserve"> en el casco urbano, lo cual genera acumulación de</w:t>
      </w:r>
      <w:r w:rsidR="004E01DA" w:rsidRPr="00B575C4">
        <w:rPr>
          <w:rFonts w:ascii="Tahoma" w:hAnsi="Tahoma" w:cs="Tahoma"/>
          <w:sz w:val="22"/>
          <w:szCs w:val="22"/>
          <w:lang w:eastAsia="en-US"/>
        </w:rPr>
        <w:t xml:space="preserve"> éstos</w:t>
      </w:r>
      <w:r w:rsidR="00513CFD" w:rsidRPr="00B575C4">
        <w:rPr>
          <w:rFonts w:ascii="Tahoma" w:hAnsi="Tahoma" w:cs="Tahoma"/>
          <w:sz w:val="22"/>
          <w:szCs w:val="22"/>
          <w:lang w:eastAsia="en-US"/>
        </w:rPr>
        <w:t xml:space="preserve"> en las calles</w:t>
      </w:r>
      <w:r w:rsidR="004E01DA" w:rsidRPr="00B575C4">
        <w:rPr>
          <w:rFonts w:ascii="Tahoma" w:hAnsi="Tahoma" w:cs="Tahoma"/>
          <w:sz w:val="22"/>
          <w:szCs w:val="22"/>
          <w:lang w:eastAsia="en-US"/>
        </w:rPr>
        <w:t>, lo cual se traducen en</w:t>
      </w:r>
      <w:r w:rsidR="00513CFD" w:rsidRPr="00B575C4">
        <w:rPr>
          <w:rFonts w:ascii="Tahoma" w:hAnsi="Tahoma" w:cs="Tahoma"/>
          <w:sz w:val="22"/>
          <w:szCs w:val="22"/>
          <w:lang w:eastAsia="en-US"/>
        </w:rPr>
        <w:t xml:space="preserve"> focos para </w:t>
      </w:r>
      <w:r w:rsidR="004E01DA" w:rsidRPr="00B575C4">
        <w:rPr>
          <w:rFonts w:ascii="Tahoma" w:hAnsi="Tahoma" w:cs="Tahoma"/>
          <w:sz w:val="22"/>
          <w:szCs w:val="22"/>
          <w:lang w:eastAsia="en-US"/>
        </w:rPr>
        <w:t xml:space="preserve">los </w:t>
      </w:r>
      <w:r w:rsidR="00513CFD" w:rsidRPr="00B575C4">
        <w:rPr>
          <w:rFonts w:ascii="Tahoma" w:hAnsi="Tahoma" w:cs="Tahoma"/>
          <w:sz w:val="22"/>
          <w:szCs w:val="22"/>
          <w:lang w:eastAsia="en-US"/>
        </w:rPr>
        <w:t xml:space="preserve">roedores </w:t>
      </w:r>
      <w:r w:rsidR="004E01DA" w:rsidRPr="00B575C4">
        <w:rPr>
          <w:rFonts w:ascii="Tahoma" w:hAnsi="Tahoma" w:cs="Tahoma"/>
          <w:sz w:val="22"/>
          <w:szCs w:val="22"/>
          <w:lang w:eastAsia="en-US"/>
        </w:rPr>
        <w:t>y,</w:t>
      </w:r>
      <w:r w:rsidR="00513CFD" w:rsidRPr="00B575C4">
        <w:rPr>
          <w:rFonts w:ascii="Tahoma" w:hAnsi="Tahoma" w:cs="Tahoma"/>
          <w:sz w:val="22"/>
          <w:szCs w:val="22"/>
          <w:lang w:eastAsia="en-US"/>
        </w:rPr>
        <w:t xml:space="preserve"> </w:t>
      </w:r>
      <w:r w:rsidR="004E01DA" w:rsidRPr="00B575C4">
        <w:rPr>
          <w:rFonts w:ascii="Tahoma" w:hAnsi="Tahoma" w:cs="Tahoma"/>
          <w:sz w:val="22"/>
          <w:szCs w:val="22"/>
          <w:lang w:eastAsia="en-US"/>
        </w:rPr>
        <w:t xml:space="preserve">además, genera </w:t>
      </w:r>
      <w:r w:rsidR="00513CFD" w:rsidRPr="00B575C4">
        <w:rPr>
          <w:rFonts w:ascii="Tahoma" w:hAnsi="Tahoma" w:cs="Tahoma"/>
          <w:sz w:val="22"/>
          <w:szCs w:val="22"/>
          <w:lang w:eastAsia="en-US"/>
        </w:rPr>
        <w:t>olores ofensivos</w:t>
      </w:r>
      <w:r w:rsidR="004E01DA" w:rsidRPr="00B575C4">
        <w:rPr>
          <w:rFonts w:ascii="Tahoma" w:hAnsi="Tahoma" w:cs="Tahoma"/>
          <w:sz w:val="22"/>
          <w:szCs w:val="22"/>
          <w:lang w:eastAsia="en-US"/>
        </w:rPr>
        <w:t>.</w:t>
      </w:r>
    </w:p>
    <w:p w14:paraId="6E561EC6" w14:textId="4C16CE56" w:rsidR="004E01DA" w:rsidRPr="00B575C4" w:rsidRDefault="004E01DA" w:rsidP="00B575C4">
      <w:pPr>
        <w:spacing w:line="276" w:lineRule="auto"/>
        <w:jc w:val="both"/>
        <w:rPr>
          <w:rFonts w:ascii="Tahoma" w:hAnsi="Tahoma" w:cs="Tahoma"/>
          <w:sz w:val="22"/>
          <w:szCs w:val="22"/>
          <w:lang w:eastAsia="en-US"/>
        </w:rPr>
      </w:pPr>
    </w:p>
    <w:p w14:paraId="21F6A2E5" w14:textId="2F875C63" w:rsidR="00402E51" w:rsidRPr="00B575C4" w:rsidRDefault="00402E51" w:rsidP="00B575C4">
      <w:pPr>
        <w:spacing w:line="276" w:lineRule="auto"/>
        <w:jc w:val="both"/>
        <w:rPr>
          <w:rFonts w:ascii="Tahoma" w:hAnsi="Tahoma" w:cs="Tahoma"/>
          <w:b/>
          <w:bCs/>
          <w:sz w:val="22"/>
          <w:szCs w:val="22"/>
          <w:lang w:eastAsia="en-US"/>
        </w:rPr>
      </w:pPr>
      <w:r w:rsidRPr="00B575C4">
        <w:rPr>
          <w:rFonts w:ascii="Tahoma" w:hAnsi="Tahoma" w:cs="Tahoma"/>
          <w:b/>
          <w:bCs/>
          <w:sz w:val="22"/>
          <w:szCs w:val="22"/>
          <w:lang w:eastAsia="en-US"/>
        </w:rPr>
        <w:t xml:space="preserve">POTENCIALIDADES </w:t>
      </w:r>
    </w:p>
    <w:p w14:paraId="76F00BD7" w14:textId="77777777" w:rsidR="00402E51" w:rsidRPr="00B575C4" w:rsidRDefault="00402E51" w:rsidP="00B575C4">
      <w:pPr>
        <w:spacing w:line="276" w:lineRule="auto"/>
        <w:jc w:val="both"/>
        <w:rPr>
          <w:rFonts w:ascii="Tahoma" w:hAnsi="Tahoma" w:cs="Tahoma"/>
          <w:sz w:val="22"/>
          <w:szCs w:val="22"/>
          <w:lang w:eastAsia="en-US"/>
        </w:rPr>
      </w:pPr>
    </w:p>
    <w:p w14:paraId="4A9E2E58" w14:textId="6C5EFEE1" w:rsidR="00877E98" w:rsidRPr="00B575C4" w:rsidRDefault="00523708" w:rsidP="00B575C4">
      <w:pPr>
        <w:spacing w:line="276" w:lineRule="auto"/>
        <w:jc w:val="both"/>
        <w:rPr>
          <w:rFonts w:ascii="Tahoma" w:hAnsi="Tahoma" w:cs="Tahoma"/>
          <w:sz w:val="22"/>
          <w:szCs w:val="22"/>
          <w:lang w:eastAsia="en-US"/>
        </w:rPr>
      </w:pPr>
      <w:r w:rsidRPr="00B575C4">
        <w:rPr>
          <w:rFonts w:ascii="Tahoma" w:hAnsi="Tahoma" w:cs="Tahoma"/>
          <w:sz w:val="22"/>
          <w:szCs w:val="22"/>
          <w:lang w:eastAsia="en-US"/>
        </w:rPr>
        <w:t>Empero</w:t>
      </w:r>
      <w:r w:rsidR="004E01DA" w:rsidRPr="00B575C4">
        <w:rPr>
          <w:rFonts w:ascii="Tahoma" w:hAnsi="Tahoma" w:cs="Tahoma"/>
          <w:sz w:val="22"/>
          <w:szCs w:val="22"/>
          <w:lang w:eastAsia="en-US"/>
        </w:rPr>
        <w:t xml:space="preserve"> todas las problemáticas hasta ahora mencionadas, </w:t>
      </w:r>
      <w:r w:rsidR="00402E51" w:rsidRPr="00B575C4">
        <w:rPr>
          <w:rFonts w:ascii="Tahoma" w:hAnsi="Tahoma" w:cs="Tahoma"/>
          <w:sz w:val="22"/>
          <w:szCs w:val="22"/>
          <w:lang w:eastAsia="en-US"/>
        </w:rPr>
        <w:t xml:space="preserve">se rescata también </w:t>
      </w:r>
      <w:r w:rsidRPr="00B575C4">
        <w:rPr>
          <w:rFonts w:ascii="Tahoma" w:hAnsi="Tahoma" w:cs="Tahoma"/>
          <w:sz w:val="22"/>
          <w:szCs w:val="22"/>
          <w:lang w:eastAsia="en-US"/>
        </w:rPr>
        <w:t>una multiplicidad de potencialidades que tiene el municipio</w:t>
      </w:r>
      <w:r w:rsidR="00AA3B5A" w:rsidRPr="00B575C4">
        <w:rPr>
          <w:rFonts w:ascii="Tahoma" w:hAnsi="Tahoma" w:cs="Tahoma"/>
          <w:sz w:val="22"/>
          <w:szCs w:val="22"/>
          <w:lang w:eastAsia="en-US"/>
        </w:rPr>
        <w:t xml:space="preserve">, entre las cuales se destacan las áreas estratégicas de conservación ambiental de páramo y de bosque nativo, donde se pueden implementar actividades orientadas a la protección integral de los recursos naturales. </w:t>
      </w:r>
    </w:p>
    <w:p w14:paraId="20A2BAE2" w14:textId="1DE831AB" w:rsidR="00AA1CC1" w:rsidRPr="00B575C4" w:rsidRDefault="00AA1CC1" w:rsidP="00B575C4">
      <w:pPr>
        <w:spacing w:line="276" w:lineRule="auto"/>
        <w:jc w:val="both"/>
        <w:rPr>
          <w:rFonts w:ascii="Tahoma" w:hAnsi="Tahoma" w:cs="Tahoma"/>
          <w:sz w:val="22"/>
          <w:szCs w:val="22"/>
          <w:lang w:eastAsia="en-US"/>
        </w:rPr>
      </w:pPr>
    </w:p>
    <w:p w14:paraId="52F212E1" w14:textId="5B593340" w:rsidR="001913F3" w:rsidRPr="00B575C4" w:rsidRDefault="00AA1CC1" w:rsidP="00B575C4">
      <w:pPr>
        <w:spacing w:line="276" w:lineRule="auto"/>
        <w:jc w:val="both"/>
        <w:rPr>
          <w:rFonts w:ascii="Tahoma" w:hAnsi="Tahoma" w:cs="Tahoma"/>
          <w:sz w:val="22"/>
          <w:szCs w:val="22"/>
          <w:lang w:eastAsia="en-US"/>
        </w:rPr>
      </w:pPr>
      <w:r w:rsidRPr="00B575C4">
        <w:rPr>
          <w:rFonts w:ascii="Tahoma" w:hAnsi="Tahoma" w:cs="Tahoma"/>
          <w:sz w:val="22"/>
          <w:szCs w:val="22"/>
          <w:lang w:eastAsia="en-US"/>
        </w:rPr>
        <w:t>Asimismo, el municipio cuenta con z</w:t>
      </w:r>
      <w:r w:rsidR="001913F3" w:rsidRPr="00B575C4">
        <w:rPr>
          <w:rFonts w:ascii="Tahoma" w:hAnsi="Tahoma" w:cs="Tahoma"/>
          <w:sz w:val="22"/>
          <w:szCs w:val="22"/>
          <w:lang w:eastAsia="en-US"/>
        </w:rPr>
        <w:t>onas de oferta paisajística que albergan especies únicas de fauna y flora en zonas de nacimientos de agua del municipio.</w:t>
      </w:r>
      <w:r w:rsidR="009B5C99" w:rsidRPr="00B575C4">
        <w:rPr>
          <w:rFonts w:ascii="Tahoma" w:hAnsi="Tahoma" w:cs="Tahoma"/>
          <w:sz w:val="22"/>
          <w:szCs w:val="22"/>
          <w:lang w:eastAsia="en-US"/>
        </w:rPr>
        <w:t xml:space="preserve"> Incluso, el embalse </w:t>
      </w:r>
      <w:r w:rsidR="001913F3" w:rsidRPr="00B575C4">
        <w:rPr>
          <w:rFonts w:ascii="Tahoma" w:hAnsi="Tahoma" w:cs="Tahoma"/>
          <w:sz w:val="22"/>
          <w:szCs w:val="22"/>
          <w:lang w:eastAsia="en-US"/>
        </w:rPr>
        <w:t>permite el establecimiento de aves acuáticas; presentando un gran potencial en Avifauna que se puede aprovechar para llevar actividades de turismo de naturaleza como el avistamiento de aves.</w:t>
      </w:r>
    </w:p>
    <w:p w14:paraId="5AC6B4E3" w14:textId="77777777" w:rsidR="000E574A" w:rsidRPr="00B575C4" w:rsidRDefault="000E574A" w:rsidP="00B575C4">
      <w:pPr>
        <w:spacing w:line="276" w:lineRule="auto"/>
        <w:jc w:val="both"/>
        <w:rPr>
          <w:rFonts w:ascii="Tahoma" w:hAnsi="Tahoma" w:cs="Tahoma"/>
          <w:sz w:val="22"/>
          <w:szCs w:val="22"/>
          <w:lang w:eastAsia="en-US"/>
        </w:rPr>
      </w:pPr>
    </w:p>
    <w:p w14:paraId="1364FA1F" w14:textId="105E1F0B" w:rsidR="000E574A" w:rsidRPr="00B575C4" w:rsidRDefault="000E574A" w:rsidP="00B575C4">
      <w:pPr>
        <w:spacing w:line="276" w:lineRule="auto"/>
        <w:jc w:val="both"/>
        <w:rPr>
          <w:rFonts w:ascii="Tahoma" w:hAnsi="Tahoma" w:cs="Tahoma"/>
          <w:sz w:val="22"/>
          <w:szCs w:val="22"/>
          <w:lang w:eastAsia="en-US"/>
        </w:rPr>
      </w:pPr>
      <w:r w:rsidRPr="00B575C4">
        <w:rPr>
          <w:rFonts w:ascii="Tahoma" w:hAnsi="Tahoma" w:cs="Tahoma"/>
          <w:sz w:val="22"/>
          <w:szCs w:val="22"/>
          <w:lang w:eastAsia="en-US"/>
        </w:rPr>
        <w:t xml:space="preserve">Por último, cabe mencionar que las rondas de protección del Embalse del Muña, de los ríos y las quebradas principales, representan casi el 20% del territorio; lo cual posiciona a Sibaté como un municipio privilegiado en el recurso hídrico. </w:t>
      </w:r>
    </w:p>
    <w:p w14:paraId="23DC3ED2" w14:textId="77777777" w:rsidR="000E574A" w:rsidRPr="00B575C4" w:rsidRDefault="000E574A" w:rsidP="00B575C4">
      <w:pPr>
        <w:spacing w:line="276" w:lineRule="auto"/>
        <w:jc w:val="both"/>
        <w:rPr>
          <w:rFonts w:ascii="Tahoma" w:hAnsi="Tahoma" w:cs="Tahoma"/>
          <w:sz w:val="22"/>
          <w:szCs w:val="22"/>
          <w:lang w:eastAsia="en-US"/>
        </w:rPr>
      </w:pPr>
    </w:p>
    <w:p w14:paraId="66627879" w14:textId="4A5A0669" w:rsidR="001913F3" w:rsidRPr="00B575C4" w:rsidRDefault="001913F3" w:rsidP="00B575C4">
      <w:pPr>
        <w:spacing w:line="276" w:lineRule="auto"/>
        <w:jc w:val="both"/>
        <w:rPr>
          <w:rFonts w:ascii="Tahoma" w:hAnsi="Tahoma" w:cs="Tahoma"/>
          <w:sz w:val="22"/>
          <w:szCs w:val="22"/>
          <w:lang w:eastAsia="en-US"/>
        </w:rPr>
      </w:pPr>
      <w:r w:rsidRPr="00B575C4">
        <w:rPr>
          <w:rFonts w:ascii="Tahoma" w:hAnsi="Tahoma" w:cs="Tahoma"/>
          <w:sz w:val="22"/>
          <w:szCs w:val="22"/>
          <w:lang w:eastAsia="en-US"/>
        </w:rPr>
        <w:tab/>
      </w:r>
    </w:p>
    <w:p w14:paraId="151333A8" w14:textId="77777777" w:rsidR="00CE0A0C" w:rsidRPr="00B575C4" w:rsidRDefault="00CE0A0C" w:rsidP="00B575C4">
      <w:pPr>
        <w:pStyle w:val="Ttulo2"/>
        <w:numPr>
          <w:ilvl w:val="1"/>
          <w:numId w:val="4"/>
        </w:numPr>
        <w:spacing w:before="0" w:after="0" w:line="276" w:lineRule="auto"/>
        <w:jc w:val="left"/>
        <w:rPr>
          <w:rFonts w:ascii="Tahoma" w:hAnsi="Tahoma" w:cs="Tahoma"/>
          <w:i w:val="0"/>
          <w:sz w:val="22"/>
          <w:szCs w:val="22"/>
        </w:rPr>
      </w:pPr>
      <w:bookmarkStart w:id="78" w:name="_Toc333920410"/>
      <w:bookmarkStart w:id="79" w:name="_Toc333920984"/>
      <w:bookmarkStart w:id="80" w:name="_Toc334003100"/>
      <w:bookmarkStart w:id="81" w:name="_Toc334008958"/>
      <w:bookmarkStart w:id="82" w:name="_Toc26199570"/>
      <w:r w:rsidRPr="00B575C4">
        <w:rPr>
          <w:rFonts w:ascii="Tahoma" w:hAnsi="Tahoma" w:cs="Tahoma"/>
          <w:i w:val="0"/>
          <w:sz w:val="22"/>
          <w:szCs w:val="22"/>
        </w:rPr>
        <w:t>ESTADO ACTUAL DE LA EDUCACIÓN AMBIENTAL</w:t>
      </w:r>
      <w:bookmarkEnd w:id="78"/>
      <w:bookmarkEnd w:id="79"/>
      <w:bookmarkEnd w:id="80"/>
      <w:bookmarkEnd w:id="81"/>
      <w:bookmarkEnd w:id="82"/>
    </w:p>
    <w:p w14:paraId="151333A9" w14:textId="77777777" w:rsidR="00CE0A0C" w:rsidRPr="00B575C4" w:rsidRDefault="00CE0A0C" w:rsidP="00B575C4">
      <w:pPr>
        <w:spacing w:line="276" w:lineRule="auto"/>
        <w:jc w:val="both"/>
        <w:rPr>
          <w:rFonts w:ascii="Tahoma" w:hAnsi="Tahoma" w:cs="Tahoma"/>
          <w:sz w:val="22"/>
          <w:szCs w:val="22"/>
          <w:lang w:val="es-CO" w:eastAsia="en-US"/>
        </w:rPr>
      </w:pPr>
    </w:p>
    <w:p w14:paraId="151333AE" w14:textId="77777777" w:rsidR="00CD47ED" w:rsidRPr="00B575C4" w:rsidRDefault="00CD47ED" w:rsidP="00B575C4">
      <w:pPr>
        <w:pStyle w:val="Ttulo3"/>
        <w:numPr>
          <w:ilvl w:val="2"/>
          <w:numId w:val="2"/>
        </w:numPr>
        <w:spacing w:before="0" w:after="0" w:line="276" w:lineRule="auto"/>
        <w:ind w:left="720"/>
        <w:jc w:val="both"/>
        <w:rPr>
          <w:rFonts w:ascii="Tahoma" w:hAnsi="Tahoma" w:cs="Tahoma"/>
          <w:sz w:val="22"/>
          <w:szCs w:val="22"/>
        </w:rPr>
      </w:pPr>
      <w:bookmarkStart w:id="83" w:name="_Toc26199571"/>
      <w:r w:rsidRPr="00B575C4">
        <w:rPr>
          <w:rFonts w:ascii="Tahoma" w:hAnsi="Tahoma" w:cs="Tahoma"/>
          <w:sz w:val="22"/>
          <w:szCs w:val="22"/>
        </w:rPr>
        <w:t>Estado Actual del funcionamiento del CIDEA</w:t>
      </w:r>
      <w:bookmarkEnd w:id="83"/>
      <w:r w:rsidRPr="00B575C4">
        <w:rPr>
          <w:rFonts w:ascii="Tahoma" w:hAnsi="Tahoma" w:cs="Tahoma"/>
          <w:sz w:val="22"/>
          <w:szCs w:val="22"/>
        </w:rPr>
        <w:t xml:space="preserve"> </w:t>
      </w:r>
    </w:p>
    <w:p w14:paraId="151333AF" w14:textId="7DA9C53F" w:rsidR="00CD47ED" w:rsidRPr="00B575C4" w:rsidRDefault="00CD47ED" w:rsidP="00B575C4">
      <w:pPr>
        <w:spacing w:line="276" w:lineRule="auto"/>
        <w:jc w:val="both"/>
        <w:rPr>
          <w:rFonts w:ascii="Tahoma" w:hAnsi="Tahoma" w:cs="Tahoma"/>
          <w:sz w:val="22"/>
          <w:szCs w:val="22"/>
          <w:lang w:val="es-CO" w:eastAsia="en-US"/>
        </w:rPr>
      </w:pPr>
    </w:p>
    <w:p w14:paraId="74FAB50B" w14:textId="0A8E0960" w:rsidR="00CC75F5" w:rsidRPr="00B575C4" w:rsidRDefault="00CC75F5" w:rsidP="00B575C4">
      <w:pPr>
        <w:spacing w:line="276" w:lineRule="auto"/>
        <w:jc w:val="both"/>
        <w:rPr>
          <w:rFonts w:ascii="Tahoma" w:hAnsi="Tahoma" w:cs="Tahoma"/>
          <w:sz w:val="22"/>
          <w:szCs w:val="22"/>
          <w:lang w:val="es-CO" w:eastAsia="en-US"/>
        </w:rPr>
      </w:pPr>
      <w:r w:rsidRPr="00B575C4">
        <w:rPr>
          <w:rFonts w:ascii="Tahoma" w:hAnsi="Tahoma" w:cs="Tahoma"/>
          <w:sz w:val="22"/>
          <w:szCs w:val="22"/>
          <w:lang w:eastAsia="en-US"/>
        </w:rPr>
        <w:lastRenderedPageBreak/>
        <w:t xml:space="preserve">Durante el 2016, </w:t>
      </w:r>
      <w:r w:rsidR="00925C7A" w:rsidRPr="00B575C4">
        <w:rPr>
          <w:rFonts w:ascii="Tahoma" w:hAnsi="Tahoma" w:cs="Tahoma"/>
          <w:sz w:val="22"/>
          <w:szCs w:val="22"/>
          <w:lang w:eastAsia="en-US"/>
        </w:rPr>
        <w:t>s</w:t>
      </w:r>
      <w:r w:rsidR="000E794C" w:rsidRPr="00B575C4">
        <w:rPr>
          <w:rFonts w:ascii="Tahoma" w:hAnsi="Tahoma" w:cs="Tahoma"/>
          <w:sz w:val="22"/>
          <w:szCs w:val="22"/>
          <w:lang w:eastAsia="en-US"/>
        </w:rPr>
        <w:t>e realizaron cuatro (4) mesas de trabajo con l</w:t>
      </w:r>
      <w:r w:rsidR="000E694B" w:rsidRPr="00B575C4">
        <w:rPr>
          <w:rFonts w:ascii="Tahoma" w:hAnsi="Tahoma" w:cs="Tahoma"/>
          <w:sz w:val="22"/>
          <w:szCs w:val="22"/>
          <w:lang w:eastAsia="en-US"/>
        </w:rPr>
        <w:t>a</w:t>
      </w:r>
      <w:r w:rsidR="000E794C" w:rsidRPr="00B575C4">
        <w:rPr>
          <w:rFonts w:ascii="Tahoma" w:hAnsi="Tahoma" w:cs="Tahoma"/>
          <w:sz w:val="22"/>
          <w:szCs w:val="22"/>
          <w:lang w:eastAsia="en-US"/>
        </w:rPr>
        <w:t xml:space="preserve"> </w:t>
      </w:r>
      <w:r w:rsidR="000E694B" w:rsidRPr="00B575C4">
        <w:rPr>
          <w:rFonts w:ascii="Tahoma" w:hAnsi="Tahoma" w:cs="Tahoma"/>
          <w:sz w:val="22"/>
          <w:szCs w:val="22"/>
          <w:lang w:eastAsia="en-US"/>
        </w:rPr>
        <w:t>secretaria técnica</w:t>
      </w:r>
      <w:r w:rsidR="000E794C" w:rsidRPr="00B575C4">
        <w:rPr>
          <w:rFonts w:ascii="Tahoma" w:hAnsi="Tahoma" w:cs="Tahoma"/>
          <w:sz w:val="22"/>
          <w:szCs w:val="22"/>
          <w:lang w:eastAsia="en-US"/>
        </w:rPr>
        <w:t xml:space="preserve"> del CIDEA. Se trabajó en torno a la formulación y socialización de la línea base, la matriz de armonización y la</w:t>
      </w:r>
      <w:r w:rsidR="00034350" w:rsidRPr="00B575C4">
        <w:rPr>
          <w:rFonts w:ascii="Tahoma" w:hAnsi="Tahoma" w:cs="Tahoma"/>
          <w:sz w:val="22"/>
          <w:szCs w:val="22"/>
          <w:lang w:eastAsia="en-US"/>
        </w:rPr>
        <w:t xml:space="preserve"> formulación de</w:t>
      </w:r>
      <w:r w:rsidR="000E794C" w:rsidRPr="00B575C4">
        <w:rPr>
          <w:rFonts w:ascii="Tahoma" w:hAnsi="Tahoma" w:cs="Tahoma"/>
          <w:sz w:val="22"/>
          <w:szCs w:val="22"/>
          <w:lang w:eastAsia="en-US"/>
        </w:rPr>
        <w:t xml:space="preserve"> actividades de implementación del PTEA.</w:t>
      </w:r>
    </w:p>
    <w:p w14:paraId="66A53981" w14:textId="0080197F" w:rsidR="00923634" w:rsidRPr="00B575C4" w:rsidRDefault="00923634" w:rsidP="00B575C4">
      <w:pPr>
        <w:spacing w:line="276" w:lineRule="auto"/>
        <w:jc w:val="both"/>
        <w:rPr>
          <w:rFonts w:ascii="Tahoma" w:hAnsi="Tahoma" w:cs="Tahoma"/>
          <w:sz w:val="22"/>
          <w:szCs w:val="22"/>
          <w:lang w:val="es-CO" w:eastAsia="en-US"/>
        </w:rPr>
      </w:pPr>
    </w:p>
    <w:p w14:paraId="49D1361D" w14:textId="2AC0CA94" w:rsidR="009953CB" w:rsidRPr="00B575C4" w:rsidRDefault="00CC75F5" w:rsidP="00B575C4">
      <w:pPr>
        <w:spacing w:line="276" w:lineRule="auto"/>
        <w:jc w:val="both"/>
        <w:rPr>
          <w:rFonts w:ascii="Tahoma" w:hAnsi="Tahoma" w:cs="Tahoma"/>
          <w:sz w:val="22"/>
          <w:szCs w:val="22"/>
          <w:lang w:eastAsia="en-US"/>
        </w:rPr>
      </w:pPr>
      <w:r w:rsidRPr="00B575C4">
        <w:rPr>
          <w:rFonts w:ascii="Tahoma" w:hAnsi="Tahoma" w:cs="Tahoma"/>
          <w:sz w:val="22"/>
          <w:szCs w:val="22"/>
          <w:lang w:eastAsia="en-US"/>
        </w:rPr>
        <w:t>En el año 2017</w:t>
      </w:r>
      <w:r w:rsidR="004C117A" w:rsidRPr="00B575C4">
        <w:rPr>
          <w:rFonts w:ascii="Tahoma" w:hAnsi="Tahoma" w:cs="Tahoma"/>
          <w:sz w:val="22"/>
          <w:szCs w:val="22"/>
          <w:lang w:eastAsia="en-US"/>
        </w:rPr>
        <w:t xml:space="preserve"> </w:t>
      </w:r>
      <w:r w:rsidR="00D14991" w:rsidRPr="00B575C4">
        <w:rPr>
          <w:rFonts w:ascii="Tahoma" w:hAnsi="Tahoma" w:cs="Tahoma"/>
          <w:sz w:val="22"/>
          <w:szCs w:val="22"/>
          <w:lang w:eastAsia="en-US"/>
        </w:rPr>
        <w:t>Se realizaron cuatro (4) mesas de trabajo con la secretaria técnica del CIDEA</w:t>
      </w:r>
      <w:r w:rsidR="00D357E4" w:rsidRPr="00B575C4">
        <w:rPr>
          <w:rFonts w:ascii="Tahoma" w:hAnsi="Tahoma" w:cs="Tahoma"/>
          <w:sz w:val="22"/>
          <w:szCs w:val="22"/>
          <w:lang w:eastAsia="en-US"/>
        </w:rPr>
        <w:t>, las cuales giraron en torno a: 1)</w:t>
      </w:r>
      <w:r w:rsidR="005F1789" w:rsidRPr="00B575C4">
        <w:rPr>
          <w:rFonts w:ascii="Tahoma" w:hAnsi="Tahoma" w:cs="Tahoma"/>
          <w:sz w:val="22"/>
          <w:szCs w:val="22"/>
          <w:lang w:eastAsia="en-US"/>
        </w:rPr>
        <w:t xml:space="preserve"> </w:t>
      </w:r>
      <w:r w:rsidR="00D357E4" w:rsidRPr="00B575C4">
        <w:rPr>
          <w:rFonts w:ascii="Tahoma" w:hAnsi="Tahoma" w:cs="Tahoma"/>
          <w:sz w:val="22"/>
          <w:szCs w:val="22"/>
          <w:lang w:eastAsia="en-US"/>
        </w:rPr>
        <w:t>E</w:t>
      </w:r>
      <w:r w:rsidR="005F1789" w:rsidRPr="00B575C4">
        <w:rPr>
          <w:rFonts w:ascii="Tahoma" w:hAnsi="Tahoma" w:cs="Tahoma"/>
          <w:sz w:val="22"/>
          <w:szCs w:val="22"/>
          <w:lang w:eastAsia="en-US"/>
        </w:rPr>
        <w:t>stablec</w:t>
      </w:r>
      <w:r w:rsidR="00D357E4" w:rsidRPr="00B575C4">
        <w:rPr>
          <w:rFonts w:ascii="Tahoma" w:hAnsi="Tahoma" w:cs="Tahoma"/>
          <w:sz w:val="22"/>
          <w:szCs w:val="22"/>
          <w:lang w:eastAsia="en-US"/>
        </w:rPr>
        <w:t>er</w:t>
      </w:r>
      <w:r w:rsidR="005F1789" w:rsidRPr="00B575C4">
        <w:rPr>
          <w:rFonts w:ascii="Tahoma" w:hAnsi="Tahoma" w:cs="Tahoma"/>
          <w:sz w:val="22"/>
          <w:szCs w:val="22"/>
          <w:lang w:eastAsia="en-US"/>
        </w:rPr>
        <w:t xml:space="preserve"> las prioridades ambientales para orientar la implementación del PTEA para 2017</w:t>
      </w:r>
      <w:r w:rsidR="00D357E4" w:rsidRPr="00B575C4">
        <w:rPr>
          <w:rFonts w:ascii="Tahoma" w:hAnsi="Tahoma" w:cs="Tahoma"/>
          <w:sz w:val="22"/>
          <w:szCs w:val="22"/>
          <w:lang w:eastAsia="en-US"/>
        </w:rPr>
        <w:t>; 2)</w:t>
      </w:r>
      <w:r w:rsidR="00DE6582" w:rsidRPr="00B575C4">
        <w:rPr>
          <w:rFonts w:ascii="Tahoma" w:hAnsi="Tahoma" w:cs="Tahoma"/>
          <w:sz w:val="22"/>
          <w:szCs w:val="22"/>
          <w:lang w:eastAsia="en-US"/>
        </w:rPr>
        <w:t xml:space="preserve"> </w:t>
      </w:r>
      <w:r w:rsidR="00D357E4" w:rsidRPr="00B575C4">
        <w:rPr>
          <w:rFonts w:ascii="Tahoma" w:hAnsi="Tahoma" w:cs="Tahoma"/>
          <w:sz w:val="22"/>
          <w:szCs w:val="22"/>
          <w:lang w:eastAsia="en-US"/>
        </w:rPr>
        <w:t>p</w:t>
      </w:r>
      <w:r w:rsidR="00DE6582" w:rsidRPr="00B575C4">
        <w:rPr>
          <w:rFonts w:ascii="Tahoma" w:hAnsi="Tahoma" w:cs="Tahoma"/>
          <w:sz w:val="22"/>
          <w:szCs w:val="22"/>
          <w:lang w:eastAsia="en-US"/>
        </w:rPr>
        <w:t>lanific</w:t>
      </w:r>
      <w:r w:rsidR="00D357E4" w:rsidRPr="00B575C4">
        <w:rPr>
          <w:rFonts w:ascii="Tahoma" w:hAnsi="Tahoma" w:cs="Tahoma"/>
          <w:sz w:val="22"/>
          <w:szCs w:val="22"/>
          <w:lang w:eastAsia="en-US"/>
        </w:rPr>
        <w:t>ar</w:t>
      </w:r>
      <w:r w:rsidR="00DE6582" w:rsidRPr="00B575C4">
        <w:rPr>
          <w:rFonts w:ascii="Tahoma" w:hAnsi="Tahoma" w:cs="Tahoma"/>
          <w:sz w:val="22"/>
          <w:szCs w:val="22"/>
          <w:lang w:eastAsia="en-US"/>
        </w:rPr>
        <w:t xml:space="preserve"> la </w:t>
      </w:r>
      <w:r w:rsidR="00B73F41" w:rsidRPr="00B575C4">
        <w:rPr>
          <w:rFonts w:ascii="Tahoma" w:hAnsi="Tahoma" w:cs="Tahoma"/>
          <w:sz w:val="22"/>
          <w:szCs w:val="22"/>
          <w:lang w:eastAsia="en-US"/>
        </w:rPr>
        <w:t xml:space="preserve">actividad regional denominada </w:t>
      </w:r>
      <w:r w:rsidR="00DE6582" w:rsidRPr="00B575C4">
        <w:rPr>
          <w:rFonts w:ascii="Tahoma" w:hAnsi="Tahoma" w:cs="Tahoma"/>
          <w:sz w:val="22"/>
          <w:szCs w:val="22"/>
          <w:lang w:eastAsia="en-US"/>
        </w:rPr>
        <w:t>“</w:t>
      </w:r>
      <w:r w:rsidR="00B73F41" w:rsidRPr="00B575C4">
        <w:rPr>
          <w:rFonts w:ascii="Tahoma" w:hAnsi="Tahoma" w:cs="Tahoma"/>
          <w:sz w:val="22"/>
          <w:szCs w:val="22"/>
          <w:lang w:eastAsia="en-US"/>
        </w:rPr>
        <w:t>Trascendiendo l</w:t>
      </w:r>
      <w:r w:rsidR="00DE6582" w:rsidRPr="00B575C4">
        <w:rPr>
          <w:rFonts w:ascii="Tahoma" w:hAnsi="Tahoma" w:cs="Tahoma"/>
          <w:sz w:val="22"/>
          <w:szCs w:val="22"/>
          <w:lang w:eastAsia="en-US"/>
        </w:rPr>
        <w:t>í</w:t>
      </w:r>
      <w:r w:rsidR="00B73F41" w:rsidRPr="00B575C4">
        <w:rPr>
          <w:rFonts w:ascii="Tahoma" w:hAnsi="Tahoma" w:cs="Tahoma"/>
          <w:sz w:val="22"/>
          <w:szCs w:val="22"/>
          <w:lang w:eastAsia="en-US"/>
        </w:rPr>
        <w:t>mites</w:t>
      </w:r>
      <w:r w:rsidR="00DE6582" w:rsidRPr="00B575C4">
        <w:rPr>
          <w:rFonts w:ascii="Tahoma" w:hAnsi="Tahoma" w:cs="Tahoma"/>
          <w:sz w:val="22"/>
          <w:szCs w:val="22"/>
          <w:lang w:eastAsia="en-US"/>
        </w:rPr>
        <w:t>”</w:t>
      </w:r>
      <w:r w:rsidR="00B73F41" w:rsidRPr="00B575C4">
        <w:rPr>
          <w:rFonts w:ascii="Tahoma" w:hAnsi="Tahoma" w:cs="Tahoma"/>
          <w:sz w:val="22"/>
          <w:szCs w:val="22"/>
          <w:lang w:eastAsia="en-US"/>
        </w:rPr>
        <w:t>, la cual consist</w:t>
      </w:r>
      <w:r w:rsidR="004F3EF5" w:rsidRPr="00B575C4">
        <w:rPr>
          <w:rFonts w:ascii="Tahoma" w:hAnsi="Tahoma" w:cs="Tahoma"/>
          <w:sz w:val="22"/>
          <w:szCs w:val="22"/>
          <w:lang w:eastAsia="en-US"/>
        </w:rPr>
        <w:t>ía</w:t>
      </w:r>
      <w:r w:rsidR="00B73F41" w:rsidRPr="00B575C4">
        <w:rPr>
          <w:rFonts w:ascii="Tahoma" w:hAnsi="Tahoma" w:cs="Tahoma"/>
          <w:sz w:val="22"/>
          <w:szCs w:val="22"/>
          <w:lang w:eastAsia="en-US"/>
        </w:rPr>
        <w:t xml:space="preserve"> en determinar las acciones más influyentes al interior del municipio con enfoque de educación ambiental</w:t>
      </w:r>
      <w:r w:rsidR="00B3206F" w:rsidRPr="00B575C4">
        <w:rPr>
          <w:rFonts w:ascii="Tahoma" w:hAnsi="Tahoma" w:cs="Tahoma"/>
          <w:sz w:val="22"/>
          <w:szCs w:val="22"/>
          <w:lang w:eastAsia="en-US"/>
        </w:rPr>
        <w:t xml:space="preserve"> </w:t>
      </w:r>
      <w:r w:rsidR="00B73F41" w:rsidRPr="00B575C4">
        <w:rPr>
          <w:rFonts w:ascii="Tahoma" w:hAnsi="Tahoma" w:cs="Tahoma"/>
          <w:sz w:val="22"/>
          <w:szCs w:val="22"/>
          <w:lang w:eastAsia="en-US"/>
        </w:rPr>
        <w:t xml:space="preserve">desde </w:t>
      </w:r>
      <w:r w:rsidR="00B3206F" w:rsidRPr="00B575C4">
        <w:rPr>
          <w:rFonts w:ascii="Tahoma" w:hAnsi="Tahoma" w:cs="Tahoma"/>
          <w:sz w:val="22"/>
          <w:szCs w:val="22"/>
          <w:lang w:eastAsia="en-US"/>
        </w:rPr>
        <w:t>un</w:t>
      </w:r>
      <w:r w:rsidR="00B73F41" w:rsidRPr="00B575C4">
        <w:rPr>
          <w:rFonts w:ascii="Tahoma" w:hAnsi="Tahoma" w:cs="Tahoma"/>
          <w:sz w:val="22"/>
          <w:szCs w:val="22"/>
          <w:lang w:eastAsia="en-US"/>
        </w:rPr>
        <w:t>a perspectiva de orden regional</w:t>
      </w:r>
      <w:r w:rsidR="00352A7C" w:rsidRPr="00B575C4">
        <w:rPr>
          <w:rFonts w:ascii="Tahoma" w:hAnsi="Tahoma" w:cs="Tahoma"/>
          <w:sz w:val="22"/>
          <w:szCs w:val="22"/>
          <w:lang w:eastAsia="en-US"/>
        </w:rPr>
        <w:t xml:space="preserve">; 3) </w:t>
      </w:r>
      <w:r w:rsidR="009953CB" w:rsidRPr="00B575C4">
        <w:rPr>
          <w:rFonts w:ascii="Tahoma" w:hAnsi="Tahoma" w:cs="Tahoma"/>
          <w:sz w:val="22"/>
          <w:szCs w:val="22"/>
          <w:lang w:eastAsia="en-US"/>
        </w:rPr>
        <w:t>evalua</w:t>
      </w:r>
      <w:r w:rsidR="001E0C13" w:rsidRPr="00B575C4">
        <w:rPr>
          <w:rFonts w:ascii="Tahoma" w:hAnsi="Tahoma" w:cs="Tahoma"/>
          <w:sz w:val="22"/>
          <w:szCs w:val="22"/>
          <w:lang w:eastAsia="en-US"/>
        </w:rPr>
        <w:t>r</w:t>
      </w:r>
      <w:r w:rsidR="009953CB" w:rsidRPr="00B575C4">
        <w:rPr>
          <w:rFonts w:ascii="Tahoma" w:hAnsi="Tahoma" w:cs="Tahoma"/>
          <w:sz w:val="22"/>
          <w:szCs w:val="22"/>
          <w:lang w:eastAsia="en-US"/>
        </w:rPr>
        <w:t xml:space="preserve"> la actividad Regional Sumapaz – Soacha</w:t>
      </w:r>
      <w:r w:rsidR="001E0C13" w:rsidRPr="00B575C4">
        <w:rPr>
          <w:rFonts w:ascii="Tahoma" w:hAnsi="Tahoma" w:cs="Tahoma"/>
          <w:sz w:val="22"/>
          <w:szCs w:val="22"/>
          <w:lang w:eastAsia="en-US"/>
        </w:rPr>
        <w:t>; y 4) C</w:t>
      </w:r>
      <w:r w:rsidR="009953CB" w:rsidRPr="00B575C4">
        <w:rPr>
          <w:rFonts w:ascii="Tahoma" w:hAnsi="Tahoma" w:cs="Tahoma"/>
          <w:sz w:val="22"/>
          <w:szCs w:val="22"/>
          <w:lang w:eastAsia="en-US"/>
        </w:rPr>
        <w:t>oordina</w:t>
      </w:r>
      <w:r w:rsidR="001379A8" w:rsidRPr="00B575C4">
        <w:rPr>
          <w:rFonts w:ascii="Tahoma" w:hAnsi="Tahoma" w:cs="Tahoma"/>
          <w:sz w:val="22"/>
          <w:szCs w:val="22"/>
          <w:lang w:eastAsia="en-US"/>
        </w:rPr>
        <w:t>r a</w:t>
      </w:r>
      <w:r w:rsidR="009953CB" w:rsidRPr="00B575C4">
        <w:rPr>
          <w:rFonts w:ascii="Tahoma" w:hAnsi="Tahoma" w:cs="Tahoma"/>
          <w:sz w:val="22"/>
          <w:szCs w:val="22"/>
          <w:lang w:eastAsia="en-US"/>
        </w:rPr>
        <w:t xml:space="preserve">ctividades de enlace con proyectos de la CAR y </w:t>
      </w:r>
      <w:r w:rsidR="001379A8" w:rsidRPr="00B575C4">
        <w:rPr>
          <w:rFonts w:ascii="Tahoma" w:hAnsi="Tahoma" w:cs="Tahoma"/>
          <w:sz w:val="22"/>
          <w:szCs w:val="22"/>
          <w:lang w:eastAsia="en-US"/>
        </w:rPr>
        <w:t xml:space="preserve">el </w:t>
      </w:r>
      <w:r w:rsidR="009953CB" w:rsidRPr="00B575C4">
        <w:rPr>
          <w:rFonts w:ascii="Tahoma" w:hAnsi="Tahoma" w:cs="Tahoma"/>
          <w:sz w:val="22"/>
          <w:szCs w:val="22"/>
          <w:lang w:eastAsia="en-US"/>
        </w:rPr>
        <w:t>CIDEA municipal de Sibaté</w:t>
      </w:r>
      <w:r w:rsidR="001379A8" w:rsidRPr="00B575C4">
        <w:rPr>
          <w:rFonts w:ascii="Tahoma" w:hAnsi="Tahoma" w:cs="Tahoma"/>
          <w:sz w:val="22"/>
          <w:szCs w:val="22"/>
          <w:lang w:eastAsia="en-US"/>
        </w:rPr>
        <w:t>.</w:t>
      </w:r>
    </w:p>
    <w:p w14:paraId="5BF0F818" w14:textId="466A9220" w:rsidR="00DE6582" w:rsidRPr="00B575C4" w:rsidRDefault="00DE6582" w:rsidP="00B575C4">
      <w:pPr>
        <w:spacing w:line="276" w:lineRule="auto"/>
        <w:jc w:val="both"/>
        <w:rPr>
          <w:rFonts w:ascii="Tahoma" w:hAnsi="Tahoma" w:cs="Tahoma"/>
          <w:sz w:val="22"/>
          <w:szCs w:val="22"/>
          <w:lang w:eastAsia="en-US"/>
        </w:rPr>
      </w:pPr>
    </w:p>
    <w:p w14:paraId="4B0134DB" w14:textId="7BF39A54" w:rsidR="002F2CB1" w:rsidRPr="00B575C4" w:rsidRDefault="00CC75F5" w:rsidP="00B575C4">
      <w:pPr>
        <w:spacing w:line="276" w:lineRule="auto"/>
        <w:jc w:val="both"/>
        <w:rPr>
          <w:rFonts w:ascii="Tahoma" w:hAnsi="Tahoma" w:cs="Tahoma"/>
          <w:sz w:val="22"/>
          <w:szCs w:val="22"/>
          <w:lang w:eastAsia="en-US"/>
        </w:rPr>
      </w:pPr>
      <w:r w:rsidRPr="00B575C4">
        <w:rPr>
          <w:rFonts w:ascii="Tahoma" w:hAnsi="Tahoma" w:cs="Tahoma"/>
          <w:sz w:val="22"/>
          <w:szCs w:val="22"/>
          <w:lang w:eastAsia="en-US"/>
        </w:rPr>
        <w:t xml:space="preserve">Para el 2018, </w:t>
      </w:r>
      <w:r w:rsidR="008F623F" w:rsidRPr="00B575C4">
        <w:rPr>
          <w:rFonts w:ascii="Tahoma" w:hAnsi="Tahoma" w:cs="Tahoma"/>
          <w:sz w:val="22"/>
          <w:szCs w:val="22"/>
          <w:lang w:eastAsia="en-US"/>
        </w:rPr>
        <w:t>se realizaron tres mesas de trabajo con recuperadoras ambientales de ARSI, representantes de acueductos veredales</w:t>
      </w:r>
      <w:r w:rsidR="00102D4B" w:rsidRPr="00B575C4">
        <w:rPr>
          <w:rFonts w:ascii="Tahoma" w:hAnsi="Tahoma" w:cs="Tahoma"/>
          <w:sz w:val="22"/>
          <w:szCs w:val="22"/>
          <w:lang w:eastAsia="en-US"/>
        </w:rPr>
        <w:t>,</w:t>
      </w:r>
      <w:r w:rsidR="008F623F" w:rsidRPr="00B575C4">
        <w:rPr>
          <w:rFonts w:ascii="Tahoma" w:hAnsi="Tahoma" w:cs="Tahoma"/>
          <w:sz w:val="22"/>
          <w:szCs w:val="22"/>
          <w:lang w:eastAsia="en-US"/>
        </w:rPr>
        <w:t xml:space="preserve"> líderes ambientales de Sibaté y </w:t>
      </w:r>
      <w:r w:rsidR="00102D4B" w:rsidRPr="00B575C4">
        <w:rPr>
          <w:rFonts w:ascii="Tahoma" w:hAnsi="Tahoma" w:cs="Tahoma"/>
          <w:sz w:val="22"/>
          <w:szCs w:val="22"/>
          <w:lang w:eastAsia="en-US"/>
        </w:rPr>
        <w:t>e</w:t>
      </w:r>
      <w:r w:rsidR="008F623F" w:rsidRPr="00B575C4">
        <w:rPr>
          <w:rFonts w:ascii="Tahoma" w:hAnsi="Tahoma" w:cs="Tahoma"/>
          <w:sz w:val="22"/>
          <w:szCs w:val="22"/>
          <w:lang w:eastAsia="en-US"/>
        </w:rPr>
        <w:t>studiantes del curso de Turismo del SENA; para un total de treinta y seis (36) participantes, quienes identificaron potencialidades y problemáticas del municipio, así como propuestas de actividades para implementar en el segundo semestre del año.</w:t>
      </w:r>
    </w:p>
    <w:p w14:paraId="08559FBC" w14:textId="77777777" w:rsidR="002F2CB1" w:rsidRPr="00B575C4" w:rsidRDefault="002F2CB1" w:rsidP="00B575C4">
      <w:pPr>
        <w:spacing w:line="276" w:lineRule="auto"/>
        <w:jc w:val="both"/>
        <w:rPr>
          <w:rFonts w:ascii="Tahoma" w:hAnsi="Tahoma" w:cs="Tahoma"/>
          <w:sz w:val="22"/>
          <w:szCs w:val="22"/>
          <w:lang w:eastAsia="en-US"/>
        </w:rPr>
      </w:pPr>
    </w:p>
    <w:p w14:paraId="1A0E544A" w14:textId="388AACE5" w:rsidR="00CC75F5" w:rsidRPr="00B575C4" w:rsidRDefault="00983A07" w:rsidP="00B575C4">
      <w:pPr>
        <w:spacing w:line="276" w:lineRule="auto"/>
        <w:jc w:val="both"/>
        <w:rPr>
          <w:rFonts w:ascii="Tahoma" w:hAnsi="Tahoma" w:cs="Tahoma"/>
          <w:sz w:val="22"/>
          <w:szCs w:val="22"/>
          <w:lang w:eastAsia="en-US"/>
        </w:rPr>
      </w:pPr>
      <w:r w:rsidRPr="00B575C4">
        <w:rPr>
          <w:rFonts w:ascii="Tahoma" w:hAnsi="Tahoma" w:cs="Tahoma"/>
          <w:sz w:val="22"/>
          <w:szCs w:val="22"/>
          <w:lang w:eastAsia="en-US"/>
        </w:rPr>
        <w:t xml:space="preserve">El 16 de octubre </w:t>
      </w:r>
      <w:r w:rsidR="00102D4B" w:rsidRPr="00B575C4">
        <w:rPr>
          <w:rFonts w:ascii="Tahoma" w:hAnsi="Tahoma" w:cs="Tahoma"/>
          <w:sz w:val="22"/>
          <w:szCs w:val="22"/>
          <w:lang w:eastAsia="en-US"/>
        </w:rPr>
        <w:t xml:space="preserve">del mismo año </w:t>
      </w:r>
      <w:r w:rsidRPr="00B575C4">
        <w:rPr>
          <w:rFonts w:ascii="Tahoma" w:hAnsi="Tahoma" w:cs="Tahoma"/>
          <w:sz w:val="22"/>
          <w:szCs w:val="22"/>
          <w:lang w:eastAsia="en-US"/>
        </w:rPr>
        <w:t xml:space="preserve">se realizó el CIDEA Ampliado, al cual asistieron catorce (14) personas de diferentes entidades y organizaciones municipales. Los diferentes grupos coincidieron en la necesidad de considerar la educación ambiental como un proceso y un tejido de actividades articuladas entre sí. Es por ello que decidieron integrar las diferentes propuestas, argumentando </w:t>
      </w:r>
      <w:r w:rsidR="009F298B" w:rsidRPr="00B575C4">
        <w:rPr>
          <w:rFonts w:ascii="Tahoma" w:hAnsi="Tahoma" w:cs="Tahoma"/>
          <w:sz w:val="22"/>
          <w:szCs w:val="22"/>
          <w:lang w:eastAsia="en-US"/>
        </w:rPr>
        <w:t>que,</w:t>
      </w:r>
      <w:r w:rsidRPr="00B575C4">
        <w:rPr>
          <w:rFonts w:ascii="Tahoma" w:hAnsi="Tahoma" w:cs="Tahoma"/>
          <w:sz w:val="22"/>
          <w:szCs w:val="22"/>
          <w:lang w:eastAsia="en-US"/>
        </w:rPr>
        <w:t xml:space="preserve"> para llevar a cabo iniciativas de reforestación, reciclaje o ecoturismo, hay que generar espacios de formación y capacitaciones al respecto. Sin embargo, para poder hablar de un tema es necesario conocerlo primero. Por lo tanto, propusieron realizar en primera instancia, recorridos de reconocimiento del territorio y sus características particulares en flora, fauna, aire, agua y suelos.</w:t>
      </w:r>
    </w:p>
    <w:p w14:paraId="4E13B4C2" w14:textId="77777777" w:rsidR="00983A07" w:rsidRPr="00B575C4" w:rsidRDefault="00983A07" w:rsidP="00B575C4">
      <w:pPr>
        <w:spacing w:line="276" w:lineRule="auto"/>
        <w:jc w:val="both"/>
        <w:rPr>
          <w:rFonts w:ascii="Tahoma" w:hAnsi="Tahoma" w:cs="Tahoma"/>
          <w:sz w:val="22"/>
          <w:szCs w:val="22"/>
          <w:lang w:eastAsia="en-US"/>
        </w:rPr>
      </w:pPr>
    </w:p>
    <w:p w14:paraId="6B3E7B3A" w14:textId="667E3335" w:rsidR="008773B6" w:rsidRPr="00B575C4" w:rsidRDefault="006A3CE3" w:rsidP="00B575C4">
      <w:pPr>
        <w:spacing w:line="276" w:lineRule="auto"/>
        <w:jc w:val="both"/>
        <w:rPr>
          <w:rFonts w:ascii="Tahoma" w:hAnsi="Tahoma" w:cs="Tahoma"/>
          <w:sz w:val="22"/>
          <w:szCs w:val="22"/>
          <w:lang w:eastAsia="en-US"/>
        </w:rPr>
      </w:pPr>
      <w:r w:rsidRPr="00B575C4">
        <w:rPr>
          <w:rFonts w:ascii="Tahoma" w:hAnsi="Tahoma" w:cs="Tahoma"/>
          <w:sz w:val="22"/>
          <w:szCs w:val="22"/>
          <w:lang w:eastAsia="en-US"/>
        </w:rPr>
        <w:t>Durante el año 2019 se</w:t>
      </w:r>
      <w:r w:rsidR="00CC6F1D" w:rsidRPr="00B575C4">
        <w:rPr>
          <w:rFonts w:ascii="Tahoma" w:hAnsi="Tahoma" w:cs="Tahoma"/>
          <w:sz w:val="22"/>
          <w:szCs w:val="22"/>
          <w:lang w:eastAsia="en-US"/>
        </w:rPr>
        <w:t xml:space="preserve"> </w:t>
      </w:r>
      <w:r w:rsidR="00603485" w:rsidRPr="00B575C4">
        <w:rPr>
          <w:rFonts w:ascii="Tahoma" w:hAnsi="Tahoma" w:cs="Tahoma"/>
          <w:sz w:val="22"/>
          <w:szCs w:val="22"/>
          <w:lang w:eastAsia="en-US"/>
        </w:rPr>
        <w:t xml:space="preserve">realizó </w:t>
      </w:r>
      <w:r w:rsidR="00CC6F1D" w:rsidRPr="00B575C4">
        <w:rPr>
          <w:rFonts w:ascii="Tahoma" w:hAnsi="Tahoma" w:cs="Tahoma"/>
          <w:sz w:val="22"/>
          <w:szCs w:val="22"/>
          <w:lang w:eastAsia="en-US"/>
        </w:rPr>
        <w:t>un CIDEA</w:t>
      </w:r>
      <w:r w:rsidR="00603485" w:rsidRPr="00B575C4">
        <w:rPr>
          <w:rFonts w:ascii="Tahoma" w:hAnsi="Tahoma" w:cs="Tahoma"/>
          <w:sz w:val="22"/>
          <w:szCs w:val="22"/>
          <w:lang w:eastAsia="en-US"/>
        </w:rPr>
        <w:t xml:space="preserve"> municipal en junio </w:t>
      </w:r>
      <w:r w:rsidR="00CC6F1D" w:rsidRPr="00B575C4">
        <w:rPr>
          <w:rFonts w:ascii="Tahoma" w:hAnsi="Tahoma" w:cs="Tahoma"/>
          <w:sz w:val="22"/>
          <w:szCs w:val="22"/>
          <w:lang w:eastAsia="en-US"/>
        </w:rPr>
        <w:t>y una mesa de trabajo con</w:t>
      </w:r>
      <w:r w:rsidR="00D11CEC" w:rsidRPr="00B575C4">
        <w:rPr>
          <w:rFonts w:ascii="Tahoma" w:hAnsi="Tahoma" w:cs="Tahoma"/>
          <w:sz w:val="22"/>
          <w:szCs w:val="22"/>
          <w:lang w:eastAsia="en-US"/>
        </w:rPr>
        <w:t xml:space="preserve"> la</w:t>
      </w:r>
      <w:r w:rsidR="00CC6F1D" w:rsidRPr="00B575C4">
        <w:rPr>
          <w:rFonts w:ascii="Tahoma" w:hAnsi="Tahoma" w:cs="Tahoma"/>
          <w:sz w:val="22"/>
          <w:szCs w:val="22"/>
          <w:lang w:eastAsia="en-US"/>
        </w:rPr>
        <w:t xml:space="preserve"> secretaria técnica</w:t>
      </w:r>
      <w:r w:rsidR="00D11CEC" w:rsidRPr="00B575C4">
        <w:rPr>
          <w:rFonts w:ascii="Tahoma" w:hAnsi="Tahoma" w:cs="Tahoma"/>
          <w:sz w:val="22"/>
          <w:szCs w:val="22"/>
          <w:lang w:eastAsia="en-US"/>
        </w:rPr>
        <w:t xml:space="preserve"> en octubre, con e</w:t>
      </w:r>
      <w:r w:rsidR="003137D1" w:rsidRPr="00B575C4">
        <w:rPr>
          <w:rFonts w:ascii="Tahoma" w:hAnsi="Tahoma" w:cs="Tahoma"/>
          <w:sz w:val="22"/>
          <w:szCs w:val="22"/>
          <w:lang w:eastAsia="en-US"/>
        </w:rPr>
        <w:t xml:space="preserve">l propósito de </w:t>
      </w:r>
      <w:r w:rsidR="00D11CEC" w:rsidRPr="00B575C4">
        <w:rPr>
          <w:rFonts w:ascii="Tahoma" w:hAnsi="Tahoma" w:cs="Tahoma"/>
          <w:sz w:val="22"/>
          <w:szCs w:val="22"/>
          <w:lang w:eastAsia="en-US"/>
        </w:rPr>
        <w:t xml:space="preserve">socializar </w:t>
      </w:r>
      <w:r w:rsidR="003137D1" w:rsidRPr="00B575C4">
        <w:rPr>
          <w:rFonts w:ascii="Tahoma" w:hAnsi="Tahoma" w:cs="Tahoma"/>
          <w:sz w:val="22"/>
          <w:szCs w:val="22"/>
          <w:lang w:eastAsia="en-US"/>
        </w:rPr>
        <w:t>las actividades implementadas desde el CIDEA en el marco del PTEA 2016-2019</w:t>
      </w:r>
      <w:r w:rsidR="00D11CEC" w:rsidRPr="00B575C4">
        <w:rPr>
          <w:rFonts w:ascii="Tahoma" w:hAnsi="Tahoma" w:cs="Tahoma"/>
          <w:sz w:val="22"/>
          <w:szCs w:val="22"/>
          <w:lang w:eastAsia="en-US"/>
        </w:rPr>
        <w:t xml:space="preserve">, </w:t>
      </w:r>
      <w:r w:rsidR="009F298B" w:rsidRPr="00B575C4">
        <w:rPr>
          <w:rFonts w:ascii="Tahoma" w:hAnsi="Tahoma" w:cs="Tahoma"/>
          <w:sz w:val="22"/>
          <w:szCs w:val="22"/>
          <w:lang w:eastAsia="en-US"/>
        </w:rPr>
        <w:t xml:space="preserve">para así poder </w:t>
      </w:r>
      <w:r w:rsidR="0011145D" w:rsidRPr="00B575C4">
        <w:rPr>
          <w:rFonts w:ascii="Tahoma" w:hAnsi="Tahoma" w:cs="Tahoma"/>
          <w:sz w:val="22"/>
          <w:szCs w:val="22"/>
          <w:lang w:eastAsia="en-US"/>
        </w:rPr>
        <w:t>actualiza</w:t>
      </w:r>
      <w:r w:rsidR="00D11CEC" w:rsidRPr="00B575C4">
        <w:rPr>
          <w:rFonts w:ascii="Tahoma" w:hAnsi="Tahoma" w:cs="Tahoma"/>
          <w:sz w:val="22"/>
          <w:szCs w:val="22"/>
          <w:lang w:eastAsia="en-US"/>
        </w:rPr>
        <w:t>r</w:t>
      </w:r>
      <w:r w:rsidR="0011145D" w:rsidRPr="00B575C4">
        <w:rPr>
          <w:rFonts w:ascii="Tahoma" w:hAnsi="Tahoma" w:cs="Tahoma"/>
          <w:sz w:val="22"/>
          <w:szCs w:val="22"/>
          <w:lang w:eastAsia="en-US"/>
        </w:rPr>
        <w:t xml:space="preserve"> y valida</w:t>
      </w:r>
      <w:r w:rsidR="00D11CEC" w:rsidRPr="00B575C4">
        <w:rPr>
          <w:rFonts w:ascii="Tahoma" w:hAnsi="Tahoma" w:cs="Tahoma"/>
          <w:sz w:val="22"/>
          <w:szCs w:val="22"/>
          <w:lang w:eastAsia="en-US"/>
        </w:rPr>
        <w:t>r</w:t>
      </w:r>
      <w:r w:rsidR="0011145D" w:rsidRPr="00B575C4">
        <w:rPr>
          <w:rFonts w:ascii="Tahoma" w:hAnsi="Tahoma" w:cs="Tahoma"/>
          <w:sz w:val="22"/>
          <w:szCs w:val="22"/>
          <w:lang w:eastAsia="en-US"/>
        </w:rPr>
        <w:t xml:space="preserve"> el PTEA 2020-2023.</w:t>
      </w:r>
    </w:p>
    <w:p w14:paraId="50EF1816" w14:textId="77777777" w:rsidR="002132EE" w:rsidRPr="00B575C4" w:rsidRDefault="002132EE" w:rsidP="00B575C4">
      <w:pPr>
        <w:spacing w:line="276" w:lineRule="auto"/>
        <w:jc w:val="both"/>
        <w:rPr>
          <w:rFonts w:ascii="Tahoma" w:hAnsi="Tahoma" w:cs="Tahoma"/>
          <w:sz w:val="22"/>
          <w:szCs w:val="22"/>
          <w:lang w:eastAsia="en-US"/>
        </w:rPr>
      </w:pPr>
    </w:p>
    <w:p w14:paraId="151333B2" w14:textId="77777777" w:rsidR="00CD47ED" w:rsidRPr="00B575C4" w:rsidRDefault="00CD47ED" w:rsidP="00B575C4">
      <w:pPr>
        <w:pStyle w:val="Ttulo3"/>
        <w:numPr>
          <w:ilvl w:val="2"/>
          <w:numId w:val="2"/>
        </w:numPr>
        <w:spacing w:before="0" w:after="0" w:line="276" w:lineRule="auto"/>
        <w:ind w:left="720"/>
        <w:jc w:val="both"/>
        <w:rPr>
          <w:rFonts w:ascii="Tahoma" w:hAnsi="Tahoma" w:cs="Tahoma"/>
          <w:sz w:val="22"/>
          <w:szCs w:val="22"/>
        </w:rPr>
      </w:pPr>
      <w:bookmarkStart w:id="84" w:name="_Toc26199572"/>
      <w:r w:rsidRPr="00B575C4">
        <w:rPr>
          <w:rFonts w:ascii="Tahoma" w:hAnsi="Tahoma" w:cs="Tahoma"/>
          <w:sz w:val="22"/>
          <w:szCs w:val="22"/>
        </w:rPr>
        <w:t>Estado de implementación del PTEA 2016-2019</w:t>
      </w:r>
      <w:bookmarkEnd w:id="84"/>
    </w:p>
    <w:p w14:paraId="151333B3" w14:textId="77777777" w:rsidR="00CD47ED" w:rsidRPr="00B575C4" w:rsidRDefault="00CD47ED" w:rsidP="00B575C4">
      <w:pPr>
        <w:spacing w:line="276" w:lineRule="auto"/>
        <w:jc w:val="both"/>
        <w:rPr>
          <w:rFonts w:ascii="Tahoma" w:hAnsi="Tahoma" w:cs="Tahoma"/>
          <w:sz w:val="22"/>
          <w:szCs w:val="22"/>
          <w:lang w:val="es-CO" w:eastAsia="en-US"/>
        </w:rPr>
      </w:pPr>
    </w:p>
    <w:p w14:paraId="3990DDDB" w14:textId="1DFC5F69" w:rsidR="005C356D" w:rsidRPr="00B575C4" w:rsidRDefault="005C356D"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 xml:space="preserve">En cuanto a la implementación del Plan Territorial de Educación Ambiental PTEA </w:t>
      </w:r>
      <w:r w:rsidR="00DE1F70" w:rsidRPr="00B575C4">
        <w:rPr>
          <w:rFonts w:ascii="Tahoma" w:hAnsi="Tahoma" w:cs="Tahoma"/>
          <w:sz w:val="22"/>
          <w:szCs w:val="22"/>
          <w:lang w:val="es-CO" w:eastAsia="en-US"/>
        </w:rPr>
        <w:t>2016-2019, las acciones más significativas</w:t>
      </w:r>
      <w:r w:rsidR="00352AAD" w:rsidRPr="00B575C4">
        <w:rPr>
          <w:rFonts w:ascii="Tahoma" w:hAnsi="Tahoma" w:cs="Tahoma"/>
          <w:sz w:val="22"/>
          <w:szCs w:val="22"/>
          <w:lang w:val="es-CO" w:eastAsia="en-US"/>
        </w:rPr>
        <w:t xml:space="preserve"> que se acompañaron desde la Meta 2.5 Fortalecimiento a PTEAS,</w:t>
      </w:r>
      <w:r w:rsidR="00DE1F70" w:rsidRPr="00B575C4">
        <w:rPr>
          <w:rFonts w:ascii="Tahoma" w:hAnsi="Tahoma" w:cs="Tahoma"/>
          <w:sz w:val="22"/>
          <w:szCs w:val="22"/>
          <w:lang w:val="es-CO" w:eastAsia="en-US"/>
        </w:rPr>
        <w:t xml:space="preserve"> fueron las siguientes: </w:t>
      </w:r>
    </w:p>
    <w:p w14:paraId="4BCAB56A" w14:textId="77777777" w:rsidR="005C356D" w:rsidRPr="00B575C4" w:rsidRDefault="005C356D" w:rsidP="00B575C4">
      <w:pPr>
        <w:spacing w:line="276" w:lineRule="auto"/>
        <w:jc w:val="both"/>
        <w:rPr>
          <w:rFonts w:ascii="Tahoma" w:hAnsi="Tahoma" w:cs="Tahoma"/>
          <w:color w:val="FF0000"/>
          <w:sz w:val="22"/>
          <w:szCs w:val="22"/>
          <w:lang w:val="es-CO" w:eastAsia="en-US"/>
        </w:rPr>
      </w:pPr>
    </w:p>
    <w:p w14:paraId="31896F50" w14:textId="107EC4FF" w:rsidR="00FB3042" w:rsidRPr="00B575C4" w:rsidRDefault="009A1C28" w:rsidP="00B575C4">
      <w:pPr>
        <w:spacing w:line="276" w:lineRule="auto"/>
        <w:jc w:val="both"/>
        <w:rPr>
          <w:rFonts w:ascii="Tahoma" w:hAnsi="Tahoma" w:cs="Tahoma"/>
          <w:sz w:val="22"/>
          <w:szCs w:val="22"/>
          <w:lang w:eastAsia="en-US"/>
        </w:rPr>
      </w:pPr>
      <w:r w:rsidRPr="00B575C4">
        <w:rPr>
          <w:rFonts w:ascii="Tahoma" w:hAnsi="Tahoma" w:cs="Tahoma"/>
          <w:sz w:val="22"/>
          <w:szCs w:val="22"/>
          <w:lang w:val="es-CO" w:eastAsia="en-US"/>
        </w:rPr>
        <w:t>E</w:t>
      </w:r>
      <w:r w:rsidR="00CA47F7" w:rsidRPr="00B575C4">
        <w:rPr>
          <w:rFonts w:ascii="Tahoma" w:hAnsi="Tahoma" w:cs="Tahoma"/>
          <w:sz w:val="22"/>
          <w:szCs w:val="22"/>
          <w:lang w:val="es-CO" w:eastAsia="en-US"/>
        </w:rPr>
        <w:t xml:space="preserve">l 27 de noviembre </w:t>
      </w:r>
      <w:r w:rsidRPr="00B575C4">
        <w:rPr>
          <w:rFonts w:ascii="Tahoma" w:hAnsi="Tahoma" w:cs="Tahoma"/>
          <w:sz w:val="22"/>
          <w:szCs w:val="22"/>
          <w:lang w:val="es-CO" w:eastAsia="en-US"/>
        </w:rPr>
        <w:t xml:space="preserve">de 2016 </w:t>
      </w:r>
      <w:r w:rsidR="00CA47F7" w:rsidRPr="00B575C4">
        <w:rPr>
          <w:rFonts w:ascii="Tahoma" w:hAnsi="Tahoma" w:cs="Tahoma"/>
          <w:sz w:val="22"/>
          <w:szCs w:val="22"/>
          <w:lang w:val="es-CO" w:eastAsia="en-US"/>
        </w:rPr>
        <w:t>se realizó una reciclatón apoyando a las organizaciones de recicladores de oficio, donde se realizó la entrega de bonos. Asimismo, los días 7, 12 y 16 de diciembre se llevaron a cabo jornadas de arborización en el municipio</w:t>
      </w:r>
      <w:r w:rsidR="00EA314A" w:rsidRPr="00B575C4">
        <w:rPr>
          <w:rFonts w:ascii="Tahoma" w:hAnsi="Tahoma" w:cs="Tahoma"/>
          <w:sz w:val="22"/>
          <w:szCs w:val="22"/>
          <w:lang w:val="es-CO" w:eastAsia="en-US"/>
        </w:rPr>
        <w:t>.</w:t>
      </w:r>
    </w:p>
    <w:p w14:paraId="2C531C63" w14:textId="77777777" w:rsidR="00A81854" w:rsidRPr="00B575C4" w:rsidRDefault="00A81854" w:rsidP="00B575C4">
      <w:pPr>
        <w:spacing w:line="276" w:lineRule="auto"/>
        <w:jc w:val="both"/>
        <w:rPr>
          <w:rFonts w:ascii="Tahoma" w:hAnsi="Tahoma" w:cs="Tahoma"/>
          <w:sz w:val="22"/>
          <w:szCs w:val="22"/>
          <w:lang w:val="es-CO" w:eastAsia="en-US"/>
        </w:rPr>
      </w:pPr>
    </w:p>
    <w:p w14:paraId="4CFD591B" w14:textId="472FD582" w:rsidR="003914F4" w:rsidRPr="00B575C4" w:rsidRDefault="004F2694" w:rsidP="00B575C4">
      <w:pPr>
        <w:spacing w:line="276" w:lineRule="auto"/>
        <w:jc w:val="both"/>
        <w:rPr>
          <w:rFonts w:ascii="Tahoma" w:hAnsi="Tahoma" w:cs="Tahoma"/>
          <w:sz w:val="22"/>
          <w:szCs w:val="22"/>
          <w:lang w:eastAsia="en-US"/>
        </w:rPr>
      </w:pPr>
      <w:r w:rsidRPr="00B575C4">
        <w:rPr>
          <w:rFonts w:ascii="Tahoma" w:hAnsi="Tahoma" w:cs="Tahoma"/>
          <w:sz w:val="22"/>
          <w:szCs w:val="22"/>
          <w:lang w:eastAsia="en-US"/>
        </w:rPr>
        <w:t>El 12 de octubre de 2017 se llevó a cabo la actividad regional Dirección Regional Soacha y Sumapaz. En el marco de la celebración del foro del agua “Qué estamos haciendo para cuidar”, se hicieron varias actividades en el coliseo deportes XIUAS con el fin de tener un espacio académico que busca la participación y el diálogo de todos los sectores de la comunidad de Sibaté.</w:t>
      </w:r>
    </w:p>
    <w:p w14:paraId="37FC31CE" w14:textId="610F896B" w:rsidR="00A81854" w:rsidRPr="00B575C4" w:rsidRDefault="00A81854" w:rsidP="00B575C4">
      <w:pPr>
        <w:spacing w:line="276" w:lineRule="auto"/>
        <w:jc w:val="both"/>
        <w:rPr>
          <w:rFonts w:ascii="Tahoma" w:hAnsi="Tahoma" w:cs="Tahoma"/>
          <w:sz w:val="22"/>
          <w:szCs w:val="22"/>
          <w:lang w:eastAsia="en-US"/>
        </w:rPr>
      </w:pPr>
    </w:p>
    <w:p w14:paraId="2C17C90E" w14:textId="57E3ABBD" w:rsidR="00A81854" w:rsidRPr="00B575C4" w:rsidRDefault="00BE5E2E" w:rsidP="00B575C4">
      <w:pPr>
        <w:spacing w:line="276" w:lineRule="auto"/>
        <w:jc w:val="both"/>
        <w:rPr>
          <w:rFonts w:ascii="Tahoma" w:hAnsi="Tahoma" w:cs="Tahoma"/>
          <w:sz w:val="22"/>
          <w:szCs w:val="22"/>
          <w:lang w:eastAsia="en-US"/>
        </w:rPr>
      </w:pPr>
      <w:r w:rsidRPr="00B575C4">
        <w:rPr>
          <w:rFonts w:ascii="Tahoma" w:hAnsi="Tahoma" w:cs="Tahoma"/>
          <w:sz w:val="22"/>
          <w:szCs w:val="22"/>
          <w:lang w:eastAsia="en-US"/>
        </w:rPr>
        <w:t>Asimismo, e</w:t>
      </w:r>
      <w:r w:rsidR="003441F7" w:rsidRPr="00B575C4">
        <w:rPr>
          <w:rFonts w:ascii="Tahoma" w:hAnsi="Tahoma" w:cs="Tahoma"/>
          <w:sz w:val="22"/>
          <w:szCs w:val="22"/>
          <w:lang w:eastAsia="en-US"/>
        </w:rPr>
        <w:t>l 12 de diciembre se realizó una capacitación sobre "Lineamientos de Turismo Sostenible CAR" con la presencia de cinco (5) participantes, para fortalecer el PTEA en el municipio en actividades de turismo de naturaleza en áreas protegidas y de interés ambiental.</w:t>
      </w:r>
    </w:p>
    <w:p w14:paraId="38CB1F70" w14:textId="77777777" w:rsidR="003441F7" w:rsidRPr="00B575C4" w:rsidRDefault="003441F7" w:rsidP="00B575C4">
      <w:pPr>
        <w:spacing w:line="276" w:lineRule="auto"/>
        <w:jc w:val="both"/>
        <w:rPr>
          <w:rFonts w:ascii="Tahoma" w:hAnsi="Tahoma" w:cs="Tahoma"/>
          <w:sz w:val="22"/>
          <w:szCs w:val="22"/>
          <w:lang w:eastAsia="en-US"/>
        </w:rPr>
      </w:pPr>
    </w:p>
    <w:p w14:paraId="5D3C0BA1" w14:textId="32061644" w:rsidR="00A76413" w:rsidRPr="00B575C4" w:rsidRDefault="00565D25" w:rsidP="00B575C4">
      <w:pPr>
        <w:spacing w:line="276" w:lineRule="auto"/>
        <w:jc w:val="both"/>
        <w:rPr>
          <w:rFonts w:ascii="Tahoma" w:hAnsi="Tahoma" w:cs="Tahoma"/>
          <w:sz w:val="22"/>
          <w:szCs w:val="22"/>
          <w:lang w:val="es-MX" w:eastAsia="en-US"/>
        </w:rPr>
      </w:pPr>
      <w:r w:rsidRPr="00B575C4">
        <w:rPr>
          <w:rFonts w:ascii="Tahoma" w:hAnsi="Tahoma" w:cs="Tahoma"/>
          <w:sz w:val="22"/>
          <w:szCs w:val="22"/>
          <w:lang w:val="es-MX" w:eastAsia="en-US"/>
        </w:rPr>
        <w:t>E</w:t>
      </w:r>
      <w:r w:rsidR="00683AA0" w:rsidRPr="00B575C4">
        <w:rPr>
          <w:rFonts w:ascii="Tahoma" w:hAnsi="Tahoma" w:cs="Tahoma"/>
          <w:sz w:val="22"/>
          <w:szCs w:val="22"/>
          <w:lang w:val="es-MX" w:eastAsia="en-US"/>
        </w:rPr>
        <w:t xml:space="preserve">l 27 de noviembre </w:t>
      </w:r>
      <w:r w:rsidR="00160DCF" w:rsidRPr="00B575C4">
        <w:rPr>
          <w:rFonts w:ascii="Tahoma" w:hAnsi="Tahoma" w:cs="Tahoma"/>
          <w:sz w:val="22"/>
          <w:szCs w:val="22"/>
          <w:lang w:val="es-MX" w:eastAsia="en-US"/>
        </w:rPr>
        <w:t xml:space="preserve">de 2018 </w:t>
      </w:r>
      <w:r w:rsidR="00683AA0" w:rsidRPr="00B575C4">
        <w:rPr>
          <w:rFonts w:ascii="Tahoma" w:hAnsi="Tahoma" w:cs="Tahoma"/>
          <w:sz w:val="22"/>
          <w:szCs w:val="22"/>
          <w:lang w:val="es-MX" w:eastAsia="en-US"/>
        </w:rPr>
        <w:t xml:space="preserve">se llevó a cabo una jornada de reforestación en una zona de importancia ambiental de la Alcaldía de Sibaté, ubicada más arriba de la vereda Romeral, en los límites del páramo </w:t>
      </w:r>
      <w:r w:rsidR="00E614D5" w:rsidRPr="00B575C4">
        <w:rPr>
          <w:rFonts w:ascii="Tahoma" w:hAnsi="Tahoma" w:cs="Tahoma"/>
          <w:sz w:val="22"/>
          <w:szCs w:val="22"/>
          <w:lang w:val="es-MX" w:eastAsia="en-US"/>
        </w:rPr>
        <w:t>Cruz Verde, Sumapaz</w:t>
      </w:r>
      <w:r w:rsidR="00683AA0" w:rsidRPr="00B575C4">
        <w:rPr>
          <w:rFonts w:ascii="Tahoma" w:hAnsi="Tahoma" w:cs="Tahoma"/>
          <w:sz w:val="22"/>
          <w:szCs w:val="22"/>
          <w:lang w:val="es-MX" w:eastAsia="en-US"/>
        </w:rPr>
        <w:t>. En esta jornada participó activamente la empresa DIACO que ofreció las plántulas, el transporte, los refrigerios, el abono y los nutrientes para la siembra (cal e hidroretenedores por cada plántula), gestión apoyada por el CIDEA y la administración municipal con el acompañamiento y apoyo de los guardabosques del municipio. También asistió la organización SANTORO, la fundación PROCAT, representantes de acueductos veredales ACOPAZ, una vocal de control de la Empresa de Servicios Públicos de Sibaté y funcionarios de la Alcaldía Municipal. Durante la jornada se hizo un reconocimiento del territorio, una charla de sensibilización y una explicación detallada de las especies a sembrar y cómo es el adecuado proceso de reforestación.</w:t>
      </w:r>
    </w:p>
    <w:p w14:paraId="586D88AE" w14:textId="4CA0EAFB" w:rsidR="00683AA0" w:rsidRPr="00B575C4" w:rsidRDefault="00683AA0" w:rsidP="00B575C4">
      <w:pPr>
        <w:spacing w:line="276" w:lineRule="auto"/>
        <w:jc w:val="both"/>
        <w:rPr>
          <w:rFonts w:ascii="Tahoma" w:hAnsi="Tahoma" w:cs="Tahoma"/>
          <w:sz w:val="22"/>
          <w:szCs w:val="22"/>
          <w:lang w:val="es-MX" w:eastAsia="en-US"/>
        </w:rPr>
      </w:pPr>
    </w:p>
    <w:p w14:paraId="70166730" w14:textId="12ABF17A" w:rsidR="00434246" w:rsidRPr="00B575C4" w:rsidRDefault="00A81854" w:rsidP="00B575C4">
      <w:pPr>
        <w:spacing w:line="276" w:lineRule="auto"/>
        <w:jc w:val="both"/>
        <w:rPr>
          <w:rFonts w:ascii="Tahoma" w:hAnsi="Tahoma" w:cs="Tahoma"/>
          <w:sz w:val="22"/>
          <w:szCs w:val="22"/>
          <w:lang w:val="es-MX" w:eastAsia="en-US"/>
        </w:rPr>
      </w:pPr>
      <w:r w:rsidRPr="00B575C4">
        <w:rPr>
          <w:rFonts w:ascii="Tahoma" w:hAnsi="Tahoma" w:cs="Tahoma"/>
          <w:sz w:val="22"/>
          <w:szCs w:val="22"/>
          <w:lang w:val="es-MX" w:eastAsia="en-US"/>
        </w:rPr>
        <w:t>En el 2019</w:t>
      </w:r>
      <w:r w:rsidR="00E126B0" w:rsidRPr="00B575C4">
        <w:rPr>
          <w:rFonts w:ascii="Tahoma" w:hAnsi="Tahoma" w:cs="Tahoma"/>
          <w:sz w:val="22"/>
          <w:szCs w:val="22"/>
          <w:lang w:val="es-MX" w:eastAsia="en-US"/>
        </w:rPr>
        <w:t xml:space="preserve">, </w:t>
      </w:r>
      <w:r w:rsidR="000E7906" w:rsidRPr="00B575C4">
        <w:rPr>
          <w:rFonts w:ascii="Tahoma" w:hAnsi="Tahoma" w:cs="Tahoma"/>
          <w:sz w:val="22"/>
          <w:szCs w:val="22"/>
          <w:lang w:val="es-MX" w:eastAsia="en-US"/>
        </w:rPr>
        <w:t>e</w:t>
      </w:r>
      <w:r w:rsidR="00E126B0" w:rsidRPr="00B575C4">
        <w:rPr>
          <w:rFonts w:ascii="Tahoma" w:hAnsi="Tahoma" w:cs="Tahoma"/>
          <w:sz w:val="22"/>
          <w:szCs w:val="22"/>
          <w:lang w:val="es-MX" w:eastAsia="en-US"/>
        </w:rPr>
        <w:t xml:space="preserve">l jueves 21 de marzo se celebró el día del río Bogotá en el marco de la Expedición del Festival “Vive el río Bogotá”. </w:t>
      </w:r>
      <w:r w:rsidR="009F298B" w:rsidRPr="00B575C4">
        <w:rPr>
          <w:rFonts w:ascii="Tahoma" w:hAnsi="Tahoma" w:cs="Tahoma"/>
          <w:sz w:val="22"/>
          <w:szCs w:val="22"/>
          <w:lang w:val="es-MX" w:eastAsia="en-US"/>
        </w:rPr>
        <w:t>S</w:t>
      </w:r>
      <w:r w:rsidR="00E126B0" w:rsidRPr="00B575C4">
        <w:rPr>
          <w:rFonts w:ascii="Tahoma" w:hAnsi="Tahoma" w:cs="Tahoma"/>
          <w:sz w:val="22"/>
          <w:szCs w:val="22"/>
          <w:lang w:val="es-MX" w:eastAsia="en-US"/>
        </w:rPr>
        <w:t xml:space="preserve">e presentaron las ponencias artísticas de cada Institución Educativa </w:t>
      </w:r>
      <w:r w:rsidR="009F298B" w:rsidRPr="00B575C4">
        <w:rPr>
          <w:rFonts w:ascii="Tahoma" w:hAnsi="Tahoma" w:cs="Tahoma"/>
          <w:sz w:val="22"/>
          <w:szCs w:val="22"/>
          <w:lang w:val="es-MX" w:eastAsia="en-US"/>
        </w:rPr>
        <w:t>quienes,</w:t>
      </w:r>
      <w:r w:rsidR="00E126B0" w:rsidRPr="00B575C4">
        <w:rPr>
          <w:rFonts w:ascii="Tahoma" w:hAnsi="Tahoma" w:cs="Tahoma"/>
          <w:sz w:val="22"/>
          <w:szCs w:val="22"/>
          <w:lang w:val="es-MX" w:eastAsia="en-US"/>
        </w:rPr>
        <w:t xml:space="preserve"> a través del canto, la danza y el teatro, manifestaron sus experiencias relacionadas con el río Bogotá y la reflexión generada desde las aulas de clase. Para cerrar, se realizó el conversatorio de la banda musical Doctor Krápula.</w:t>
      </w:r>
      <w:r w:rsidR="0073236D" w:rsidRPr="00B575C4">
        <w:rPr>
          <w:rFonts w:ascii="Tahoma" w:hAnsi="Tahoma" w:cs="Tahoma"/>
          <w:sz w:val="22"/>
          <w:szCs w:val="22"/>
          <w:lang w:val="es-MX" w:eastAsia="en-US"/>
        </w:rPr>
        <w:t xml:space="preserve"> </w:t>
      </w:r>
      <w:r w:rsidR="00E126B0" w:rsidRPr="00B575C4">
        <w:rPr>
          <w:rFonts w:ascii="Tahoma" w:hAnsi="Tahoma" w:cs="Tahoma"/>
          <w:sz w:val="22"/>
          <w:szCs w:val="22"/>
          <w:lang w:val="es-MX" w:eastAsia="en-US"/>
        </w:rPr>
        <w:t>Paralelamente, se llevó a cabo un taller de paquetes pedagógicos Gestionemos conocimiento (rana) y la lotería de páramos, sobre la conservación del ecosistema de páramos, en la IED de la vereda Bradamonte.</w:t>
      </w:r>
    </w:p>
    <w:p w14:paraId="695B9C0D" w14:textId="7A7E8A8B" w:rsidR="0073236D" w:rsidRPr="00B575C4" w:rsidRDefault="0073236D" w:rsidP="00B575C4">
      <w:pPr>
        <w:spacing w:line="276" w:lineRule="auto"/>
        <w:jc w:val="both"/>
        <w:rPr>
          <w:rFonts w:ascii="Tahoma" w:hAnsi="Tahoma" w:cs="Tahoma"/>
          <w:sz w:val="22"/>
          <w:szCs w:val="22"/>
          <w:lang w:val="es-MX" w:eastAsia="en-US"/>
        </w:rPr>
      </w:pPr>
    </w:p>
    <w:p w14:paraId="2B1BFFE9" w14:textId="645CE12B" w:rsidR="00A81854" w:rsidRPr="00B575C4" w:rsidRDefault="0073236D" w:rsidP="00B575C4">
      <w:pPr>
        <w:spacing w:line="276" w:lineRule="auto"/>
        <w:jc w:val="both"/>
        <w:rPr>
          <w:rFonts w:ascii="Tahoma" w:hAnsi="Tahoma" w:cs="Tahoma"/>
          <w:sz w:val="22"/>
          <w:szCs w:val="22"/>
          <w:lang w:eastAsia="en-US"/>
        </w:rPr>
      </w:pPr>
      <w:r w:rsidRPr="00B575C4">
        <w:rPr>
          <w:rFonts w:ascii="Tahoma" w:hAnsi="Tahoma" w:cs="Tahoma"/>
          <w:sz w:val="22"/>
          <w:szCs w:val="22"/>
          <w:lang w:val="es-MX" w:eastAsia="en-US"/>
        </w:rPr>
        <w:t xml:space="preserve">Sumado a esto, </w:t>
      </w:r>
      <w:r w:rsidR="00F6224C" w:rsidRPr="00B575C4">
        <w:rPr>
          <w:rFonts w:ascii="Tahoma" w:hAnsi="Tahoma" w:cs="Tahoma"/>
          <w:sz w:val="22"/>
          <w:szCs w:val="22"/>
          <w:lang w:val="es-MX" w:eastAsia="en-US"/>
        </w:rPr>
        <w:t>en junio se</w:t>
      </w:r>
      <w:r w:rsidR="00F438DD" w:rsidRPr="00B575C4">
        <w:rPr>
          <w:rFonts w:ascii="Tahoma" w:hAnsi="Tahoma" w:cs="Tahoma"/>
          <w:sz w:val="22"/>
          <w:szCs w:val="22"/>
          <w:lang w:val="es-MX" w:eastAsia="en-US"/>
        </w:rPr>
        <w:t xml:space="preserve"> apoyó</w:t>
      </w:r>
      <w:r w:rsidR="0027779C" w:rsidRPr="00B575C4">
        <w:rPr>
          <w:rFonts w:ascii="Tahoma" w:hAnsi="Tahoma" w:cs="Tahoma"/>
          <w:sz w:val="22"/>
          <w:szCs w:val="22"/>
          <w:lang w:eastAsia="en-US"/>
        </w:rPr>
        <w:t xml:space="preserve"> y acompañó la jornada de Gran Reciclatón en el municipio de Sibaté, haciendo énfasis en 1) material recuperable que se entregaría a la Asociación de Recuperadoras ARSI y 2) material RAES y Posconsumo que se cargó a la volqueta para entregar a la DRSOA.</w:t>
      </w:r>
      <w:r w:rsidR="00F6224C" w:rsidRPr="00B575C4">
        <w:rPr>
          <w:rFonts w:ascii="Tahoma" w:hAnsi="Tahoma" w:cs="Tahoma"/>
          <w:sz w:val="22"/>
          <w:szCs w:val="22"/>
          <w:lang w:eastAsia="en-US"/>
        </w:rPr>
        <w:t xml:space="preserve"> </w:t>
      </w:r>
      <w:r w:rsidR="00EC7EA9" w:rsidRPr="00B575C4">
        <w:rPr>
          <w:rFonts w:ascii="Tahoma" w:hAnsi="Tahoma" w:cs="Tahoma"/>
          <w:sz w:val="22"/>
          <w:szCs w:val="22"/>
          <w:lang w:eastAsia="en-US"/>
        </w:rPr>
        <w:t>Asimismo, e</w:t>
      </w:r>
      <w:r w:rsidR="0027779C" w:rsidRPr="00B575C4">
        <w:rPr>
          <w:rFonts w:ascii="Tahoma" w:hAnsi="Tahoma" w:cs="Tahoma"/>
          <w:sz w:val="22"/>
          <w:szCs w:val="22"/>
          <w:lang w:eastAsia="en-US"/>
        </w:rPr>
        <w:t>n el marco de la feria empresarial y de emprendimiento del municipio de Sibaté, se acompañó el domingo 30 de junio de 2019 desde el punto SAC, para resolver dudas e inquietudes, motivar el aprendizaje reflexivo en niños y niñas a través de herramienta pedagógica “Cuenca Hidrográfica”, y socializar los diferentes proyectos que tiene la DCASC en el territorio.</w:t>
      </w:r>
    </w:p>
    <w:p w14:paraId="6B71969F" w14:textId="7FAC32A4" w:rsidR="0027779C" w:rsidRPr="00B575C4" w:rsidRDefault="0027779C" w:rsidP="00B575C4">
      <w:pPr>
        <w:spacing w:line="276" w:lineRule="auto"/>
        <w:jc w:val="both"/>
        <w:rPr>
          <w:rFonts w:ascii="Tahoma" w:hAnsi="Tahoma" w:cs="Tahoma"/>
          <w:sz w:val="22"/>
          <w:szCs w:val="22"/>
          <w:lang w:eastAsia="en-US"/>
        </w:rPr>
      </w:pPr>
    </w:p>
    <w:p w14:paraId="151333B6" w14:textId="77777777" w:rsidR="00CD47ED" w:rsidRPr="00B575C4" w:rsidRDefault="00CD47ED" w:rsidP="00B575C4">
      <w:pPr>
        <w:pStyle w:val="Ttulo3"/>
        <w:numPr>
          <w:ilvl w:val="2"/>
          <w:numId w:val="2"/>
        </w:numPr>
        <w:spacing w:before="0" w:after="0" w:line="276" w:lineRule="auto"/>
        <w:ind w:left="720"/>
        <w:jc w:val="both"/>
        <w:rPr>
          <w:rFonts w:ascii="Tahoma" w:hAnsi="Tahoma" w:cs="Tahoma"/>
          <w:sz w:val="22"/>
          <w:szCs w:val="22"/>
        </w:rPr>
      </w:pPr>
      <w:bookmarkStart w:id="85" w:name="_Toc26199573"/>
      <w:r w:rsidRPr="00B575C4">
        <w:rPr>
          <w:rFonts w:ascii="Tahoma" w:hAnsi="Tahoma" w:cs="Tahoma"/>
          <w:sz w:val="22"/>
          <w:szCs w:val="22"/>
        </w:rPr>
        <w:t>Principales impactos alcanzados</w:t>
      </w:r>
      <w:bookmarkEnd w:id="85"/>
    </w:p>
    <w:p w14:paraId="151333B7" w14:textId="77777777" w:rsidR="00CD47ED" w:rsidRPr="00B575C4" w:rsidRDefault="00CD47ED" w:rsidP="00B575C4">
      <w:pPr>
        <w:spacing w:line="276" w:lineRule="auto"/>
        <w:jc w:val="both"/>
        <w:rPr>
          <w:rFonts w:ascii="Tahoma" w:hAnsi="Tahoma" w:cs="Tahoma"/>
          <w:sz w:val="22"/>
          <w:szCs w:val="22"/>
          <w:lang w:val="es-CO" w:eastAsia="en-US"/>
        </w:rPr>
      </w:pPr>
    </w:p>
    <w:p w14:paraId="1F3F67BA" w14:textId="77777777" w:rsidR="002F4E59" w:rsidRPr="00B575C4" w:rsidRDefault="000157C4" w:rsidP="00B575C4">
      <w:pPr>
        <w:spacing w:line="276" w:lineRule="auto"/>
        <w:jc w:val="both"/>
        <w:rPr>
          <w:rFonts w:ascii="Tahoma" w:hAnsi="Tahoma" w:cs="Tahoma"/>
          <w:sz w:val="22"/>
          <w:szCs w:val="22"/>
          <w:lang w:eastAsia="en-US"/>
        </w:rPr>
      </w:pPr>
      <w:r w:rsidRPr="00B575C4">
        <w:rPr>
          <w:rFonts w:ascii="Tahoma" w:hAnsi="Tahoma" w:cs="Tahoma"/>
          <w:sz w:val="22"/>
          <w:szCs w:val="22"/>
          <w:lang w:val="es-CO" w:eastAsia="en-US"/>
        </w:rPr>
        <w:t xml:space="preserve">El principal impacto alcanzado es que </w:t>
      </w:r>
      <w:r w:rsidR="00A759D8" w:rsidRPr="00B575C4">
        <w:rPr>
          <w:rFonts w:ascii="Tahoma" w:hAnsi="Tahoma" w:cs="Tahoma"/>
          <w:sz w:val="22"/>
          <w:szCs w:val="22"/>
          <w:lang w:val="es-CO" w:eastAsia="en-US"/>
        </w:rPr>
        <w:t xml:space="preserve">durante el cuatrienio </w:t>
      </w:r>
      <w:r w:rsidR="002C13CB" w:rsidRPr="00B575C4">
        <w:rPr>
          <w:rFonts w:ascii="Tahoma" w:hAnsi="Tahoma" w:cs="Tahoma"/>
          <w:sz w:val="22"/>
          <w:szCs w:val="22"/>
          <w:lang w:val="es-CO" w:eastAsia="en-US"/>
        </w:rPr>
        <w:t xml:space="preserve">se </w:t>
      </w:r>
      <w:r w:rsidR="002C13CB" w:rsidRPr="00B575C4">
        <w:rPr>
          <w:rFonts w:ascii="Tahoma" w:hAnsi="Tahoma" w:cs="Tahoma"/>
          <w:sz w:val="22"/>
          <w:szCs w:val="22"/>
          <w:lang w:eastAsia="en-US"/>
        </w:rPr>
        <w:t xml:space="preserve">ha </w:t>
      </w:r>
      <w:r w:rsidR="00A759D8" w:rsidRPr="00B575C4">
        <w:rPr>
          <w:rFonts w:ascii="Tahoma" w:hAnsi="Tahoma" w:cs="Tahoma"/>
          <w:sz w:val="22"/>
          <w:szCs w:val="22"/>
          <w:lang w:eastAsia="en-US"/>
        </w:rPr>
        <w:t xml:space="preserve">logrado </w:t>
      </w:r>
      <w:r w:rsidR="002C13CB" w:rsidRPr="00B575C4">
        <w:rPr>
          <w:rFonts w:ascii="Tahoma" w:hAnsi="Tahoma" w:cs="Tahoma"/>
          <w:sz w:val="22"/>
          <w:szCs w:val="22"/>
          <w:lang w:eastAsia="en-US"/>
        </w:rPr>
        <w:t>incidi</w:t>
      </w:r>
      <w:r w:rsidR="00A759D8" w:rsidRPr="00B575C4">
        <w:rPr>
          <w:rFonts w:ascii="Tahoma" w:hAnsi="Tahoma" w:cs="Tahoma"/>
          <w:sz w:val="22"/>
          <w:szCs w:val="22"/>
          <w:lang w:eastAsia="en-US"/>
        </w:rPr>
        <w:t>r</w:t>
      </w:r>
      <w:r w:rsidR="002C13CB" w:rsidRPr="00B575C4">
        <w:rPr>
          <w:rFonts w:ascii="Tahoma" w:hAnsi="Tahoma" w:cs="Tahoma"/>
          <w:sz w:val="22"/>
          <w:szCs w:val="22"/>
          <w:lang w:eastAsia="en-US"/>
        </w:rPr>
        <w:t xml:space="preserve"> en el mejoramiento del manejo y administración de los recursos Naturales renovables del municipio</w:t>
      </w:r>
      <w:r w:rsidR="00A759D8" w:rsidRPr="00B575C4">
        <w:rPr>
          <w:rFonts w:ascii="Tahoma" w:hAnsi="Tahoma" w:cs="Tahoma"/>
          <w:sz w:val="22"/>
          <w:szCs w:val="22"/>
          <w:lang w:eastAsia="en-US"/>
        </w:rPr>
        <w:t xml:space="preserve"> de Sibaté</w:t>
      </w:r>
      <w:r w:rsidR="005C19FE" w:rsidRPr="00B575C4">
        <w:rPr>
          <w:rFonts w:ascii="Tahoma" w:hAnsi="Tahoma" w:cs="Tahoma"/>
          <w:sz w:val="22"/>
          <w:szCs w:val="22"/>
          <w:lang w:eastAsia="en-US"/>
        </w:rPr>
        <w:t>.</w:t>
      </w:r>
      <w:r w:rsidR="002F4E59" w:rsidRPr="00B575C4">
        <w:rPr>
          <w:rFonts w:ascii="Tahoma" w:hAnsi="Tahoma" w:cs="Tahoma"/>
          <w:sz w:val="22"/>
          <w:szCs w:val="22"/>
          <w:lang w:eastAsia="en-US"/>
        </w:rPr>
        <w:t xml:space="preserve"> </w:t>
      </w:r>
    </w:p>
    <w:p w14:paraId="2FD29FA3" w14:textId="77777777" w:rsidR="002F4E59" w:rsidRPr="00B575C4" w:rsidRDefault="002F4E59" w:rsidP="00B575C4">
      <w:pPr>
        <w:spacing w:line="276" w:lineRule="auto"/>
        <w:jc w:val="both"/>
        <w:rPr>
          <w:rFonts w:ascii="Tahoma" w:hAnsi="Tahoma" w:cs="Tahoma"/>
          <w:sz w:val="22"/>
          <w:szCs w:val="22"/>
          <w:lang w:eastAsia="en-US"/>
        </w:rPr>
      </w:pPr>
    </w:p>
    <w:p w14:paraId="1E75C426" w14:textId="1BA397FC" w:rsidR="002C13CB" w:rsidRPr="00B575C4" w:rsidRDefault="002C13CB"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CO" w:eastAsia="en-US"/>
        </w:rPr>
        <w:t xml:space="preserve">Asimismo, se trabajó en la articulación de acciones que pretenden integrar el CIDEA con </w:t>
      </w:r>
      <w:r w:rsidR="001806C8" w:rsidRPr="00B575C4">
        <w:rPr>
          <w:rFonts w:ascii="Tahoma" w:hAnsi="Tahoma" w:cs="Tahoma"/>
          <w:sz w:val="22"/>
          <w:szCs w:val="22"/>
          <w:lang w:val="es-CO" w:eastAsia="en-US"/>
        </w:rPr>
        <w:t xml:space="preserve">la administración municipal, la comunidad </w:t>
      </w:r>
      <w:r w:rsidR="001D6E01" w:rsidRPr="00B575C4">
        <w:rPr>
          <w:rFonts w:ascii="Tahoma" w:hAnsi="Tahoma" w:cs="Tahoma"/>
          <w:sz w:val="22"/>
          <w:szCs w:val="22"/>
          <w:lang w:val="es-CO" w:eastAsia="en-US"/>
        </w:rPr>
        <w:t>y los diferentes espacios y mecanismos de educación ambiental del municipio</w:t>
      </w:r>
      <w:r w:rsidR="001806C8" w:rsidRPr="00B575C4">
        <w:rPr>
          <w:rFonts w:ascii="Tahoma" w:hAnsi="Tahoma" w:cs="Tahoma"/>
          <w:sz w:val="22"/>
          <w:szCs w:val="22"/>
          <w:lang w:val="es-CO" w:eastAsia="en-US"/>
        </w:rPr>
        <w:t xml:space="preserve"> -como SIGAM-</w:t>
      </w:r>
      <w:r w:rsidRPr="00B575C4">
        <w:rPr>
          <w:rFonts w:ascii="Tahoma" w:hAnsi="Tahoma" w:cs="Tahoma"/>
          <w:sz w:val="22"/>
          <w:szCs w:val="22"/>
          <w:lang w:val="es-CO" w:eastAsia="en-US"/>
        </w:rPr>
        <w:t xml:space="preserve">, mediante la interacción y la armonización de las herramientas de planificación ambiental, encontrando que son parte vital en la ejecución del PTEA </w:t>
      </w:r>
      <w:r w:rsidR="00D663DA" w:rsidRPr="00B575C4">
        <w:rPr>
          <w:rFonts w:ascii="Tahoma" w:hAnsi="Tahoma" w:cs="Tahoma"/>
          <w:sz w:val="22"/>
          <w:szCs w:val="22"/>
          <w:lang w:val="es-CO" w:eastAsia="en-US"/>
        </w:rPr>
        <w:t>de Sibaté.</w:t>
      </w:r>
      <w:r w:rsidRPr="00B575C4">
        <w:rPr>
          <w:rFonts w:ascii="Tahoma" w:hAnsi="Tahoma" w:cs="Tahoma"/>
          <w:sz w:val="22"/>
          <w:szCs w:val="22"/>
          <w:lang w:val="es-CO" w:eastAsia="en-US"/>
        </w:rPr>
        <w:t xml:space="preserve"> </w:t>
      </w:r>
    </w:p>
    <w:p w14:paraId="59FB9DCD" w14:textId="77777777" w:rsidR="00A8608A" w:rsidRPr="00B575C4" w:rsidRDefault="00A8608A" w:rsidP="00B575C4">
      <w:pPr>
        <w:spacing w:line="276" w:lineRule="auto"/>
        <w:jc w:val="both"/>
        <w:rPr>
          <w:rFonts w:ascii="Tahoma" w:eastAsia="Arial" w:hAnsi="Tahoma" w:cs="Tahoma"/>
          <w:sz w:val="22"/>
          <w:szCs w:val="22"/>
        </w:rPr>
      </w:pPr>
    </w:p>
    <w:p w14:paraId="3BE977A3" w14:textId="148E25F0" w:rsidR="00A8608A" w:rsidRPr="00B575C4" w:rsidRDefault="00D663DA" w:rsidP="00B575C4">
      <w:pPr>
        <w:spacing w:line="276" w:lineRule="auto"/>
        <w:jc w:val="both"/>
        <w:rPr>
          <w:rFonts w:ascii="Tahoma" w:hAnsi="Tahoma" w:cs="Tahoma"/>
          <w:sz w:val="22"/>
          <w:szCs w:val="22"/>
          <w:lang w:eastAsia="en-US"/>
        </w:rPr>
      </w:pPr>
      <w:r w:rsidRPr="00B575C4">
        <w:rPr>
          <w:rFonts w:ascii="Tahoma" w:eastAsia="Arial" w:hAnsi="Tahoma" w:cs="Tahoma"/>
          <w:sz w:val="22"/>
          <w:szCs w:val="22"/>
        </w:rPr>
        <w:t>Así pues, s</w:t>
      </w:r>
      <w:r w:rsidR="00D44A06" w:rsidRPr="00B575C4">
        <w:rPr>
          <w:rFonts w:ascii="Tahoma" w:eastAsia="Arial" w:hAnsi="Tahoma" w:cs="Tahoma"/>
          <w:sz w:val="22"/>
          <w:szCs w:val="22"/>
        </w:rPr>
        <w:t xml:space="preserve">e evidencia que el </w:t>
      </w:r>
      <w:r w:rsidR="00B05761" w:rsidRPr="00B575C4">
        <w:rPr>
          <w:rFonts w:ascii="Tahoma" w:eastAsia="Arial" w:hAnsi="Tahoma" w:cs="Tahoma"/>
          <w:sz w:val="22"/>
          <w:szCs w:val="22"/>
        </w:rPr>
        <w:t xml:space="preserve">CIDEA </w:t>
      </w:r>
      <w:r w:rsidR="00D44A06" w:rsidRPr="00B575C4">
        <w:rPr>
          <w:rFonts w:ascii="Tahoma" w:eastAsia="Arial" w:hAnsi="Tahoma" w:cs="Tahoma"/>
          <w:sz w:val="22"/>
          <w:szCs w:val="22"/>
        </w:rPr>
        <w:t>se encuentra activo</w:t>
      </w:r>
      <w:r w:rsidR="00731889" w:rsidRPr="00B575C4">
        <w:rPr>
          <w:rFonts w:ascii="Tahoma" w:eastAsia="Arial" w:hAnsi="Tahoma" w:cs="Tahoma"/>
          <w:sz w:val="22"/>
          <w:szCs w:val="22"/>
        </w:rPr>
        <w:t xml:space="preserve"> y </w:t>
      </w:r>
      <w:r w:rsidR="00FB2117" w:rsidRPr="00B575C4">
        <w:rPr>
          <w:rFonts w:ascii="Tahoma" w:eastAsia="Arial" w:hAnsi="Tahoma" w:cs="Tahoma"/>
          <w:sz w:val="22"/>
          <w:szCs w:val="22"/>
        </w:rPr>
        <w:t xml:space="preserve">la Corporación Autónoma Regional de Cundinamarca CAR ha impulsado </w:t>
      </w:r>
      <w:r w:rsidR="00442409" w:rsidRPr="00B575C4">
        <w:rPr>
          <w:rFonts w:ascii="Tahoma" w:eastAsia="Arial" w:hAnsi="Tahoma" w:cs="Tahoma"/>
          <w:sz w:val="22"/>
          <w:szCs w:val="22"/>
        </w:rPr>
        <w:t xml:space="preserve">la </w:t>
      </w:r>
      <w:r w:rsidR="00C436A8" w:rsidRPr="00B575C4">
        <w:rPr>
          <w:rFonts w:ascii="Tahoma" w:hAnsi="Tahoma" w:cs="Tahoma"/>
          <w:sz w:val="22"/>
          <w:szCs w:val="22"/>
          <w:lang w:val="es-CO" w:eastAsia="en-US"/>
        </w:rPr>
        <w:t>integra</w:t>
      </w:r>
      <w:r w:rsidR="00442409" w:rsidRPr="00B575C4">
        <w:rPr>
          <w:rFonts w:ascii="Tahoma" w:hAnsi="Tahoma" w:cs="Tahoma"/>
          <w:sz w:val="22"/>
          <w:szCs w:val="22"/>
          <w:lang w:eastAsia="en-US"/>
        </w:rPr>
        <w:t>ción de</w:t>
      </w:r>
      <w:r w:rsidR="00C436A8" w:rsidRPr="00B575C4">
        <w:rPr>
          <w:rFonts w:ascii="Tahoma" w:hAnsi="Tahoma" w:cs="Tahoma"/>
          <w:sz w:val="22"/>
          <w:szCs w:val="22"/>
          <w:lang w:val="es-CO" w:eastAsia="en-US"/>
        </w:rPr>
        <w:t xml:space="preserve"> todos los procesos del </w:t>
      </w:r>
      <w:r w:rsidR="00D97B40" w:rsidRPr="00B575C4">
        <w:rPr>
          <w:rFonts w:ascii="Tahoma" w:hAnsi="Tahoma" w:cs="Tahoma"/>
          <w:sz w:val="22"/>
          <w:szCs w:val="22"/>
          <w:lang w:eastAsia="en-US"/>
        </w:rPr>
        <w:t>PTEA</w:t>
      </w:r>
      <w:r w:rsidR="00A13C6C" w:rsidRPr="00B575C4">
        <w:rPr>
          <w:rFonts w:ascii="Tahoma" w:hAnsi="Tahoma" w:cs="Tahoma"/>
          <w:sz w:val="22"/>
          <w:szCs w:val="22"/>
          <w:lang w:eastAsia="en-US"/>
        </w:rPr>
        <w:t xml:space="preserve">, a partir de los </w:t>
      </w:r>
      <w:r w:rsidR="00C436A8" w:rsidRPr="00B575C4">
        <w:rPr>
          <w:rFonts w:ascii="Tahoma" w:hAnsi="Tahoma" w:cs="Tahoma"/>
          <w:sz w:val="22"/>
          <w:szCs w:val="22"/>
          <w:lang w:val="es-CO" w:eastAsia="en-US"/>
        </w:rPr>
        <w:t xml:space="preserve">diferentes proyectos </w:t>
      </w:r>
      <w:r w:rsidR="00A13C6C" w:rsidRPr="00B575C4">
        <w:rPr>
          <w:rFonts w:ascii="Tahoma" w:hAnsi="Tahoma" w:cs="Tahoma"/>
          <w:sz w:val="22"/>
          <w:szCs w:val="22"/>
          <w:lang w:eastAsia="en-US"/>
        </w:rPr>
        <w:t>de la DCASC y</w:t>
      </w:r>
      <w:r w:rsidR="00C436A8" w:rsidRPr="00B575C4">
        <w:rPr>
          <w:rFonts w:ascii="Tahoma" w:hAnsi="Tahoma" w:cs="Tahoma"/>
          <w:sz w:val="22"/>
          <w:szCs w:val="22"/>
          <w:lang w:val="es-CO" w:eastAsia="en-US"/>
        </w:rPr>
        <w:t xml:space="preserve"> con </w:t>
      </w:r>
      <w:r w:rsidR="00B07CBF" w:rsidRPr="00B575C4">
        <w:rPr>
          <w:rFonts w:ascii="Tahoma" w:hAnsi="Tahoma" w:cs="Tahoma"/>
          <w:sz w:val="22"/>
          <w:szCs w:val="22"/>
          <w:lang w:eastAsia="en-US"/>
        </w:rPr>
        <w:t>la</w:t>
      </w:r>
      <w:r w:rsidR="00C436A8" w:rsidRPr="00B575C4">
        <w:rPr>
          <w:rFonts w:ascii="Tahoma" w:hAnsi="Tahoma" w:cs="Tahoma"/>
          <w:sz w:val="22"/>
          <w:szCs w:val="22"/>
          <w:lang w:val="es-CO" w:eastAsia="en-US"/>
        </w:rPr>
        <w:t xml:space="preserve"> participación de los integrantes de</w:t>
      </w:r>
      <w:r w:rsidR="00B07CBF" w:rsidRPr="00B575C4">
        <w:rPr>
          <w:rFonts w:ascii="Tahoma" w:hAnsi="Tahoma" w:cs="Tahoma"/>
          <w:sz w:val="22"/>
          <w:szCs w:val="22"/>
          <w:lang w:eastAsia="en-US"/>
        </w:rPr>
        <w:t xml:space="preserve">l CIDEA. </w:t>
      </w:r>
      <w:r w:rsidR="00463DFE" w:rsidRPr="00B575C4">
        <w:rPr>
          <w:rFonts w:ascii="Tahoma" w:hAnsi="Tahoma" w:cs="Tahoma"/>
          <w:sz w:val="22"/>
          <w:szCs w:val="22"/>
          <w:lang w:eastAsia="en-US"/>
        </w:rPr>
        <w:t>No obstante, s</w:t>
      </w:r>
      <w:r w:rsidR="00A8608A" w:rsidRPr="00B575C4">
        <w:rPr>
          <w:rFonts w:ascii="Tahoma" w:hAnsi="Tahoma" w:cs="Tahoma"/>
          <w:sz w:val="22"/>
          <w:szCs w:val="22"/>
          <w:lang w:eastAsia="en-US"/>
        </w:rPr>
        <w:t xml:space="preserve">i bien es cierto que se ha realizado un gran avance en gestión ambiental, es necesario continuar implementando las acciones definidas dentro del PTEA, con el fin de seguir llegando a cada rincón del municipio con diversas estrategias orientadas en </w:t>
      </w:r>
      <w:r w:rsidR="00537EF8" w:rsidRPr="00B575C4">
        <w:rPr>
          <w:rFonts w:ascii="Tahoma" w:hAnsi="Tahoma" w:cs="Tahoma"/>
          <w:sz w:val="22"/>
          <w:szCs w:val="22"/>
          <w:lang w:eastAsia="en-US"/>
        </w:rPr>
        <w:t>E</w:t>
      </w:r>
      <w:r w:rsidR="00A8608A" w:rsidRPr="00B575C4">
        <w:rPr>
          <w:rFonts w:ascii="Tahoma" w:hAnsi="Tahoma" w:cs="Tahoma"/>
          <w:sz w:val="22"/>
          <w:szCs w:val="22"/>
          <w:lang w:eastAsia="en-US"/>
        </w:rPr>
        <w:t xml:space="preserve">ducación </w:t>
      </w:r>
      <w:r w:rsidR="00537EF8" w:rsidRPr="00B575C4">
        <w:rPr>
          <w:rFonts w:ascii="Tahoma" w:hAnsi="Tahoma" w:cs="Tahoma"/>
          <w:sz w:val="22"/>
          <w:szCs w:val="22"/>
          <w:lang w:eastAsia="en-US"/>
        </w:rPr>
        <w:t>A</w:t>
      </w:r>
      <w:r w:rsidR="00A8608A" w:rsidRPr="00B575C4">
        <w:rPr>
          <w:rFonts w:ascii="Tahoma" w:hAnsi="Tahoma" w:cs="Tahoma"/>
          <w:sz w:val="22"/>
          <w:szCs w:val="22"/>
          <w:lang w:eastAsia="en-US"/>
        </w:rPr>
        <w:t>mbiental, además de implementar programas que vinculen a la comunidad con el compromiso ambiental.</w:t>
      </w:r>
    </w:p>
    <w:p w14:paraId="4257A9D9" w14:textId="069F8BCC" w:rsidR="00C436A8" w:rsidRPr="00B575C4" w:rsidRDefault="00C436A8" w:rsidP="00B575C4">
      <w:pPr>
        <w:pStyle w:val="Normal1"/>
        <w:tabs>
          <w:tab w:val="left" w:pos="284"/>
        </w:tabs>
        <w:spacing w:line="276" w:lineRule="auto"/>
        <w:jc w:val="both"/>
        <w:rPr>
          <w:rFonts w:ascii="Tahoma" w:hAnsi="Tahoma" w:cs="Tahoma"/>
          <w:sz w:val="22"/>
          <w:szCs w:val="22"/>
          <w:lang w:eastAsia="en-US"/>
        </w:rPr>
      </w:pPr>
    </w:p>
    <w:p w14:paraId="151333BA" w14:textId="77777777" w:rsidR="00CD47ED" w:rsidRPr="00B575C4" w:rsidRDefault="00CD47ED" w:rsidP="00B575C4">
      <w:pPr>
        <w:pStyle w:val="Ttulo3"/>
        <w:numPr>
          <w:ilvl w:val="2"/>
          <w:numId w:val="2"/>
        </w:numPr>
        <w:spacing w:before="0" w:after="0" w:line="276" w:lineRule="auto"/>
        <w:ind w:left="720"/>
        <w:jc w:val="both"/>
        <w:rPr>
          <w:rFonts w:ascii="Tahoma" w:hAnsi="Tahoma" w:cs="Tahoma"/>
          <w:sz w:val="22"/>
          <w:szCs w:val="22"/>
        </w:rPr>
      </w:pPr>
      <w:bookmarkStart w:id="86" w:name="_Toc26199574"/>
      <w:r w:rsidRPr="00B575C4">
        <w:rPr>
          <w:rFonts w:ascii="Tahoma" w:hAnsi="Tahoma" w:cs="Tahoma"/>
          <w:sz w:val="22"/>
          <w:szCs w:val="22"/>
        </w:rPr>
        <w:t>Principales debilidades o pendientes a tener en cuenta.</w:t>
      </w:r>
      <w:bookmarkEnd w:id="86"/>
    </w:p>
    <w:p w14:paraId="151333BB" w14:textId="77777777" w:rsidR="00CD47ED" w:rsidRPr="00B575C4" w:rsidRDefault="00CD47ED" w:rsidP="00B575C4">
      <w:pPr>
        <w:spacing w:line="276" w:lineRule="auto"/>
        <w:jc w:val="both"/>
        <w:rPr>
          <w:rFonts w:ascii="Tahoma" w:hAnsi="Tahoma" w:cs="Tahoma"/>
          <w:sz w:val="22"/>
          <w:szCs w:val="22"/>
          <w:lang w:val="es-CO" w:eastAsia="en-US"/>
        </w:rPr>
      </w:pPr>
    </w:p>
    <w:p w14:paraId="77576920" w14:textId="77777777" w:rsidR="00731889" w:rsidRPr="00B575C4" w:rsidRDefault="00731889" w:rsidP="00B575C4">
      <w:pPr>
        <w:pStyle w:val="Normal1"/>
        <w:tabs>
          <w:tab w:val="left" w:pos="284"/>
        </w:tabs>
        <w:spacing w:line="276" w:lineRule="auto"/>
        <w:jc w:val="both"/>
        <w:rPr>
          <w:rFonts w:ascii="Tahoma" w:eastAsia="Arial" w:hAnsi="Tahoma" w:cs="Tahoma"/>
          <w:sz w:val="22"/>
          <w:szCs w:val="22"/>
          <w:lang w:val="es-ES"/>
        </w:rPr>
      </w:pPr>
      <w:bookmarkStart w:id="87" w:name="_GoBack"/>
      <w:r w:rsidRPr="00B575C4">
        <w:rPr>
          <w:rFonts w:ascii="Tahoma" w:eastAsia="Arial" w:hAnsi="Tahoma" w:cs="Tahoma"/>
          <w:sz w:val="22"/>
          <w:szCs w:val="22"/>
          <w:lang w:val="es-ES"/>
        </w:rPr>
        <w:t>Se evidencia que el Plan Territorial de Educación Ambiental PTEA 2016-2019 no se encuentra completamente documentado y no se involucran todos los procesos desarrollados por la CAR. Es por ello que su proceso de actualización se basó en la armonización general de los instrumentos de planificación vigentes, que permitan el engranaje de estos procesos de Educación Ambiental.</w:t>
      </w:r>
    </w:p>
    <w:p w14:paraId="2861A163" w14:textId="77777777" w:rsidR="00731889" w:rsidRPr="00B575C4" w:rsidRDefault="00731889" w:rsidP="00B575C4">
      <w:pPr>
        <w:spacing w:line="276" w:lineRule="auto"/>
        <w:jc w:val="both"/>
        <w:rPr>
          <w:rFonts w:ascii="Tahoma" w:hAnsi="Tahoma" w:cs="Tahoma"/>
          <w:sz w:val="20"/>
          <w:szCs w:val="20"/>
          <w:lang w:eastAsia="en-US"/>
        </w:rPr>
      </w:pPr>
    </w:p>
    <w:p w14:paraId="755747EC" w14:textId="1E2336BA" w:rsidR="00731889" w:rsidRPr="00B575C4" w:rsidRDefault="00537EF8" w:rsidP="00B575C4">
      <w:pPr>
        <w:spacing w:line="276" w:lineRule="auto"/>
        <w:jc w:val="both"/>
        <w:rPr>
          <w:rFonts w:ascii="Tahoma" w:hAnsi="Tahoma" w:cs="Tahoma"/>
          <w:sz w:val="20"/>
          <w:szCs w:val="20"/>
          <w:lang w:eastAsia="en-US"/>
        </w:rPr>
      </w:pPr>
      <w:r w:rsidRPr="00B575C4">
        <w:rPr>
          <w:rFonts w:ascii="Tahoma" w:eastAsia="Arial" w:hAnsi="Tahoma" w:cs="Tahoma"/>
          <w:sz w:val="22"/>
          <w:szCs w:val="22"/>
        </w:rPr>
        <w:t>S</w:t>
      </w:r>
      <w:r w:rsidR="00731889" w:rsidRPr="00B575C4">
        <w:rPr>
          <w:rFonts w:ascii="Tahoma" w:eastAsia="Arial" w:hAnsi="Tahoma" w:cs="Tahoma"/>
          <w:sz w:val="22"/>
          <w:szCs w:val="22"/>
        </w:rPr>
        <w:t xml:space="preserve">e debe hacer énfasis en </w:t>
      </w:r>
      <w:r w:rsidRPr="00B575C4">
        <w:rPr>
          <w:rFonts w:ascii="Tahoma" w:eastAsia="Arial" w:hAnsi="Tahoma" w:cs="Tahoma"/>
          <w:sz w:val="22"/>
          <w:szCs w:val="22"/>
        </w:rPr>
        <w:t>la</w:t>
      </w:r>
      <w:r w:rsidR="00731889" w:rsidRPr="00B575C4">
        <w:rPr>
          <w:rFonts w:ascii="Tahoma" w:eastAsia="Arial" w:hAnsi="Tahoma" w:cs="Tahoma"/>
          <w:sz w:val="22"/>
          <w:szCs w:val="22"/>
        </w:rPr>
        <w:t xml:space="preserve"> consolidación y fortalecimiento </w:t>
      </w:r>
      <w:r w:rsidRPr="00B575C4">
        <w:rPr>
          <w:rFonts w:ascii="Tahoma" w:eastAsia="Arial" w:hAnsi="Tahoma" w:cs="Tahoma"/>
          <w:sz w:val="22"/>
          <w:szCs w:val="22"/>
        </w:rPr>
        <w:t xml:space="preserve">del CIDEA </w:t>
      </w:r>
      <w:r w:rsidR="00731889" w:rsidRPr="00B575C4">
        <w:rPr>
          <w:rFonts w:ascii="Tahoma" w:eastAsia="Arial" w:hAnsi="Tahoma" w:cs="Tahoma"/>
          <w:sz w:val="22"/>
          <w:szCs w:val="22"/>
        </w:rPr>
        <w:t>en aras de gestionar una adecuada planificación territorial; siendo cada uno de los integrantes de este Comité los promotores y/o gestores de todos los procesos de Educación Ambiental en el municipio de Sibaté.</w:t>
      </w:r>
    </w:p>
    <w:bookmarkEnd w:id="87"/>
    <w:p w14:paraId="3223A0B7" w14:textId="77777777" w:rsidR="00731889" w:rsidRPr="00B575C4" w:rsidRDefault="00731889" w:rsidP="00B575C4">
      <w:pPr>
        <w:spacing w:line="276" w:lineRule="auto"/>
        <w:jc w:val="both"/>
        <w:rPr>
          <w:rFonts w:ascii="Tahoma" w:hAnsi="Tahoma" w:cs="Tahoma"/>
          <w:sz w:val="22"/>
          <w:szCs w:val="22"/>
          <w:lang w:eastAsia="en-US"/>
        </w:rPr>
      </w:pPr>
    </w:p>
    <w:p w14:paraId="39973A1A" w14:textId="1E2FF923" w:rsidR="00147003" w:rsidRPr="00B575C4" w:rsidRDefault="00530000" w:rsidP="00B575C4">
      <w:pPr>
        <w:spacing w:line="276" w:lineRule="auto"/>
        <w:jc w:val="both"/>
        <w:rPr>
          <w:rFonts w:ascii="Tahoma" w:hAnsi="Tahoma" w:cs="Tahoma"/>
          <w:sz w:val="22"/>
          <w:szCs w:val="22"/>
          <w:lang w:val="es-ES_tradnl" w:eastAsia="en-US"/>
        </w:rPr>
      </w:pPr>
      <w:r w:rsidRPr="00B575C4">
        <w:rPr>
          <w:rFonts w:ascii="Tahoma" w:hAnsi="Tahoma" w:cs="Tahoma"/>
          <w:sz w:val="22"/>
          <w:szCs w:val="22"/>
          <w:lang w:val="es-ES_tradnl" w:eastAsia="en-US"/>
        </w:rPr>
        <w:t>S</w:t>
      </w:r>
      <w:r w:rsidR="00147003" w:rsidRPr="00B575C4">
        <w:rPr>
          <w:rFonts w:ascii="Tahoma" w:hAnsi="Tahoma" w:cs="Tahoma"/>
          <w:sz w:val="22"/>
          <w:szCs w:val="22"/>
          <w:lang w:val="es-ES_tradnl" w:eastAsia="en-US"/>
        </w:rPr>
        <w:t xml:space="preserve">e debe seguir vinculando a la mayor cantidad de actores sociales posibles, </w:t>
      </w:r>
      <w:r w:rsidRPr="00B575C4">
        <w:rPr>
          <w:rFonts w:ascii="Tahoma" w:hAnsi="Tahoma" w:cs="Tahoma"/>
          <w:sz w:val="22"/>
          <w:szCs w:val="22"/>
          <w:lang w:val="es-ES_tradnl" w:eastAsia="en-US"/>
        </w:rPr>
        <w:t>como</w:t>
      </w:r>
      <w:r w:rsidR="00147003" w:rsidRPr="00B575C4">
        <w:rPr>
          <w:rFonts w:ascii="Tahoma" w:hAnsi="Tahoma" w:cs="Tahoma"/>
          <w:sz w:val="22"/>
          <w:szCs w:val="22"/>
          <w:lang w:val="es-ES_tradnl" w:eastAsia="en-US"/>
        </w:rPr>
        <w:t xml:space="preserve"> las emisoras y medios de comunicación local, las iglesias, las organizaciones sociales y no gubernamentales y demás entidades tanto públicas como privadas que habitan y tienen injerencia en el territorio, pues el tema medioambiental es un común denominador el cual no se puede separar de lo social, lo económico, lo político y lo cultural. </w:t>
      </w:r>
    </w:p>
    <w:p w14:paraId="0CF0D368" w14:textId="77777777" w:rsidR="00147003" w:rsidRPr="00B575C4" w:rsidRDefault="00147003" w:rsidP="00B575C4">
      <w:pPr>
        <w:spacing w:line="276" w:lineRule="auto"/>
        <w:jc w:val="both"/>
        <w:rPr>
          <w:rFonts w:ascii="Tahoma" w:hAnsi="Tahoma" w:cs="Tahoma"/>
          <w:sz w:val="22"/>
          <w:szCs w:val="22"/>
          <w:lang w:val="es-ES_tradnl" w:eastAsia="en-US"/>
        </w:rPr>
      </w:pPr>
    </w:p>
    <w:p w14:paraId="0D1502D5" w14:textId="6E6B0659" w:rsidR="00FD659F" w:rsidRPr="00B575C4" w:rsidRDefault="00713F0E" w:rsidP="00B575C4">
      <w:pPr>
        <w:spacing w:line="276" w:lineRule="auto"/>
        <w:jc w:val="both"/>
        <w:rPr>
          <w:rFonts w:ascii="Tahoma" w:hAnsi="Tahoma" w:cs="Tahoma"/>
          <w:sz w:val="22"/>
          <w:szCs w:val="22"/>
          <w:lang w:val="es-CO" w:eastAsia="en-US"/>
        </w:rPr>
      </w:pPr>
      <w:r w:rsidRPr="00B575C4">
        <w:rPr>
          <w:rFonts w:ascii="Tahoma" w:hAnsi="Tahoma" w:cs="Tahoma"/>
          <w:sz w:val="22"/>
          <w:szCs w:val="22"/>
          <w:lang w:val="es-ES_tradnl" w:eastAsia="en-US"/>
        </w:rPr>
        <w:lastRenderedPageBreak/>
        <w:t>P</w:t>
      </w:r>
      <w:r w:rsidR="001234FE" w:rsidRPr="00B575C4">
        <w:rPr>
          <w:rFonts w:ascii="Tahoma" w:hAnsi="Tahoma" w:cs="Tahoma"/>
          <w:sz w:val="22"/>
          <w:szCs w:val="22"/>
          <w:lang w:val="es-ES_tradnl" w:eastAsia="en-US"/>
        </w:rPr>
        <w:t xml:space="preserve">ara </w:t>
      </w:r>
      <w:r w:rsidR="00BF59C2" w:rsidRPr="00B575C4">
        <w:rPr>
          <w:rFonts w:ascii="Tahoma" w:hAnsi="Tahoma" w:cs="Tahoma"/>
          <w:sz w:val="22"/>
          <w:szCs w:val="22"/>
          <w:lang w:val="es-ES_tradnl" w:eastAsia="en-US"/>
        </w:rPr>
        <w:t>la implementación del P</w:t>
      </w:r>
      <w:r w:rsidR="001674E7" w:rsidRPr="00B575C4">
        <w:rPr>
          <w:rFonts w:ascii="Tahoma" w:hAnsi="Tahoma" w:cs="Tahoma"/>
          <w:sz w:val="22"/>
          <w:szCs w:val="22"/>
          <w:lang w:val="es-ES_tradnl" w:eastAsia="en-US"/>
        </w:rPr>
        <w:t xml:space="preserve">lan </w:t>
      </w:r>
      <w:r w:rsidR="00BF59C2" w:rsidRPr="00B575C4">
        <w:rPr>
          <w:rFonts w:ascii="Tahoma" w:hAnsi="Tahoma" w:cs="Tahoma"/>
          <w:sz w:val="22"/>
          <w:szCs w:val="22"/>
          <w:lang w:val="es-ES_tradnl" w:eastAsia="en-US"/>
        </w:rPr>
        <w:t>T</w:t>
      </w:r>
      <w:r w:rsidR="001674E7" w:rsidRPr="00B575C4">
        <w:rPr>
          <w:rFonts w:ascii="Tahoma" w:hAnsi="Tahoma" w:cs="Tahoma"/>
          <w:sz w:val="22"/>
          <w:szCs w:val="22"/>
          <w:lang w:val="es-ES_tradnl" w:eastAsia="en-US"/>
        </w:rPr>
        <w:t xml:space="preserve">erritorial de </w:t>
      </w:r>
      <w:r w:rsidR="00BF59C2" w:rsidRPr="00B575C4">
        <w:rPr>
          <w:rFonts w:ascii="Tahoma" w:hAnsi="Tahoma" w:cs="Tahoma"/>
          <w:sz w:val="22"/>
          <w:szCs w:val="22"/>
          <w:lang w:val="es-ES_tradnl" w:eastAsia="en-US"/>
        </w:rPr>
        <w:t>E</w:t>
      </w:r>
      <w:r w:rsidR="001674E7" w:rsidRPr="00B575C4">
        <w:rPr>
          <w:rFonts w:ascii="Tahoma" w:hAnsi="Tahoma" w:cs="Tahoma"/>
          <w:sz w:val="22"/>
          <w:szCs w:val="22"/>
          <w:lang w:val="es-ES_tradnl" w:eastAsia="en-US"/>
        </w:rPr>
        <w:t xml:space="preserve">ducación </w:t>
      </w:r>
      <w:r w:rsidR="00BF59C2" w:rsidRPr="00B575C4">
        <w:rPr>
          <w:rFonts w:ascii="Tahoma" w:hAnsi="Tahoma" w:cs="Tahoma"/>
          <w:sz w:val="22"/>
          <w:szCs w:val="22"/>
          <w:lang w:val="es-ES_tradnl" w:eastAsia="en-US"/>
        </w:rPr>
        <w:t>A</w:t>
      </w:r>
      <w:r w:rsidR="001674E7" w:rsidRPr="00B575C4">
        <w:rPr>
          <w:rFonts w:ascii="Tahoma" w:hAnsi="Tahoma" w:cs="Tahoma"/>
          <w:sz w:val="22"/>
          <w:szCs w:val="22"/>
          <w:lang w:val="es-ES_tradnl" w:eastAsia="en-US"/>
        </w:rPr>
        <w:t>mbiental</w:t>
      </w:r>
      <w:r w:rsidR="00BF59C2" w:rsidRPr="00B575C4">
        <w:rPr>
          <w:rFonts w:ascii="Tahoma" w:hAnsi="Tahoma" w:cs="Tahoma"/>
          <w:sz w:val="22"/>
          <w:szCs w:val="22"/>
          <w:lang w:val="es-ES_tradnl" w:eastAsia="en-US"/>
        </w:rPr>
        <w:t xml:space="preserve"> 2020-2023</w:t>
      </w:r>
      <w:r w:rsidR="001234FE" w:rsidRPr="00B575C4">
        <w:rPr>
          <w:rFonts w:ascii="Tahoma" w:hAnsi="Tahoma" w:cs="Tahoma"/>
          <w:sz w:val="22"/>
          <w:szCs w:val="22"/>
          <w:lang w:val="es-ES_tradnl" w:eastAsia="en-US"/>
        </w:rPr>
        <w:t xml:space="preserve"> </w:t>
      </w:r>
      <w:r w:rsidR="0031714B" w:rsidRPr="00B575C4">
        <w:rPr>
          <w:rFonts w:ascii="Tahoma" w:hAnsi="Tahoma" w:cs="Tahoma"/>
          <w:sz w:val="22"/>
          <w:szCs w:val="22"/>
          <w:lang w:val="es-ES_tradnl" w:eastAsia="en-US"/>
        </w:rPr>
        <w:t>se recomienda</w:t>
      </w:r>
      <w:r w:rsidR="001234FE" w:rsidRPr="00B575C4">
        <w:rPr>
          <w:rFonts w:ascii="Tahoma" w:hAnsi="Tahoma" w:cs="Tahoma"/>
          <w:sz w:val="22"/>
          <w:szCs w:val="22"/>
          <w:lang w:val="es-ES_tradnl" w:eastAsia="en-US"/>
        </w:rPr>
        <w:t xml:space="preserve"> realizar no sólo actividades de reflexión sino intentar incidir en la práctica de las personas en su vida cotidiana, mostrando alternativas y soluciones para aplicar. Se recalca la importancia de vincular a toda la comunidad, y la de enseñar a niños/as y adolescentes sobre responsabilidad social y ambiental.</w:t>
      </w:r>
      <w:r w:rsidR="00FD659F" w:rsidRPr="00B575C4">
        <w:rPr>
          <w:rFonts w:ascii="Tahoma" w:hAnsi="Tahoma" w:cs="Tahoma"/>
          <w:sz w:val="22"/>
          <w:szCs w:val="22"/>
          <w:lang w:val="es-ES_tradnl" w:eastAsia="en-US"/>
        </w:rPr>
        <w:t xml:space="preserve"> </w:t>
      </w:r>
      <w:r w:rsidR="00FD659F" w:rsidRPr="00B575C4">
        <w:rPr>
          <w:rFonts w:ascii="Tahoma" w:hAnsi="Tahoma" w:cs="Tahoma"/>
          <w:sz w:val="22"/>
          <w:szCs w:val="22"/>
          <w:lang w:val="es-CO" w:eastAsia="en-US"/>
        </w:rPr>
        <w:t xml:space="preserve">Finalmente, es importante garantizar </w:t>
      </w:r>
      <w:r w:rsidR="00FD659F" w:rsidRPr="00B575C4">
        <w:rPr>
          <w:rFonts w:ascii="Tahoma" w:hAnsi="Tahoma" w:cs="Tahoma"/>
          <w:sz w:val="22"/>
          <w:szCs w:val="22"/>
          <w:lang w:val="es-ES_tradnl" w:eastAsia="en-US"/>
        </w:rPr>
        <w:t>los recursos económicos, físicos y humanos que permitan la exitosa implementación de</w:t>
      </w:r>
      <w:r w:rsidR="001674E7" w:rsidRPr="00B575C4">
        <w:rPr>
          <w:rFonts w:ascii="Tahoma" w:hAnsi="Tahoma" w:cs="Tahoma"/>
          <w:sz w:val="22"/>
          <w:szCs w:val="22"/>
          <w:lang w:val="es-ES_tradnl" w:eastAsia="en-US"/>
        </w:rPr>
        <w:t>l PTEA</w:t>
      </w:r>
      <w:r w:rsidR="00FD659F" w:rsidRPr="00B575C4">
        <w:rPr>
          <w:rFonts w:ascii="Tahoma" w:hAnsi="Tahoma" w:cs="Tahoma"/>
          <w:sz w:val="22"/>
          <w:szCs w:val="22"/>
          <w:lang w:val="es-ES_tradnl" w:eastAsia="en-US"/>
        </w:rPr>
        <w:t xml:space="preserve">, manteniendo ante todo una </w:t>
      </w:r>
      <w:r w:rsidR="00FD659F" w:rsidRPr="00B575C4">
        <w:rPr>
          <w:rFonts w:ascii="Tahoma" w:hAnsi="Tahoma" w:cs="Tahoma"/>
          <w:sz w:val="22"/>
          <w:szCs w:val="22"/>
          <w:lang w:val="es-CO" w:eastAsia="en-US"/>
        </w:rPr>
        <w:t xml:space="preserve">perspectiva procesual y constructivista de la educación ambiental. </w:t>
      </w:r>
    </w:p>
    <w:p w14:paraId="005C80A3" w14:textId="3643D293" w:rsidR="001234FE" w:rsidRPr="00B575C4" w:rsidRDefault="001234FE" w:rsidP="00B575C4">
      <w:pPr>
        <w:spacing w:line="276" w:lineRule="auto"/>
        <w:jc w:val="both"/>
        <w:rPr>
          <w:rFonts w:ascii="Tahoma" w:hAnsi="Tahoma" w:cs="Tahoma"/>
          <w:color w:val="FF0000"/>
          <w:sz w:val="22"/>
          <w:szCs w:val="22"/>
          <w:lang w:val="es-CO" w:eastAsia="en-US"/>
        </w:rPr>
      </w:pPr>
    </w:p>
    <w:p w14:paraId="62F22672" w14:textId="77777777" w:rsidR="00342A88" w:rsidRPr="00B575C4" w:rsidRDefault="00342A88" w:rsidP="00B575C4">
      <w:pPr>
        <w:spacing w:line="276" w:lineRule="auto"/>
        <w:jc w:val="both"/>
        <w:rPr>
          <w:rFonts w:ascii="Tahoma" w:hAnsi="Tahoma" w:cs="Tahoma"/>
          <w:color w:val="FF0000"/>
          <w:sz w:val="22"/>
          <w:szCs w:val="22"/>
          <w:lang w:val="es-CO" w:eastAsia="en-US"/>
        </w:rPr>
      </w:pPr>
    </w:p>
    <w:p w14:paraId="151333C0" w14:textId="2CC6507D" w:rsidR="00BE0C1B" w:rsidRPr="00B575C4" w:rsidRDefault="00BE0C1B" w:rsidP="00B575C4">
      <w:pPr>
        <w:pStyle w:val="Ttulo1"/>
        <w:numPr>
          <w:ilvl w:val="0"/>
          <w:numId w:val="2"/>
        </w:numPr>
        <w:spacing w:before="0" w:line="276" w:lineRule="auto"/>
        <w:rPr>
          <w:rFonts w:ascii="Tahoma" w:hAnsi="Tahoma" w:cs="Tahoma"/>
          <w:color w:val="000000"/>
          <w:sz w:val="22"/>
          <w:szCs w:val="22"/>
        </w:rPr>
      </w:pPr>
      <w:bookmarkStart w:id="88" w:name="_Toc277660182"/>
      <w:bookmarkStart w:id="89" w:name="_Toc278821735"/>
      <w:bookmarkStart w:id="90" w:name="_Toc26199575"/>
      <w:r w:rsidRPr="00B575C4">
        <w:rPr>
          <w:rFonts w:ascii="Tahoma" w:hAnsi="Tahoma" w:cs="Tahoma"/>
          <w:color w:val="000000"/>
          <w:sz w:val="22"/>
          <w:szCs w:val="22"/>
        </w:rPr>
        <w:t>METODOLOGÍA</w:t>
      </w:r>
      <w:bookmarkEnd w:id="88"/>
      <w:r w:rsidRPr="00B575C4">
        <w:rPr>
          <w:rFonts w:ascii="Tahoma" w:hAnsi="Tahoma" w:cs="Tahoma"/>
          <w:color w:val="000000"/>
          <w:sz w:val="22"/>
          <w:szCs w:val="22"/>
        </w:rPr>
        <w:t xml:space="preserve"> PARA LA FORMULACIÓN DEL </w:t>
      </w:r>
      <w:bookmarkEnd w:id="89"/>
      <w:r w:rsidR="00F9093F" w:rsidRPr="00B575C4">
        <w:rPr>
          <w:rFonts w:ascii="Tahoma" w:hAnsi="Tahoma" w:cs="Tahoma"/>
          <w:color w:val="000000"/>
          <w:sz w:val="22"/>
          <w:szCs w:val="22"/>
        </w:rPr>
        <w:t>PTEA</w:t>
      </w:r>
      <w:bookmarkEnd w:id="90"/>
    </w:p>
    <w:p w14:paraId="4F0A8F85" w14:textId="77777777" w:rsidR="000C4F29" w:rsidRPr="00B575C4" w:rsidRDefault="000C4F29" w:rsidP="00B575C4">
      <w:pPr>
        <w:spacing w:line="276" w:lineRule="auto"/>
        <w:rPr>
          <w:rFonts w:ascii="Tahoma" w:hAnsi="Tahoma" w:cs="Tahoma"/>
          <w:lang w:eastAsia="en-US"/>
        </w:rPr>
      </w:pPr>
    </w:p>
    <w:p w14:paraId="151333C2" w14:textId="77777777" w:rsidR="00BE0C1B" w:rsidRPr="00B575C4" w:rsidRDefault="00BE0C1B" w:rsidP="00B575C4">
      <w:pPr>
        <w:pStyle w:val="Ttulo2"/>
        <w:numPr>
          <w:ilvl w:val="1"/>
          <w:numId w:val="4"/>
        </w:numPr>
        <w:spacing w:before="0" w:after="0" w:line="276" w:lineRule="auto"/>
        <w:jc w:val="left"/>
        <w:rPr>
          <w:rFonts w:ascii="Tahoma" w:hAnsi="Tahoma" w:cs="Tahoma"/>
          <w:i w:val="0"/>
          <w:sz w:val="22"/>
          <w:szCs w:val="22"/>
        </w:rPr>
      </w:pPr>
      <w:bookmarkStart w:id="91" w:name="_Toc277660183"/>
      <w:bookmarkStart w:id="92" w:name="_Toc278821736"/>
      <w:bookmarkStart w:id="93" w:name="_Toc26199576"/>
      <w:r w:rsidRPr="00B575C4">
        <w:rPr>
          <w:rFonts w:ascii="Tahoma" w:hAnsi="Tahoma" w:cs="Tahoma"/>
          <w:i w:val="0"/>
          <w:sz w:val="22"/>
          <w:szCs w:val="22"/>
        </w:rPr>
        <w:t>CONVOCATORIA</w:t>
      </w:r>
      <w:bookmarkEnd w:id="91"/>
      <w:bookmarkEnd w:id="92"/>
      <w:bookmarkEnd w:id="93"/>
    </w:p>
    <w:p w14:paraId="151333C3" w14:textId="77777777" w:rsidR="00BE0C1B" w:rsidRPr="00B575C4" w:rsidRDefault="00BE0C1B" w:rsidP="00B575C4">
      <w:pPr>
        <w:spacing w:line="276" w:lineRule="auto"/>
        <w:rPr>
          <w:rFonts w:ascii="Tahoma" w:hAnsi="Tahoma" w:cs="Tahoma"/>
          <w:b/>
          <w:sz w:val="22"/>
        </w:rPr>
      </w:pPr>
    </w:p>
    <w:p w14:paraId="010E7749" w14:textId="2780F0AC" w:rsidR="00151B93" w:rsidRPr="00B575C4" w:rsidRDefault="00151B93" w:rsidP="00B575C4">
      <w:pPr>
        <w:spacing w:line="276" w:lineRule="auto"/>
        <w:jc w:val="both"/>
        <w:rPr>
          <w:rFonts w:ascii="Tahoma" w:hAnsi="Tahoma" w:cs="Tahoma"/>
          <w:sz w:val="22"/>
        </w:rPr>
      </w:pPr>
      <w:r w:rsidRPr="00B575C4">
        <w:rPr>
          <w:rFonts w:ascii="Tahoma" w:hAnsi="Tahoma" w:cs="Tahoma"/>
          <w:sz w:val="22"/>
        </w:rPr>
        <w:t xml:space="preserve">El </w:t>
      </w:r>
      <w:r w:rsidR="00AF504E" w:rsidRPr="00B575C4">
        <w:rPr>
          <w:rFonts w:ascii="Tahoma" w:hAnsi="Tahoma" w:cs="Tahoma"/>
          <w:sz w:val="22"/>
        </w:rPr>
        <w:t>jueves</w:t>
      </w:r>
      <w:r w:rsidRPr="00B575C4">
        <w:rPr>
          <w:rFonts w:ascii="Tahoma" w:hAnsi="Tahoma" w:cs="Tahoma"/>
          <w:sz w:val="22"/>
        </w:rPr>
        <w:t xml:space="preserve"> </w:t>
      </w:r>
      <w:r w:rsidR="00AF504E" w:rsidRPr="00B575C4">
        <w:rPr>
          <w:rFonts w:ascii="Tahoma" w:hAnsi="Tahoma" w:cs="Tahoma"/>
          <w:sz w:val="22"/>
        </w:rPr>
        <w:t>2</w:t>
      </w:r>
      <w:r w:rsidR="00C862DA" w:rsidRPr="00B575C4">
        <w:rPr>
          <w:rFonts w:ascii="Tahoma" w:hAnsi="Tahoma" w:cs="Tahoma"/>
          <w:sz w:val="22"/>
        </w:rPr>
        <w:t>9</w:t>
      </w:r>
      <w:r w:rsidRPr="00B575C4">
        <w:rPr>
          <w:rFonts w:ascii="Tahoma" w:hAnsi="Tahoma" w:cs="Tahoma"/>
          <w:sz w:val="22"/>
        </w:rPr>
        <w:t xml:space="preserve"> de </w:t>
      </w:r>
      <w:r w:rsidR="00C862DA" w:rsidRPr="00B575C4">
        <w:rPr>
          <w:rFonts w:ascii="Tahoma" w:hAnsi="Tahoma" w:cs="Tahoma"/>
          <w:sz w:val="22"/>
        </w:rPr>
        <w:t>abril</w:t>
      </w:r>
      <w:r w:rsidRPr="00B575C4">
        <w:rPr>
          <w:rFonts w:ascii="Tahoma" w:hAnsi="Tahoma" w:cs="Tahoma"/>
          <w:sz w:val="22"/>
        </w:rPr>
        <w:t xml:space="preserve"> del presente año se llevó a cabo un CIDEA Regional en la sede de la Dirección Regional de </w:t>
      </w:r>
      <w:r w:rsidR="00A51EC1" w:rsidRPr="00B575C4">
        <w:rPr>
          <w:rFonts w:ascii="Tahoma" w:hAnsi="Tahoma" w:cs="Tahoma"/>
          <w:sz w:val="22"/>
        </w:rPr>
        <w:t>Soacha</w:t>
      </w:r>
      <w:r w:rsidRPr="00B575C4">
        <w:rPr>
          <w:rFonts w:ascii="Tahoma" w:hAnsi="Tahoma" w:cs="Tahoma"/>
          <w:sz w:val="22"/>
        </w:rPr>
        <w:t xml:space="preserve">, municipio de </w:t>
      </w:r>
      <w:r w:rsidR="00A51EC1" w:rsidRPr="00B575C4">
        <w:rPr>
          <w:rFonts w:ascii="Tahoma" w:hAnsi="Tahoma" w:cs="Tahoma"/>
          <w:sz w:val="22"/>
        </w:rPr>
        <w:t>Soacha</w:t>
      </w:r>
      <w:r w:rsidRPr="00B575C4">
        <w:rPr>
          <w:rFonts w:ascii="Tahoma" w:hAnsi="Tahoma" w:cs="Tahoma"/>
          <w:sz w:val="22"/>
        </w:rPr>
        <w:t>, en donde se socializó el estado actual de los PTEA, los resultados de periodicidad e impacto de los CIDEAS y un balance presupuestal de inversión por parte de la CAR y las administraciones municipales, en el marco de la Educación Ambiental de la Región. En este espacio se comentaron las tareas que se tendrían para el 2019, extendiendo la invitación a participar activamente de los CIDEAS municipales y programar sesiones extraordinarias, en caso de ser necesario.</w:t>
      </w:r>
    </w:p>
    <w:p w14:paraId="2302CEF6" w14:textId="77777777" w:rsidR="00151B93" w:rsidRPr="00B575C4" w:rsidRDefault="00151B93" w:rsidP="00B575C4">
      <w:pPr>
        <w:spacing w:line="276" w:lineRule="auto"/>
        <w:jc w:val="both"/>
        <w:rPr>
          <w:rFonts w:ascii="Tahoma" w:hAnsi="Tahoma" w:cs="Tahoma"/>
          <w:sz w:val="22"/>
        </w:rPr>
      </w:pPr>
    </w:p>
    <w:p w14:paraId="3DCA89FC" w14:textId="1107BB90" w:rsidR="00151B93" w:rsidRPr="00B575C4" w:rsidRDefault="00151B93" w:rsidP="00B575C4">
      <w:pPr>
        <w:spacing w:line="276" w:lineRule="auto"/>
        <w:jc w:val="both"/>
        <w:rPr>
          <w:rFonts w:ascii="Tahoma" w:hAnsi="Tahoma" w:cs="Tahoma"/>
          <w:sz w:val="22"/>
        </w:rPr>
      </w:pPr>
      <w:r w:rsidRPr="00B575C4">
        <w:rPr>
          <w:rFonts w:ascii="Tahoma" w:hAnsi="Tahoma" w:cs="Tahoma"/>
          <w:sz w:val="22"/>
        </w:rPr>
        <w:t>Asimismo, se enviaron oficios mediante SIDCAR a la Alcaldía Municipal</w:t>
      </w:r>
      <w:r w:rsidR="0020304F" w:rsidRPr="00B575C4">
        <w:rPr>
          <w:rFonts w:ascii="Tahoma" w:hAnsi="Tahoma" w:cs="Tahoma"/>
          <w:sz w:val="22"/>
        </w:rPr>
        <w:t xml:space="preserve"> de </w:t>
      </w:r>
      <w:r w:rsidR="00467C31" w:rsidRPr="00B575C4">
        <w:rPr>
          <w:rFonts w:ascii="Tahoma" w:hAnsi="Tahoma" w:cs="Tahoma"/>
          <w:sz w:val="22"/>
        </w:rPr>
        <w:t>Sibaté</w:t>
      </w:r>
      <w:r w:rsidRPr="00B575C4">
        <w:rPr>
          <w:rFonts w:ascii="Tahoma" w:hAnsi="Tahoma" w:cs="Tahoma"/>
          <w:sz w:val="22"/>
        </w:rPr>
        <w:t xml:space="preserve">, radicados con los No. </w:t>
      </w:r>
      <w:r w:rsidR="00C13A61" w:rsidRPr="00B575C4">
        <w:rPr>
          <w:rFonts w:ascii="Tahoma" w:hAnsi="Tahoma" w:cs="Tahoma"/>
          <w:sz w:val="22"/>
        </w:rPr>
        <w:t>20192134066</w:t>
      </w:r>
      <w:r w:rsidR="00EE62B8" w:rsidRPr="00B575C4">
        <w:rPr>
          <w:rFonts w:ascii="Tahoma" w:hAnsi="Tahoma" w:cs="Tahoma"/>
          <w:sz w:val="22"/>
        </w:rPr>
        <w:t xml:space="preserve">, No. </w:t>
      </w:r>
      <w:r w:rsidR="00C950E7" w:rsidRPr="00B575C4">
        <w:rPr>
          <w:rFonts w:ascii="Tahoma" w:hAnsi="Tahoma" w:cs="Tahoma"/>
          <w:sz w:val="22"/>
        </w:rPr>
        <w:t>20192144416</w:t>
      </w:r>
      <w:r w:rsidR="004C5592" w:rsidRPr="00B575C4">
        <w:rPr>
          <w:rFonts w:ascii="Tahoma" w:hAnsi="Tahoma" w:cs="Tahoma"/>
          <w:sz w:val="22"/>
        </w:rPr>
        <w:t xml:space="preserve"> y No. </w:t>
      </w:r>
      <w:r w:rsidR="00BE7AC1" w:rsidRPr="00B575C4">
        <w:rPr>
          <w:rFonts w:ascii="Tahoma" w:hAnsi="Tahoma" w:cs="Tahoma"/>
          <w:sz w:val="22"/>
        </w:rPr>
        <w:t>20192148718</w:t>
      </w:r>
      <w:r w:rsidR="00BA5EA7" w:rsidRPr="00B575C4">
        <w:rPr>
          <w:rFonts w:ascii="Tahoma" w:hAnsi="Tahoma" w:cs="Tahoma"/>
          <w:sz w:val="22"/>
        </w:rPr>
        <w:t xml:space="preserve">; </w:t>
      </w:r>
      <w:r w:rsidRPr="00B575C4">
        <w:rPr>
          <w:rFonts w:ascii="Tahoma" w:hAnsi="Tahoma" w:cs="Tahoma"/>
          <w:sz w:val="22"/>
        </w:rPr>
        <w:t>solicitando información con respecto a los instrumentos de planificación municipal vigentes, el Acto Administrativo vigente del CIDEA y evidencias del seguimiento y evaluación de los procesos de Educación Ambiental que han sido implementados en el municipio durante la vigencia 2016–2019, adelantadas por el CIDEA.</w:t>
      </w:r>
    </w:p>
    <w:p w14:paraId="1E1C6CFE" w14:textId="77777777" w:rsidR="00151B93" w:rsidRPr="00B575C4" w:rsidRDefault="00151B93" w:rsidP="00B575C4">
      <w:pPr>
        <w:spacing w:line="276" w:lineRule="auto"/>
        <w:jc w:val="both"/>
        <w:rPr>
          <w:rFonts w:ascii="Tahoma" w:hAnsi="Tahoma" w:cs="Tahoma"/>
          <w:sz w:val="22"/>
        </w:rPr>
      </w:pPr>
    </w:p>
    <w:p w14:paraId="438DFF60" w14:textId="16858F49" w:rsidR="00151B93" w:rsidRPr="00B575C4" w:rsidRDefault="00151B93" w:rsidP="00B575C4">
      <w:pPr>
        <w:spacing w:line="276" w:lineRule="auto"/>
        <w:jc w:val="both"/>
        <w:rPr>
          <w:rFonts w:ascii="Tahoma" w:hAnsi="Tahoma" w:cs="Tahoma"/>
          <w:sz w:val="22"/>
        </w:rPr>
      </w:pPr>
      <w:r w:rsidRPr="00B575C4">
        <w:rPr>
          <w:rFonts w:ascii="Tahoma" w:hAnsi="Tahoma" w:cs="Tahoma"/>
          <w:sz w:val="22"/>
        </w:rPr>
        <w:t xml:space="preserve">Con la </w:t>
      </w:r>
      <w:r w:rsidR="00091CEA" w:rsidRPr="00B575C4">
        <w:rPr>
          <w:rFonts w:ascii="Tahoma" w:hAnsi="Tahoma" w:cs="Tahoma"/>
          <w:sz w:val="22"/>
        </w:rPr>
        <w:t>Oficina de Medio Ambiente</w:t>
      </w:r>
      <w:r w:rsidRPr="00B575C4">
        <w:rPr>
          <w:rFonts w:ascii="Tahoma" w:hAnsi="Tahoma" w:cs="Tahoma"/>
          <w:sz w:val="22"/>
        </w:rPr>
        <w:t>, encabezada por l</w:t>
      </w:r>
      <w:r w:rsidR="00091CEA" w:rsidRPr="00B575C4">
        <w:rPr>
          <w:rFonts w:ascii="Tahoma" w:hAnsi="Tahoma" w:cs="Tahoma"/>
          <w:sz w:val="22"/>
        </w:rPr>
        <w:t>a</w:t>
      </w:r>
      <w:r w:rsidRPr="00B575C4">
        <w:rPr>
          <w:rFonts w:ascii="Tahoma" w:hAnsi="Tahoma" w:cs="Tahoma"/>
          <w:sz w:val="22"/>
        </w:rPr>
        <w:t xml:space="preserve"> secretari</w:t>
      </w:r>
      <w:r w:rsidR="00091CEA" w:rsidRPr="00B575C4">
        <w:rPr>
          <w:rFonts w:ascii="Tahoma" w:hAnsi="Tahoma" w:cs="Tahoma"/>
          <w:sz w:val="22"/>
        </w:rPr>
        <w:t>a</w:t>
      </w:r>
      <w:r w:rsidRPr="00B575C4">
        <w:rPr>
          <w:rFonts w:ascii="Tahoma" w:hAnsi="Tahoma" w:cs="Tahoma"/>
          <w:sz w:val="22"/>
        </w:rPr>
        <w:t xml:space="preserve"> técnic</w:t>
      </w:r>
      <w:r w:rsidR="00091CEA" w:rsidRPr="00B575C4">
        <w:rPr>
          <w:rFonts w:ascii="Tahoma" w:hAnsi="Tahoma" w:cs="Tahoma"/>
          <w:sz w:val="22"/>
        </w:rPr>
        <w:t>a</w:t>
      </w:r>
      <w:r w:rsidRPr="00B575C4">
        <w:rPr>
          <w:rFonts w:ascii="Tahoma" w:hAnsi="Tahoma" w:cs="Tahoma"/>
          <w:sz w:val="22"/>
        </w:rPr>
        <w:t xml:space="preserve"> del CIDEA de </w:t>
      </w:r>
      <w:r w:rsidR="00091CEA" w:rsidRPr="00B575C4">
        <w:rPr>
          <w:rFonts w:ascii="Tahoma" w:hAnsi="Tahoma" w:cs="Tahoma"/>
          <w:sz w:val="22"/>
        </w:rPr>
        <w:t>Sibaté</w:t>
      </w:r>
      <w:r w:rsidRPr="00B575C4">
        <w:rPr>
          <w:rFonts w:ascii="Tahoma" w:hAnsi="Tahoma" w:cs="Tahoma"/>
          <w:sz w:val="22"/>
        </w:rPr>
        <w:t xml:space="preserve">, se mantuvo comunicación vía correo electrónico y teléfono, para socializar los avances realizados y programar las fechas de las mesas de trabajo del CIDEA. La administración municipal se encargó de enviar los oficios a los respectivos miembros del CIDEA, notificando las reuniones agendadas. </w:t>
      </w:r>
    </w:p>
    <w:p w14:paraId="398ADB12" w14:textId="77777777" w:rsidR="00151B93" w:rsidRPr="00B575C4" w:rsidRDefault="00151B93" w:rsidP="00B575C4">
      <w:pPr>
        <w:spacing w:line="276" w:lineRule="auto"/>
        <w:jc w:val="both"/>
        <w:rPr>
          <w:rFonts w:ascii="Tahoma" w:hAnsi="Tahoma" w:cs="Tahoma"/>
          <w:color w:val="FF0000"/>
          <w:sz w:val="22"/>
        </w:rPr>
      </w:pPr>
    </w:p>
    <w:p w14:paraId="6C25D715" w14:textId="67905BC0" w:rsidR="00EF2182" w:rsidRPr="00B575C4" w:rsidRDefault="00151B93" w:rsidP="00B575C4">
      <w:pPr>
        <w:spacing w:line="276" w:lineRule="auto"/>
        <w:jc w:val="both"/>
        <w:rPr>
          <w:rFonts w:ascii="Tahoma" w:hAnsi="Tahoma" w:cs="Tahoma"/>
          <w:sz w:val="22"/>
        </w:rPr>
      </w:pPr>
      <w:r w:rsidRPr="00B575C4">
        <w:rPr>
          <w:rFonts w:ascii="Tahoma" w:hAnsi="Tahoma" w:cs="Tahoma"/>
          <w:sz w:val="22"/>
        </w:rPr>
        <w:t xml:space="preserve">Finalmente, se mantuvo constante comunicación con la Dirección Regional de </w:t>
      </w:r>
      <w:r w:rsidR="00091CEA" w:rsidRPr="00B575C4">
        <w:rPr>
          <w:rFonts w:ascii="Tahoma" w:hAnsi="Tahoma" w:cs="Tahoma"/>
          <w:sz w:val="22"/>
        </w:rPr>
        <w:t>Soacha</w:t>
      </w:r>
      <w:r w:rsidRPr="00B575C4">
        <w:rPr>
          <w:rFonts w:ascii="Tahoma" w:hAnsi="Tahoma" w:cs="Tahoma"/>
          <w:sz w:val="22"/>
        </w:rPr>
        <w:t>, informando las fechas agendadas de los CIDEAS para la actualización del PTEA 2020-2023. Esto se realizó mediante memorandos vía SIDCAR, radicados con los No.</w:t>
      </w:r>
      <w:r w:rsidR="00C76415" w:rsidRPr="00B575C4">
        <w:rPr>
          <w:rFonts w:ascii="Tahoma" w:hAnsi="Tahoma" w:cs="Tahoma"/>
          <w:sz w:val="22"/>
        </w:rPr>
        <w:t xml:space="preserve"> 20193130063, </w:t>
      </w:r>
      <w:r w:rsidR="00184723" w:rsidRPr="00B575C4">
        <w:rPr>
          <w:rFonts w:ascii="Tahoma" w:hAnsi="Tahoma" w:cs="Tahoma"/>
          <w:sz w:val="22"/>
        </w:rPr>
        <w:t>20193146902</w:t>
      </w:r>
      <w:r w:rsidR="004D5722" w:rsidRPr="00B575C4">
        <w:rPr>
          <w:rFonts w:ascii="Tahoma" w:hAnsi="Tahoma" w:cs="Tahoma"/>
          <w:sz w:val="22"/>
        </w:rPr>
        <w:t xml:space="preserve"> </w:t>
      </w:r>
      <w:r w:rsidR="00C76415" w:rsidRPr="00B575C4">
        <w:rPr>
          <w:rFonts w:ascii="Tahoma" w:hAnsi="Tahoma" w:cs="Tahoma"/>
          <w:sz w:val="22"/>
        </w:rPr>
        <w:t xml:space="preserve">y </w:t>
      </w:r>
      <w:r w:rsidR="00B9354B" w:rsidRPr="00B575C4">
        <w:rPr>
          <w:rFonts w:ascii="Tahoma" w:hAnsi="Tahoma" w:cs="Tahoma"/>
          <w:sz w:val="22"/>
        </w:rPr>
        <w:t xml:space="preserve">20193158092. </w:t>
      </w:r>
    </w:p>
    <w:p w14:paraId="165B0FC0" w14:textId="77777777" w:rsidR="00EF2182" w:rsidRPr="00B575C4" w:rsidRDefault="00EF2182" w:rsidP="00B575C4">
      <w:pPr>
        <w:spacing w:line="276" w:lineRule="auto"/>
        <w:jc w:val="both"/>
        <w:rPr>
          <w:rFonts w:ascii="Tahoma" w:hAnsi="Tahoma" w:cs="Tahoma"/>
          <w:sz w:val="22"/>
        </w:rPr>
      </w:pPr>
    </w:p>
    <w:p w14:paraId="6D4BFB17" w14:textId="21F2BEC8" w:rsidR="0091162E" w:rsidRPr="00B575C4" w:rsidRDefault="0091162E" w:rsidP="00B575C4">
      <w:pPr>
        <w:spacing w:line="276" w:lineRule="auto"/>
        <w:jc w:val="both"/>
        <w:rPr>
          <w:rFonts w:ascii="Tahoma" w:hAnsi="Tahoma" w:cs="Tahoma"/>
          <w:sz w:val="22"/>
        </w:rPr>
      </w:pPr>
    </w:p>
    <w:p w14:paraId="0E9A2127" w14:textId="77777777" w:rsidR="0091162E" w:rsidRPr="00B575C4" w:rsidRDefault="0091162E" w:rsidP="00B575C4">
      <w:pPr>
        <w:spacing w:line="276" w:lineRule="auto"/>
        <w:jc w:val="both"/>
        <w:rPr>
          <w:rFonts w:ascii="Tahoma" w:hAnsi="Tahoma" w:cs="Tahoma"/>
          <w:sz w:val="22"/>
        </w:rPr>
      </w:pPr>
    </w:p>
    <w:p w14:paraId="151333C5" w14:textId="08D9EDD7" w:rsidR="00BE0C1B" w:rsidRPr="00B575C4" w:rsidRDefault="0020304F" w:rsidP="00B575C4">
      <w:pPr>
        <w:spacing w:line="276" w:lineRule="auto"/>
        <w:jc w:val="both"/>
        <w:rPr>
          <w:rFonts w:ascii="Tahoma" w:hAnsi="Tahoma" w:cs="Tahoma"/>
          <w:lang w:eastAsia="en-US"/>
        </w:rPr>
      </w:pPr>
      <w:r w:rsidRPr="00B575C4">
        <w:rPr>
          <w:rFonts w:ascii="Tahoma" w:hAnsi="Tahoma" w:cs="Tahoma"/>
          <w:sz w:val="22"/>
        </w:rPr>
        <w:lastRenderedPageBreak/>
        <w:t xml:space="preserve"> </w:t>
      </w:r>
    </w:p>
    <w:p w14:paraId="151333C6" w14:textId="2403305D" w:rsidR="00EF3512" w:rsidRPr="00B575C4" w:rsidRDefault="00EF3512" w:rsidP="00B575C4">
      <w:pPr>
        <w:pStyle w:val="Ttulo2"/>
        <w:numPr>
          <w:ilvl w:val="1"/>
          <w:numId w:val="4"/>
        </w:numPr>
        <w:spacing w:before="0" w:after="0" w:line="276" w:lineRule="auto"/>
        <w:jc w:val="left"/>
        <w:rPr>
          <w:rFonts w:ascii="Tahoma" w:hAnsi="Tahoma" w:cs="Tahoma"/>
          <w:i w:val="0"/>
          <w:sz w:val="22"/>
          <w:szCs w:val="22"/>
        </w:rPr>
      </w:pPr>
      <w:bookmarkStart w:id="94" w:name="_Toc277660185"/>
      <w:bookmarkStart w:id="95" w:name="_Toc278821738"/>
      <w:bookmarkStart w:id="96" w:name="_Toc26199577"/>
      <w:r w:rsidRPr="00B575C4">
        <w:rPr>
          <w:rFonts w:ascii="Tahoma" w:hAnsi="Tahoma" w:cs="Tahoma"/>
          <w:i w:val="0"/>
          <w:sz w:val="22"/>
          <w:szCs w:val="22"/>
        </w:rPr>
        <w:t xml:space="preserve">DESARROLLO DE </w:t>
      </w:r>
      <w:r w:rsidR="00CD47ED" w:rsidRPr="00B575C4">
        <w:rPr>
          <w:rFonts w:ascii="Tahoma" w:hAnsi="Tahoma" w:cs="Tahoma"/>
          <w:i w:val="0"/>
          <w:sz w:val="22"/>
          <w:szCs w:val="22"/>
        </w:rPr>
        <w:t xml:space="preserve">LAS </w:t>
      </w:r>
      <w:r w:rsidRPr="00B575C4">
        <w:rPr>
          <w:rFonts w:ascii="Tahoma" w:hAnsi="Tahoma" w:cs="Tahoma"/>
          <w:i w:val="0"/>
          <w:sz w:val="22"/>
          <w:szCs w:val="22"/>
        </w:rPr>
        <w:t>MESAS DE TRABAJO</w:t>
      </w:r>
      <w:bookmarkEnd w:id="94"/>
      <w:bookmarkEnd w:id="95"/>
      <w:bookmarkEnd w:id="96"/>
    </w:p>
    <w:p w14:paraId="296331D5" w14:textId="281CB123" w:rsidR="003A4004" w:rsidRPr="00B575C4" w:rsidRDefault="003A4004" w:rsidP="00B575C4">
      <w:pPr>
        <w:spacing w:line="276" w:lineRule="auto"/>
        <w:rPr>
          <w:rFonts w:ascii="Tahoma" w:hAnsi="Tahoma" w:cs="Tahoma"/>
          <w:lang w:eastAsia="en-US"/>
        </w:rPr>
      </w:pPr>
    </w:p>
    <w:p w14:paraId="6FC46421" w14:textId="4A3BE0EE" w:rsidR="00E05935" w:rsidRPr="00B575C4" w:rsidRDefault="00E05935" w:rsidP="00B575C4">
      <w:pPr>
        <w:spacing w:line="276" w:lineRule="auto"/>
        <w:jc w:val="both"/>
        <w:rPr>
          <w:rFonts w:ascii="Tahoma" w:hAnsi="Tahoma" w:cs="Tahoma"/>
          <w:sz w:val="22"/>
        </w:rPr>
      </w:pPr>
      <w:r w:rsidRPr="00B575C4">
        <w:rPr>
          <w:rFonts w:ascii="Tahoma" w:hAnsi="Tahoma" w:cs="Tahoma"/>
          <w:sz w:val="22"/>
        </w:rPr>
        <w:t xml:space="preserve">De los tres CIDEAS programados para la actualización del PTEA 2020-2023 en el municipio de Sibaté, sólo se realizó uno en compañía de </w:t>
      </w:r>
      <w:r w:rsidR="00B81907" w:rsidRPr="00B575C4">
        <w:rPr>
          <w:rFonts w:ascii="Tahoma" w:hAnsi="Tahoma" w:cs="Tahoma"/>
          <w:sz w:val="22"/>
        </w:rPr>
        <w:t xml:space="preserve">la Meta 2.5: Fortalecimiento a PTEAS puesto que los otros fueron cancelados por la administración municipal, sin previo aviso. </w:t>
      </w:r>
    </w:p>
    <w:p w14:paraId="11BD1365" w14:textId="77777777" w:rsidR="00E05935" w:rsidRPr="00B575C4" w:rsidRDefault="00E05935" w:rsidP="00B575C4">
      <w:pPr>
        <w:spacing w:line="276" w:lineRule="auto"/>
        <w:rPr>
          <w:rFonts w:ascii="Tahoma" w:hAnsi="Tahoma" w:cs="Tahoma"/>
          <w:lang w:eastAsia="en-US"/>
        </w:rPr>
      </w:pPr>
    </w:p>
    <w:p w14:paraId="5201C6A3" w14:textId="77777777" w:rsidR="003A4004" w:rsidRPr="00B575C4" w:rsidRDefault="003A4004" w:rsidP="00B575C4">
      <w:pPr>
        <w:pStyle w:val="Ttulo3"/>
        <w:numPr>
          <w:ilvl w:val="2"/>
          <w:numId w:val="2"/>
        </w:numPr>
        <w:spacing w:before="0" w:after="0" w:line="276" w:lineRule="auto"/>
        <w:ind w:left="720"/>
        <w:jc w:val="both"/>
        <w:rPr>
          <w:rFonts w:ascii="Tahoma" w:hAnsi="Tahoma" w:cs="Tahoma"/>
          <w:sz w:val="22"/>
          <w:szCs w:val="22"/>
          <w:lang w:val="es-CO"/>
        </w:rPr>
      </w:pPr>
      <w:bookmarkStart w:id="97" w:name="_Toc22903516"/>
      <w:bookmarkStart w:id="98" w:name="_Toc26199578"/>
      <w:r w:rsidRPr="00B575C4">
        <w:rPr>
          <w:rFonts w:ascii="Tahoma" w:hAnsi="Tahoma" w:cs="Tahoma"/>
          <w:sz w:val="22"/>
          <w:szCs w:val="22"/>
          <w:lang w:val="es-CO"/>
        </w:rPr>
        <w:t>Primera Sesión</w:t>
      </w:r>
      <w:bookmarkEnd w:id="97"/>
      <w:bookmarkEnd w:id="98"/>
      <w:r w:rsidRPr="00B575C4">
        <w:rPr>
          <w:rFonts w:ascii="Tahoma" w:hAnsi="Tahoma" w:cs="Tahoma"/>
          <w:sz w:val="22"/>
          <w:szCs w:val="22"/>
          <w:lang w:val="es-CO"/>
        </w:rPr>
        <w:t xml:space="preserve"> </w:t>
      </w:r>
    </w:p>
    <w:p w14:paraId="292E3BF3" w14:textId="77777777" w:rsidR="003A4004" w:rsidRPr="00B575C4" w:rsidRDefault="003A4004" w:rsidP="00B575C4">
      <w:pPr>
        <w:spacing w:line="276" w:lineRule="auto"/>
        <w:rPr>
          <w:rFonts w:ascii="Tahoma" w:hAnsi="Tahoma" w:cs="Tahoma"/>
          <w:color w:val="FF0000"/>
        </w:rPr>
      </w:pPr>
    </w:p>
    <w:p w14:paraId="0046DD62" w14:textId="478C73C5" w:rsidR="00097109" w:rsidRPr="00B575C4" w:rsidRDefault="00AF7243" w:rsidP="00B575C4">
      <w:pPr>
        <w:spacing w:line="276" w:lineRule="auto"/>
        <w:jc w:val="both"/>
        <w:rPr>
          <w:rFonts w:ascii="Tahoma" w:hAnsi="Tahoma" w:cs="Tahoma"/>
          <w:sz w:val="22"/>
        </w:rPr>
      </w:pPr>
      <w:r w:rsidRPr="00B575C4">
        <w:rPr>
          <w:rFonts w:ascii="Tahoma" w:hAnsi="Tahoma" w:cs="Tahoma"/>
          <w:sz w:val="22"/>
        </w:rPr>
        <w:t xml:space="preserve">El miércoles 31 de julio se realizó un CIDEA en el que participaron ocho (8) integrantes, junto con el equipo del programa de Cuidapáramos. El objetivo de esta mesa de trabajo fue vislumbrar el estado actual del PTEA a partir de las actividades realizadas durante el cuatrienio, desde el municipio y desde la CAR. </w:t>
      </w:r>
      <w:r w:rsidR="0046024F" w:rsidRPr="00B575C4">
        <w:rPr>
          <w:rFonts w:ascii="Tahoma" w:hAnsi="Tahoma" w:cs="Tahoma"/>
          <w:sz w:val="22"/>
        </w:rPr>
        <w:t xml:space="preserve">Se enfatiza en la importancia </w:t>
      </w:r>
      <w:r w:rsidR="0000467F" w:rsidRPr="00B575C4">
        <w:rPr>
          <w:rFonts w:ascii="Tahoma" w:hAnsi="Tahoma" w:cs="Tahoma"/>
          <w:sz w:val="22"/>
        </w:rPr>
        <w:t xml:space="preserve">que tiene </w:t>
      </w:r>
      <w:r w:rsidR="0046024F" w:rsidRPr="00B575C4">
        <w:rPr>
          <w:rFonts w:ascii="Tahoma" w:hAnsi="Tahoma" w:cs="Tahoma"/>
          <w:sz w:val="22"/>
        </w:rPr>
        <w:t>el CIDEA</w:t>
      </w:r>
      <w:r w:rsidR="0000467F" w:rsidRPr="00B575C4">
        <w:rPr>
          <w:rFonts w:ascii="Tahoma" w:hAnsi="Tahoma" w:cs="Tahoma"/>
          <w:sz w:val="22"/>
        </w:rPr>
        <w:t>,</w:t>
      </w:r>
      <w:r w:rsidR="0046024F" w:rsidRPr="00B575C4">
        <w:rPr>
          <w:rFonts w:ascii="Tahoma" w:hAnsi="Tahoma" w:cs="Tahoma"/>
          <w:sz w:val="22"/>
        </w:rPr>
        <w:t xml:space="preserve"> en la necesidad de fortalecerlo y </w:t>
      </w:r>
      <w:r w:rsidR="00496E32" w:rsidRPr="00B575C4">
        <w:rPr>
          <w:rFonts w:ascii="Tahoma" w:hAnsi="Tahoma" w:cs="Tahoma"/>
          <w:sz w:val="22"/>
        </w:rPr>
        <w:t xml:space="preserve">en el compromiso que </w:t>
      </w:r>
      <w:r w:rsidR="00AC379A" w:rsidRPr="00B575C4">
        <w:rPr>
          <w:rFonts w:ascii="Tahoma" w:hAnsi="Tahoma" w:cs="Tahoma"/>
          <w:sz w:val="22"/>
        </w:rPr>
        <w:t>se tiene para</w:t>
      </w:r>
      <w:r w:rsidR="00496E32" w:rsidRPr="00B575C4">
        <w:rPr>
          <w:rFonts w:ascii="Tahoma" w:hAnsi="Tahoma" w:cs="Tahoma"/>
          <w:sz w:val="22"/>
        </w:rPr>
        <w:t xml:space="preserve"> dejar el PTEA actualizado, en aras de garantizar la continuidad de los procesos de Educación Ambiental en</w:t>
      </w:r>
      <w:r w:rsidR="00630C44" w:rsidRPr="00B575C4">
        <w:rPr>
          <w:rFonts w:ascii="Tahoma" w:hAnsi="Tahoma" w:cs="Tahoma"/>
          <w:sz w:val="22"/>
        </w:rPr>
        <w:t xml:space="preserve"> el municipio durante el próximo cuatrienio.</w:t>
      </w:r>
    </w:p>
    <w:p w14:paraId="45F7FC45" w14:textId="5595B8EF" w:rsidR="00157008" w:rsidRPr="00B575C4" w:rsidRDefault="00157008" w:rsidP="00B575C4">
      <w:pPr>
        <w:spacing w:line="276" w:lineRule="auto"/>
        <w:jc w:val="both"/>
        <w:rPr>
          <w:rFonts w:ascii="Tahoma" w:hAnsi="Tahoma" w:cs="Tahoma"/>
          <w:sz w:val="22"/>
        </w:rPr>
      </w:pPr>
    </w:p>
    <w:p w14:paraId="70FC3ABB" w14:textId="579DFD3A" w:rsidR="008C5FA2" w:rsidRPr="00B575C4" w:rsidRDefault="00157008" w:rsidP="00B575C4">
      <w:pPr>
        <w:spacing w:line="276" w:lineRule="auto"/>
        <w:jc w:val="both"/>
        <w:rPr>
          <w:rFonts w:ascii="Tahoma" w:hAnsi="Tahoma" w:cs="Tahoma"/>
          <w:sz w:val="22"/>
        </w:rPr>
      </w:pPr>
      <w:r w:rsidRPr="00B575C4">
        <w:rPr>
          <w:rFonts w:ascii="Tahoma" w:hAnsi="Tahoma" w:cs="Tahoma"/>
          <w:sz w:val="22"/>
        </w:rPr>
        <w:t xml:space="preserve">La secretaria técnica del CIDEA realiza un rápido recuento del PTEA 2016-2019 junto con el gerente de la Empresa de Servicios Públicos, resaltando </w:t>
      </w:r>
      <w:r w:rsidR="00A424FC" w:rsidRPr="00B575C4">
        <w:rPr>
          <w:rFonts w:ascii="Tahoma" w:hAnsi="Tahoma" w:cs="Tahoma"/>
          <w:sz w:val="22"/>
        </w:rPr>
        <w:t xml:space="preserve">el trabajo realizado en torno a la tenencia de animales, el uso eficiente del agua y </w:t>
      </w:r>
      <w:r w:rsidR="009075B3" w:rsidRPr="00B575C4">
        <w:rPr>
          <w:rFonts w:ascii="Tahoma" w:hAnsi="Tahoma" w:cs="Tahoma"/>
          <w:sz w:val="22"/>
        </w:rPr>
        <w:t>al proyecto “Sibaté me enamora”.</w:t>
      </w:r>
      <w:r w:rsidR="00D14D6B" w:rsidRPr="00B575C4">
        <w:rPr>
          <w:rFonts w:ascii="Tahoma" w:hAnsi="Tahoma" w:cs="Tahoma"/>
          <w:sz w:val="22"/>
        </w:rPr>
        <w:t xml:space="preserve"> Luego de esto, desde la CAR se socializa el programa de Cuidapáramos y se contextualiza el páramo Cruz Verde, del Sumapaz: sus características, ubicación conformación, potencialidades, problemáticas y también las líneas estratégicas que desde el programa se busca contrarrestar las afectaciones generadas sobre este e</w:t>
      </w:r>
      <w:r w:rsidR="00E2434F" w:rsidRPr="00B575C4">
        <w:rPr>
          <w:rFonts w:ascii="Tahoma" w:hAnsi="Tahoma" w:cs="Tahoma"/>
          <w:sz w:val="22"/>
        </w:rPr>
        <w:t xml:space="preserve">cosistema. </w:t>
      </w:r>
      <w:r w:rsidR="008C5FA2" w:rsidRPr="00B575C4">
        <w:rPr>
          <w:rFonts w:ascii="Tahoma" w:hAnsi="Tahoma" w:cs="Tahoma"/>
          <w:sz w:val="22"/>
        </w:rPr>
        <w:t>Interviene también el profesional de la Meta 2.2 Ciclo Reciclo, socializando el objetivo y la justificación de la estrategia de las 3 R’s</w:t>
      </w:r>
      <w:r w:rsidR="00704D0C" w:rsidRPr="00B575C4">
        <w:rPr>
          <w:rFonts w:ascii="Tahoma" w:hAnsi="Tahoma" w:cs="Tahoma"/>
          <w:sz w:val="22"/>
        </w:rPr>
        <w:t>.</w:t>
      </w:r>
    </w:p>
    <w:p w14:paraId="6308733C" w14:textId="5639A47B" w:rsidR="00B331D8" w:rsidRPr="00B575C4" w:rsidRDefault="00B331D8" w:rsidP="00B575C4">
      <w:pPr>
        <w:spacing w:line="276" w:lineRule="auto"/>
        <w:jc w:val="both"/>
        <w:rPr>
          <w:rFonts w:ascii="Tahoma" w:hAnsi="Tahoma" w:cs="Tahoma"/>
          <w:sz w:val="22"/>
        </w:rPr>
      </w:pPr>
    </w:p>
    <w:p w14:paraId="7C67DACC" w14:textId="0F5BB093" w:rsidR="00B331D8" w:rsidRPr="00B575C4" w:rsidRDefault="00B331D8" w:rsidP="00B575C4">
      <w:pPr>
        <w:spacing w:line="276" w:lineRule="auto"/>
        <w:jc w:val="both"/>
        <w:rPr>
          <w:rFonts w:ascii="Tahoma" w:hAnsi="Tahoma" w:cs="Tahoma"/>
          <w:sz w:val="22"/>
        </w:rPr>
      </w:pPr>
      <w:r w:rsidRPr="00B575C4">
        <w:rPr>
          <w:rFonts w:ascii="Tahoma" w:hAnsi="Tahoma" w:cs="Tahoma"/>
          <w:sz w:val="22"/>
        </w:rPr>
        <w:t xml:space="preserve">Por último, </w:t>
      </w:r>
      <w:r w:rsidR="004F50C2" w:rsidRPr="00B575C4">
        <w:rPr>
          <w:rFonts w:ascii="Tahoma" w:hAnsi="Tahoma" w:cs="Tahoma"/>
          <w:sz w:val="22"/>
        </w:rPr>
        <w:t xml:space="preserve">se rescatan percepciones de los participantes y </w:t>
      </w:r>
      <w:r w:rsidR="005C53CC" w:rsidRPr="00B575C4">
        <w:rPr>
          <w:rFonts w:ascii="Tahoma" w:hAnsi="Tahoma" w:cs="Tahoma"/>
          <w:sz w:val="22"/>
        </w:rPr>
        <w:t xml:space="preserve">se recoge de manera escrita, </w:t>
      </w:r>
      <w:r w:rsidR="00D811A0" w:rsidRPr="00B575C4">
        <w:rPr>
          <w:rFonts w:ascii="Tahoma" w:hAnsi="Tahoma" w:cs="Tahoma"/>
          <w:sz w:val="22"/>
        </w:rPr>
        <w:t>las</w:t>
      </w:r>
      <w:r w:rsidR="005C53CC" w:rsidRPr="00B575C4">
        <w:rPr>
          <w:rFonts w:ascii="Tahoma" w:hAnsi="Tahoma" w:cs="Tahoma"/>
          <w:sz w:val="22"/>
        </w:rPr>
        <w:t xml:space="preserve"> actividades que se han realizado en torno al PTEA 2016-2019 desde cada dependencia, resaltando </w:t>
      </w:r>
      <w:r w:rsidR="00D811A0" w:rsidRPr="00B575C4">
        <w:rPr>
          <w:rFonts w:ascii="Tahoma" w:hAnsi="Tahoma" w:cs="Tahoma"/>
          <w:sz w:val="22"/>
        </w:rPr>
        <w:t>los aprendizajes adquiridos y las necesidades encontradas, para ser incluidos en la actualización del PTEA 2020-2023.</w:t>
      </w:r>
    </w:p>
    <w:p w14:paraId="25E56511" w14:textId="723B32F9" w:rsidR="00AF7243" w:rsidRPr="00B575C4" w:rsidRDefault="0072266B" w:rsidP="00B575C4">
      <w:pPr>
        <w:spacing w:line="276" w:lineRule="auto"/>
        <w:jc w:val="both"/>
        <w:rPr>
          <w:rFonts w:ascii="Tahoma" w:hAnsi="Tahoma" w:cs="Tahoma"/>
          <w:sz w:val="22"/>
        </w:rPr>
      </w:pPr>
      <w:r w:rsidRPr="00B575C4">
        <w:rPr>
          <w:rFonts w:ascii="Tahoma" w:hAnsi="Tahoma" w:cs="Tahoma"/>
          <w:noProof/>
        </w:rPr>
        <w:drawing>
          <wp:anchor distT="0" distB="0" distL="114300" distR="114300" simplePos="0" relativeHeight="251674624" behindDoc="0" locked="0" layoutInCell="1" allowOverlap="1" wp14:anchorId="4DD8A349" wp14:editId="5734ABDC">
            <wp:simplePos x="0" y="0"/>
            <wp:positionH relativeFrom="column">
              <wp:posOffset>95250</wp:posOffset>
            </wp:positionH>
            <wp:positionV relativeFrom="paragraph">
              <wp:posOffset>186690</wp:posOffset>
            </wp:positionV>
            <wp:extent cx="2410460" cy="1403985"/>
            <wp:effectExtent l="0" t="0" r="8890" b="571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2334"/>
                    <a:stretch/>
                  </pic:blipFill>
                  <pic:spPr bwMode="auto">
                    <a:xfrm>
                      <a:off x="0" y="0"/>
                      <a:ext cx="2410460" cy="1403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75C4">
        <w:rPr>
          <w:rFonts w:ascii="Tahoma" w:hAnsi="Tahoma" w:cs="Tahoma"/>
          <w:noProof/>
        </w:rPr>
        <w:drawing>
          <wp:anchor distT="0" distB="0" distL="114300" distR="114300" simplePos="0" relativeHeight="251675648" behindDoc="0" locked="0" layoutInCell="1" allowOverlap="1" wp14:anchorId="0AFD0A34" wp14:editId="3CF9425F">
            <wp:simplePos x="0" y="0"/>
            <wp:positionH relativeFrom="column">
              <wp:posOffset>2600960</wp:posOffset>
            </wp:positionH>
            <wp:positionV relativeFrom="paragraph">
              <wp:posOffset>194310</wp:posOffset>
            </wp:positionV>
            <wp:extent cx="2422525" cy="140017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22886"/>
                    <a:stretch/>
                  </pic:blipFill>
                  <pic:spPr bwMode="auto">
                    <a:xfrm>
                      <a:off x="0" y="0"/>
                      <a:ext cx="242252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1F624" w14:textId="1F23F02B" w:rsidR="00AF7243" w:rsidRPr="00B575C4" w:rsidRDefault="00AF7243" w:rsidP="00B575C4">
      <w:pPr>
        <w:spacing w:line="276" w:lineRule="auto"/>
        <w:jc w:val="both"/>
        <w:rPr>
          <w:rFonts w:ascii="Tahoma" w:hAnsi="Tahoma" w:cs="Tahoma"/>
          <w:sz w:val="22"/>
        </w:rPr>
      </w:pPr>
    </w:p>
    <w:p w14:paraId="4232F12A" w14:textId="068DD8D6" w:rsidR="00AF7243" w:rsidRPr="00B575C4" w:rsidRDefault="00AF7243" w:rsidP="00B575C4">
      <w:pPr>
        <w:spacing w:line="276" w:lineRule="auto"/>
        <w:jc w:val="both"/>
        <w:rPr>
          <w:rFonts w:ascii="Tahoma" w:hAnsi="Tahoma" w:cs="Tahoma"/>
          <w:sz w:val="22"/>
        </w:rPr>
      </w:pPr>
    </w:p>
    <w:p w14:paraId="2C164A46" w14:textId="305EF1B1" w:rsidR="00AF7243" w:rsidRPr="00B575C4" w:rsidRDefault="00AF7243" w:rsidP="00B575C4">
      <w:pPr>
        <w:spacing w:line="276" w:lineRule="auto"/>
        <w:jc w:val="both"/>
        <w:rPr>
          <w:rFonts w:ascii="Tahoma" w:hAnsi="Tahoma" w:cs="Tahoma"/>
          <w:sz w:val="22"/>
        </w:rPr>
      </w:pPr>
    </w:p>
    <w:p w14:paraId="2EF2523B" w14:textId="5F541F56" w:rsidR="009E5FC5" w:rsidRPr="00B575C4" w:rsidRDefault="00713B66" w:rsidP="00B575C4">
      <w:pPr>
        <w:spacing w:line="276" w:lineRule="auto"/>
        <w:jc w:val="both"/>
        <w:rPr>
          <w:rFonts w:ascii="Tahoma" w:hAnsi="Tahoma" w:cs="Tahoma"/>
          <w:sz w:val="22"/>
        </w:rPr>
      </w:pPr>
      <w:r w:rsidRPr="00B575C4">
        <w:rPr>
          <w:rFonts w:ascii="Tahoma" w:hAnsi="Tahoma" w:cs="Tahoma"/>
          <w:sz w:val="22"/>
        </w:rPr>
        <w:t xml:space="preserve"> </w:t>
      </w:r>
    </w:p>
    <w:p w14:paraId="32FB8627" w14:textId="77777777" w:rsidR="0072266B" w:rsidRPr="00B575C4" w:rsidRDefault="0072266B" w:rsidP="00B575C4">
      <w:pPr>
        <w:spacing w:line="276" w:lineRule="auto"/>
        <w:jc w:val="center"/>
        <w:rPr>
          <w:rFonts w:ascii="Tahoma" w:hAnsi="Tahoma" w:cs="Tahoma"/>
          <w:b/>
          <w:bCs/>
          <w:sz w:val="18"/>
          <w:szCs w:val="20"/>
        </w:rPr>
      </w:pPr>
    </w:p>
    <w:p w14:paraId="6A6BE15F" w14:textId="77777777" w:rsidR="0072266B" w:rsidRPr="00B575C4" w:rsidRDefault="0072266B" w:rsidP="00B575C4">
      <w:pPr>
        <w:spacing w:line="276" w:lineRule="auto"/>
        <w:jc w:val="center"/>
        <w:rPr>
          <w:rFonts w:ascii="Tahoma" w:hAnsi="Tahoma" w:cs="Tahoma"/>
          <w:b/>
          <w:bCs/>
          <w:sz w:val="18"/>
          <w:szCs w:val="20"/>
        </w:rPr>
      </w:pPr>
    </w:p>
    <w:p w14:paraId="0EAC56D9" w14:textId="77777777" w:rsidR="0072266B" w:rsidRPr="00B575C4" w:rsidRDefault="0072266B" w:rsidP="00B575C4">
      <w:pPr>
        <w:spacing w:line="276" w:lineRule="auto"/>
        <w:jc w:val="center"/>
        <w:rPr>
          <w:rFonts w:ascii="Tahoma" w:hAnsi="Tahoma" w:cs="Tahoma"/>
          <w:b/>
          <w:bCs/>
          <w:sz w:val="18"/>
          <w:szCs w:val="20"/>
        </w:rPr>
      </w:pPr>
    </w:p>
    <w:p w14:paraId="4DE1AEEE" w14:textId="77777777" w:rsidR="0072266B" w:rsidRPr="00B575C4" w:rsidRDefault="0072266B" w:rsidP="00B575C4">
      <w:pPr>
        <w:spacing w:line="276" w:lineRule="auto"/>
        <w:rPr>
          <w:rFonts w:ascii="Tahoma" w:hAnsi="Tahoma" w:cs="Tahoma"/>
          <w:b/>
          <w:bCs/>
          <w:sz w:val="18"/>
          <w:szCs w:val="20"/>
        </w:rPr>
      </w:pPr>
    </w:p>
    <w:p w14:paraId="26A1BA32" w14:textId="4A8612F9" w:rsidR="003A4004" w:rsidRPr="00B575C4" w:rsidRDefault="003A4004" w:rsidP="00B575C4">
      <w:pPr>
        <w:spacing w:line="276" w:lineRule="auto"/>
        <w:jc w:val="center"/>
        <w:rPr>
          <w:rFonts w:ascii="Tahoma" w:hAnsi="Tahoma" w:cs="Tahoma"/>
          <w:b/>
          <w:bCs/>
          <w:sz w:val="18"/>
          <w:szCs w:val="20"/>
        </w:rPr>
      </w:pPr>
      <w:r w:rsidRPr="00B575C4">
        <w:rPr>
          <w:rFonts w:ascii="Tahoma" w:hAnsi="Tahoma" w:cs="Tahoma"/>
          <w:b/>
          <w:bCs/>
          <w:sz w:val="18"/>
          <w:szCs w:val="20"/>
        </w:rPr>
        <w:t>Fotografías 1 y 2.</w:t>
      </w:r>
      <w:r w:rsidRPr="00B575C4">
        <w:rPr>
          <w:rFonts w:ascii="Tahoma" w:hAnsi="Tahoma" w:cs="Tahoma"/>
          <w:sz w:val="18"/>
          <w:szCs w:val="20"/>
        </w:rPr>
        <w:t xml:space="preserve"> CIDEA realizado el </w:t>
      </w:r>
      <w:r w:rsidR="0072266B" w:rsidRPr="00B575C4">
        <w:rPr>
          <w:rFonts w:ascii="Tahoma" w:hAnsi="Tahoma" w:cs="Tahoma"/>
          <w:sz w:val="18"/>
          <w:szCs w:val="20"/>
        </w:rPr>
        <w:t>31</w:t>
      </w:r>
      <w:r w:rsidR="00912770" w:rsidRPr="00B575C4">
        <w:rPr>
          <w:rFonts w:ascii="Tahoma" w:hAnsi="Tahoma" w:cs="Tahoma"/>
          <w:sz w:val="18"/>
          <w:szCs w:val="20"/>
        </w:rPr>
        <w:t xml:space="preserve"> </w:t>
      </w:r>
      <w:r w:rsidRPr="00B575C4">
        <w:rPr>
          <w:rFonts w:ascii="Tahoma" w:hAnsi="Tahoma" w:cs="Tahoma"/>
          <w:sz w:val="18"/>
          <w:szCs w:val="20"/>
        </w:rPr>
        <w:t xml:space="preserve">de </w:t>
      </w:r>
      <w:r w:rsidR="00912770" w:rsidRPr="00B575C4">
        <w:rPr>
          <w:rFonts w:ascii="Tahoma" w:hAnsi="Tahoma" w:cs="Tahoma"/>
          <w:sz w:val="18"/>
          <w:szCs w:val="20"/>
        </w:rPr>
        <w:t>ju</w:t>
      </w:r>
      <w:r w:rsidR="0072266B" w:rsidRPr="00B575C4">
        <w:rPr>
          <w:rFonts w:ascii="Tahoma" w:hAnsi="Tahoma" w:cs="Tahoma"/>
          <w:sz w:val="18"/>
          <w:szCs w:val="20"/>
        </w:rPr>
        <w:t>l</w:t>
      </w:r>
      <w:r w:rsidR="00912770" w:rsidRPr="00B575C4">
        <w:rPr>
          <w:rFonts w:ascii="Tahoma" w:hAnsi="Tahoma" w:cs="Tahoma"/>
          <w:sz w:val="18"/>
          <w:szCs w:val="20"/>
        </w:rPr>
        <w:t>i</w:t>
      </w:r>
      <w:r w:rsidRPr="00B575C4">
        <w:rPr>
          <w:rFonts w:ascii="Tahoma" w:hAnsi="Tahoma" w:cs="Tahoma"/>
          <w:sz w:val="18"/>
          <w:szCs w:val="20"/>
        </w:rPr>
        <w:t>o de 2019</w:t>
      </w:r>
      <w:r w:rsidRPr="00B575C4">
        <w:rPr>
          <w:rFonts w:ascii="Tahoma" w:hAnsi="Tahoma" w:cs="Tahoma"/>
          <w:sz w:val="22"/>
        </w:rPr>
        <w:t>.</w:t>
      </w:r>
    </w:p>
    <w:p w14:paraId="2570DF4A" w14:textId="1492B3B3" w:rsidR="003A4004" w:rsidRPr="00B575C4" w:rsidRDefault="003A4004" w:rsidP="00B575C4">
      <w:pPr>
        <w:spacing w:line="276" w:lineRule="auto"/>
        <w:jc w:val="center"/>
        <w:rPr>
          <w:rFonts w:ascii="Tahoma" w:hAnsi="Tahoma" w:cs="Tahoma"/>
          <w:sz w:val="22"/>
        </w:rPr>
      </w:pPr>
    </w:p>
    <w:p w14:paraId="5B049A51" w14:textId="5AA0E96B" w:rsidR="0072266B" w:rsidRPr="00B575C4" w:rsidRDefault="0072266B" w:rsidP="00B575C4">
      <w:pPr>
        <w:spacing w:line="276" w:lineRule="auto"/>
        <w:jc w:val="center"/>
        <w:rPr>
          <w:rFonts w:ascii="Tahoma" w:hAnsi="Tahoma" w:cs="Tahoma"/>
          <w:sz w:val="22"/>
        </w:rPr>
      </w:pPr>
    </w:p>
    <w:p w14:paraId="6A279F76" w14:textId="7F0CA0CA" w:rsidR="0072266B" w:rsidRPr="00B575C4" w:rsidRDefault="00C00DBB" w:rsidP="00B575C4">
      <w:pPr>
        <w:spacing w:line="276" w:lineRule="auto"/>
        <w:jc w:val="center"/>
        <w:rPr>
          <w:rFonts w:ascii="Tahoma" w:hAnsi="Tahoma" w:cs="Tahoma"/>
          <w:sz w:val="22"/>
        </w:rPr>
      </w:pPr>
      <w:r w:rsidRPr="00B575C4">
        <w:rPr>
          <w:rFonts w:ascii="Tahoma" w:hAnsi="Tahoma" w:cs="Tahoma"/>
          <w:noProof/>
          <w:sz w:val="22"/>
        </w:rPr>
        <w:drawing>
          <wp:anchor distT="0" distB="0" distL="114300" distR="114300" simplePos="0" relativeHeight="251676672" behindDoc="0" locked="0" layoutInCell="1" allowOverlap="1" wp14:anchorId="3939EEBA" wp14:editId="13D4FE27">
            <wp:simplePos x="0" y="0"/>
            <wp:positionH relativeFrom="column">
              <wp:posOffset>1923695</wp:posOffset>
            </wp:positionH>
            <wp:positionV relativeFrom="paragraph">
              <wp:posOffset>132</wp:posOffset>
            </wp:positionV>
            <wp:extent cx="1823085" cy="198247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3085" cy="1982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A6233F" w14:textId="18A4A2F7" w:rsidR="0072266B" w:rsidRPr="00B575C4" w:rsidRDefault="0072266B" w:rsidP="00B575C4">
      <w:pPr>
        <w:spacing w:line="276" w:lineRule="auto"/>
        <w:jc w:val="center"/>
        <w:rPr>
          <w:rFonts w:ascii="Tahoma" w:hAnsi="Tahoma" w:cs="Tahoma"/>
          <w:sz w:val="22"/>
        </w:rPr>
      </w:pPr>
    </w:p>
    <w:p w14:paraId="34E57417" w14:textId="72705F4F" w:rsidR="0072266B" w:rsidRPr="00B575C4" w:rsidRDefault="0072266B" w:rsidP="00B575C4">
      <w:pPr>
        <w:spacing w:line="276" w:lineRule="auto"/>
        <w:jc w:val="center"/>
        <w:rPr>
          <w:rFonts w:ascii="Tahoma" w:hAnsi="Tahoma" w:cs="Tahoma"/>
          <w:sz w:val="22"/>
        </w:rPr>
      </w:pPr>
    </w:p>
    <w:p w14:paraId="541736BA" w14:textId="7FC69617" w:rsidR="0072266B" w:rsidRPr="00B575C4" w:rsidRDefault="0072266B" w:rsidP="00B575C4">
      <w:pPr>
        <w:spacing w:line="276" w:lineRule="auto"/>
        <w:jc w:val="center"/>
        <w:rPr>
          <w:rFonts w:ascii="Tahoma" w:hAnsi="Tahoma" w:cs="Tahoma"/>
          <w:sz w:val="22"/>
        </w:rPr>
      </w:pPr>
    </w:p>
    <w:p w14:paraId="777808AF" w14:textId="6C0A05C9" w:rsidR="0072266B" w:rsidRPr="00B575C4" w:rsidRDefault="0072266B" w:rsidP="00B575C4">
      <w:pPr>
        <w:spacing w:line="276" w:lineRule="auto"/>
        <w:jc w:val="center"/>
        <w:rPr>
          <w:rFonts w:ascii="Tahoma" w:hAnsi="Tahoma" w:cs="Tahoma"/>
          <w:sz w:val="22"/>
        </w:rPr>
      </w:pPr>
    </w:p>
    <w:p w14:paraId="2D574901" w14:textId="57B40C66" w:rsidR="0072266B" w:rsidRPr="00B575C4" w:rsidRDefault="0072266B" w:rsidP="00B575C4">
      <w:pPr>
        <w:spacing w:line="276" w:lineRule="auto"/>
        <w:jc w:val="center"/>
        <w:rPr>
          <w:rFonts w:ascii="Tahoma" w:hAnsi="Tahoma" w:cs="Tahoma"/>
          <w:sz w:val="22"/>
        </w:rPr>
      </w:pPr>
    </w:p>
    <w:p w14:paraId="5DAE13E6" w14:textId="7A3E420E" w:rsidR="0072266B" w:rsidRPr="00B575C4" w:rsidRDefault="0072266B" w:rsidP="00B575C4">
      <w:pPr>
        <w:spacing w:line="276" w:lineRule="auto"/>
        <w:jc w:val="center"/>
        <w:rPr>
          <w:rFonts w:ascii="Tahoma" w:hAnsi="Tahoma" w:cs="Tahoma"/>
          <w:sz w:val="22"/>
        </w:rPr>
      </w:pPr>
    </w:p>
    <w:p w14:paraId="41791BAE" w14:textId="5E27C125" w:rsidR="0072266B" w:rsidRPr="00B575C4" w:rsidRDefault="0072266B" w:rsidP="00B575C4">
      <w:pPr>
        <w:spacing w:line="276" w:lineRule="auto"/>
        <w:jc w:val="center"/>
        <w:rPr>
          <w:rFonts w:ascii="Tahoma" w:hAnsi="Tahoma" w:cs="Tahoma"/>
          <w:sz w:val="22"/>
        </w:rPr>
      </w:pPr>
    </w:p>
    <w:p w14:paraId="3629879A" w14:textId="657A2236" w:rsidR="0072266B" w:rsidRPr="00B575C4" w:rsidRDefault="0072266B" w:rsidP="00B575C4">
      <w:pPr>
        <w:spacing w:line="276" w:lineRule="auto"/>
        <w:jc w:val="center"/>
        <w:rPr>
          <w:rFonts w:ascii="Tahoma" w:hAnsi="Tahoma" w:cs="Tahoma"/>
          <w:sz w:val="22"/>
        </w:rPr>
      </w:pPr>
    </w:p>
    <w:p w14:paraId="197F7053" w14:textId="06DAE5C4" w:rsidR="00C00DBB" w:rsidRPr="00B575C4" w:rsidRDefault="00C00DBB" w:rsidP="00B575C4">
      <w:pPr>
        <w:spacing w:line="276" w:lineRule="auto"/>
        <w:jc w:val="center"/>
        <w:rPr>
          <w:rFonts w:ascii="Tahoma" w:hAnsi="Tahoma" w:cs="Tahoma"/>
          <w:sz w:val="22"/>
        </w:rPr>
      </w:pPr>
    </w:p>
    <w:p w14:paraId="3A16E177" w14:textId="77777777" w:rsidR="00C00DBB" w:rsidRPr="00B575C4" w:rsidRDefault="00C00DBB" w:rsidP="00B575C4">
      <w:pPr>
        <w:spacing w:line="276" w:lineRule="auto"/>
        <w:jc w:val="center"/>
        <w:rPr>
          <w:rFonts w:ascii="Tahoma" w:hAnsi="Tahoma" w:cs="Tahoma"/>
          <w:b/>
          <w:bCs/>
          <w:sz w:val="18"/>
          <w:szCs w:val="20"/>
        </w:rPr>
      </w:pPr>
    </w:p>
    <w:p w14:paraId="7B93638C" w14:textId="199EDDDD" w:rsidR="00C00DBB" w:rsidRPr="00B575C4" w:rsidRDefault="00C00DBB" w:rsidP="00B575C4">
      <w:pPr>
        <w:spacing w:line="276" w:lineRule="auto"/>
        <w:jc w:val="center"/>
        <w:rPr>
          <w:rFonts w:ascii="Tahoma" w:hAnsi="Tahoma" w:cs="Tahoma"/>
          <w:b/>
          <w:bCs/>
          <w:sz w:val="18"/>
          <w:szCs w:val="20"/>
        </w:rPr>
      </w:pPr>
      <w:r w:rsidRPr="00B575C4">
        <w:rPr>
          <w:rFonts w:ascii="Tahoma" w:hAnsi="Tahoma" w:cs="Tahoma"/>
          <w:b/>
          <w:bCs/>
          <w:sz w:val="18"/>
          <w:szCs w:val="20"/>
        </w:rPr>
        <w:t>Fotografía 3.</w:t>
      </w:r>
      <w:r w:rsidRPr="00B575C4">
        <w:rPr>
          <w:rFonts w:ascii="Tahoma" w:hAnsi="Tahoma" w:cs="Tahoma"/>
          <w:sz w:val="18"/>
          <w:szCs w:val="20"/>
        </w:rPr>
        <w:t xml:space="preserve"> Soportes de Actualización del PTEA 2020-2023 - CIDEA </w:t>
      </w:r>
      <w:r w:rsidR="00364D1E" w:rsidRPr="00B575C4">
        <w:rPr>
          <w:rFonts w:ascii="Tahoma" w:hAnsi="Tahoma" w:cs="Tahoma"/>
          <w:sz w:val="18"/>
          <w:szCs w:val="20"/>
        </w:rPr>
        <w:t xml:space="preserve">del </w:t>
      </w:r>
      <w:r w:rsidRPr="00B575C4">
        <w:rPr>
          <w:rFonts w:ascii="Tahoma" w:hAnsi="Tahoma" w:cs="Tahoma"/>
          <w:sz w:val="18"/>
          <w:szCs w:val="20"/>
        </w:rPr>
        <w:t>31 de julio de 2019</w:t>
      </w:r>
      <w:r w:rsidRPr="00B575C4">
        <w:rPr>
          <w:rFonts w:ascii="Tahoma" w:hAnsi="Tahoma" w:cs="Tahoma"/>
          <w:sz w:val="22"/>
        </w:rPr>
        <w:t>.</w:t>
      </w:r>
    </w:p>
    <w:p w14:paraId="491F0441" w14:textId="77777777" w:rsidR="0072266B" w:rsidRPr="00B575C4" w:rsidRDefault="0072266B" w:rsidP="00B575C4">
      <w:pPr>
        <w:spacing w:line="276" w:lineRule="auto"/>
        <w:jc w:val="center"/>
        <w:rPr>
          <w:rFonts w:ascii="Tahoma" w:hAnsi="Tahoma" w:cs="Tahoma"/>
          <w:sz w:val="22"/>
        </w:rPr>
      </w:pPr>
    </w:p>
    <w:p w14:paraId="7632EC87" w14:textId="2197BCF9" w:rsidR="003A4004" w:rsidRPr="00B575C4" w:rsidRDefault="003A4004" w:rsidP="00B575C4">
      <w:pPr>
        <w:pStyle w:val="Ttulo3"/>
        <w:numPr>
          <w:ilvl w:val="2"/>
          <w:numId w:val="2"/>
        </w:numPr>
        <w:spacing w:before="0" w:after="0" w:line="276" w:lineRule="auto"/>
        <w:ind w:left="720"/>
        <w:jc w:val="both"/>
        <w:rPr>
          <w:rFonts w:ascii="Tahoma" w:hAnsi="Tahoma" w:cs="Tahoma"/>
          <w:sz w:val="22"/>
          <w:szCs w:val="22"/>
          <w:lang w:val="es-CO"/>
        </w:rPr>
      </w:pPr>
      <w:bookmarkStart w:id="99" w:name="_Toc22903517"/>
      <w:bookmarkStart w:id="100" w:name="_Toc26199579"/>
      <w:r w:rsidRPr="00B575C4">
        <w:rPr>
          <w:rFonts w:ascii="Tahoma" w:hAnsi="Tahoma" w:cs="Tahoma"/>
          <w:sz w:val="22"/>
          <w:szCs w:val="22"/>
          <w:lang w:val="es-CO"/>
        </w:rPr>
        <w:t>Segunda Sesión</w:t>
      </w:r>
      <w:bookmarkEnd w:id="99"/>
      <w:bookmarkEnd w:id="100"/>
      <w:r w:rsidRPr="00B575C4">
        <w:rPr>
          <w:rFonts w:ascii="Tahoma" w:hAnsi="Tahoma" w:cs="Tahoma"/>
          <w:sz w:val="22"/>
          <w:szCs w:val="22"/>
          <w:lang w:val="es-CO"/>
        </w:rPr>
        <w:t xml:space="preserve"> </w:t>
      </w:r>
    </w:p>
    <w:p w14:paraId="1AA8DE4C" w14:textId="7543DF64" w:rsidR="003A4004" w:rsidRPr="00B575C4" w:rsidRDefault="003A4004" w:rsidP="00B575C4">
      <w:pPr>
        <w:spacing w:line="276" w:lineRule="auto"/>
        <w:rPr>
          <w:rFonts w:ascii="Tahoma" w:hAnsi="Tahoma" w:cs="Tahoma"/>
          <w:color w:val="FF0000"/>
        </w:rPr>
      </w:pPr>
    </w:p>
    <w:p w14:paraId="0942EED0" w14:textId="1BC2B706" w:rsidR="00380C2D" w:rsidRPr="00B575C4" w:rsidRDefault="00380C2D" w:rsidP="00B575C4">
      <w:pPr>
        <w:spacing w:line="276" w:lineRule="auto"/>
        <w:jc w:val="both"/>
        <w:rPr>
          <w:rFonts w:ascii="Tahoma" w:hAnsi="Tahoma" w:cs="Tahoma"/>
          <w:sz w:val="22"/>
        </w:rPr>
      </w:pPr>
      <w:r w:rsidRPr="00B575C4">
        <w:rPr>
          <w:rFonts w:ascii="Tahoma" w:hAnsi="Tahoma" w:cs="Tahoma"/>
          <w:sz w:val="22"/>
        </w:rPr>
        <w:t xml:space="preserve">El 28 de octubre se realizó una reunión con la secretaría técnica del CIDEA </w:t>
      </w:r>
      <w:r w:rsidR="004738B3" w:rsidRPr="00B575C4">
        <w:rPr>
          <w:rFonts w:ascii="Tahoma" w:hAnsi="Tahoma" w:cs="Tahoma"/>
          <w:sz w:val="22"/>
        </w:rPr>
        <w:t xml:space="preserve">Municipal </w:t>
      </w:r>
      <w:r w:rsidRPr="00B575C4">
        <w:rPr>
          <w:rFonts w:ascii="Tahoma" w:hAnsi="Tahoma" w:cs="Tahoma"/>
          <w:sz w:val="22"/>
        </w:rPr>
        <w:t xml:space="preserve">de Sibaté. Se presentan las propuestas para el PTEA 2020-2023, las cuales fueron construidas con base en aportes anteriores a la reunión, a través de los escenarios de participación CIDEAS, con actores sociales e institucionales del municipio. </w:t>
      </w:r>
    </w:p>
    <w:p w14:paraId="0E1F8FA1" w14:textId="77777777" w:rsidR="006B12DE" w:rsidRPr="00B575C4" w:rsidRDefault="006B12DE" w:rsidP="00B575C4">
      <w:pPr>
        <w:spacing w:line="276" w:lineRule="auto"/>
        <w:jc w:val="both"/>
        <w:rPr>
          <w:rFonts w:ascii="Tahoma" w:hAnsi="Tahoma" w:cs="Tahoma"/>
          <w:sz w:val="22"/>
        </w:rPr>
      </w:pPr>
    </w:p>
    <w:p w14:paraId="67D0569C" w14:textId="1D9C3FC2" w:rsidR="00380C2D" w:rsidRPr="00B575C4" w:rsidRDefault="006B12DE" w:rsidP="00B575C4">
      <w:pPr>
        <w:spacing w:line="276" w:lineRule="auto"/>
        <w:jc w:val="both"/>
        <w:rPr>
          <w:rFonts w:ascii="Tahoma" w:hAnsi="Tahoma" w:cs="Tahoma"/>
          <w:sz w:val="22"/>
        </w:rPr>
      </w:pPr>
      <w:r w:rsidRPr="00B575C4">
        <w:rPr>
          <w:rFonts w:ascii="Tahoma" w:hAnsi="Tahoma" w:cs="Tahoma"/>
          <w:sz w:val="22"/>
        </w:rPr>
        <w:t>Durante</w:t>
      </w:r>
      <w:r w:rsidR="00380C2D" w:rsidRPr="00B575C4">
        <w:rPr>
          <w:rFonts w:ascii="Tahoma" w:hAnsi="Tahoma" w:cs="Tahoma"/>
          <w:sz w:val="22"/>
        </w:rPr>
        <w:t xml:space="preserve"> la reunión se corrigen algunas actividades planteadas tales como: Caminatas y recorridos territoriales (1) un</w:t>
      </w:r>
      <w:r w:rsidRPr="00B575C4">
        <w:rPr>
          <w:rFonts w:ascii="Tahoma" w:hAnsi="Tahoma" w:cs="Tahoma"/>
          <w:sz w:val="22"/>
        </w:rPr>
        <w:t>a</w:t>
      </w:r>
      <w:r w:rsidR="00380C2D" w:rsidRPr="00B575C4">
        <w:rPr>
          <w:rFonts w:ascii="Tahoma" w:hAnsi="Tahoma" w:cs="Tahoma"/>
          <w:sz w:val="22"/>
        </w:rPr>
        <w:t xml:space="preserve"> por año; se establece meta del 30% de acompañamiento a PRAES de Instituciones Educativas Privadas; se deja abierta la cantidad de celebraciones de días ambientales; se revisa la actividad de seguimiento a compra de predios con interés ambiental; se revisa la actividad de capacitaciones con productores agropecuarios y</w:t>
      </w:r>
      <w:r w:rsidRPr="00B575C4">
        <w:rPr>
          <w:rFonts w:ascii="Tahoma" w:hAnsi="Tahoma" w:cs="Tahoma"/>
          <w:sz w:val="22"/>
        </w:rPr>
        <w:t xml:space="preserve"> se</w:t>
      </w:r>
      <w:r w:rsidR="00380C2D" w:rsidRPr="00B575C4">
        <w:rPr>
          <w:rFonts w:ascii="Tahoma" w:hAnsi="Tahoma" w:cs="Tahoma"/>
          <w:sz w:val="22"/>
        </w:rPr>
        <w:t xml:space="preserve"> revisa finalmente el presupuesto.</w:t>
      </w:r>
    </w:p>
    <w:p w14:paraId="4812FDDF" w14:textId="7DDBA38D" w:rsidR="007416E7" w:rsidRPr="00B575C4" w:rsidRDefault="007416E7" w:rsidP="00B575C4">
      <w:pPr>
        <w:spacing w:line="276" w:lineRule="auto"/>
        <w:rPr>
          <w:rFonts w:ascii="Tahoma" w:hAnsi="Tahoma" w:cs="Tahoma"/>
          <w:sz w:val="22"/>
          <w:szCs w:val="22"/>
        </w:rPr>
      </w:pPr>
    </w:p>
    <w:p w14:paraId="7ECDC2AE" w14:textId="70356DE1" w:rsidR="003A4004" w:rsidRPr="00B575C4" w:rsidRDefault="003A4004" w:rsidP="00B575C4">
      <w:pPr>
        <w:spacing w:line="276" w:lineRule="auto"/>
        <w:rPr>
          <w:rFonts w:ascii="Tahoma" w:hAnsi="Tahoma" w:cs="Tahoma"/>
          <w:sz w:val="22"/>
        </w:rPr>
      </w:pPr>
    </w:p>
    <w:p w14:paraId="151333F3" w14:textId="7201F259" w:rsidR="0083478F" w:rsidRPr="00B575C4" w:rsidRDefault="0083478F" w:rsidP="00B575C4">
      <w:pPr>
        <w:pStyle w:val="Ttulo1"/>
        <w:numPr>
          <w:ilvl w:val="0"/>
          <w:numId w:val="2"/>
        </w:numPr>
        <w:spacing w:before="0" w:line="276" w:lineRule="auto"/>
        <w:rPr>
          <w:rFonts w:ascii="Tahoma" w:hAnsi="Tahoma" w:cs="Tahoma"/>
          <w:color w:val="000000"/>
          <w:sz w:val="22"/>
          <w:szCs w:val="22"/>
        </w:rPr>
      </w:pPr>
      <w:bookmarkStart w:id="101" w:name="_Toc272819188"/>
      <w:bookmarkStart w:id="102" w:name="_Toc273382080"/>
      <w:bookmarkStart w:id="103" w:name="_Toc26199580"/>
      <w:r w:rsidRPr="00B575C4">
        <w:rPr>
          <w:rFonts w:ascii="Tahoma" w:hAnsi="Tahoma" w:cs="Tahoma"/>
          <w:color w:val="000000"/>
          <w:sz w:val="22"/>
          <w:szCs w:val="22"/>
          <w:lang w:val="es-CO"/>
        </w:rPr>
        <w:t xml:space="preserve">PLAN </w:t>
      </w:r>
      <w:bookmarkEnd w:id="101"/>
      <w:bookmarkEnd w:id="102"/>
      <w:r w:rsidR="00F9093F" w:rsidRPr="00B575C4">
        <w:rPr>
          <w:rFonts w:ascii="Tahoma" w:hAnsi="Tahoma" w:cs="Tahoma"/>
          <w:color w:val="000000"/>
          <w:sz w:val="22"/>
          <w:szCs w:val="22"/>
          <w:lang w:val="es-CO"/>
        </w:rPr>
        <w:t>TERRITORIAL DE EDUCACIÓN AMBIENTAL</w:t>
      </w:r>
      <w:r w:rsidR="00CD70B8" w:rsidRPr="00B575C4">
        <w:rPr>
          <w:rFonts w:ascii="Tahoma" w:hAnsi="Tahoma" w:cs="Tahoma"/>
          <w:color w:val="000000"/>
          <w:sz w:val="22"/>
          <w:szCs w:val="22"/>
          <w:lang w:val="es-CO"/>
        </w:rPr>
        <w:t xml:space="preserve"> PTEA</w:t>
      </w:r>
      <w:bookmarkEnd w:id="103"/>
      <w:r w:rsidRPr="00B575C4">
        <w:rPr>
          <w:rFonts w:ascii="Tahoma" w:hAnsi="Tahoma" w:cs="Tahoma"/>
          <w:color w:val="000000"/>
          <w:sz w:val="22"/>
          <w:szCs w:val="22"/>
        </w:rPr>
        <w:t xml:space="preserve">  </w:t>
      </w:r>
    </w:p>
    <w:p w14:paraId="151333F4" w14:textId="08F9D6DC" w:rsidR="0083478F" w:rsidRPr="00B575C4" w:rsidRDefault="0083478F" w:rsidP="00B575C4">
      <w:pPr>
        <w:spacing w:line="276" w:lineRule="auto"/>
        <w:rPr>
          <w:rFonts w:ascii="Tahoma" w:hAnsi="Tahoma" w:cs="Tahoma"/>
          <w:lang w:val="es-CO"/>
        </w:rPr>
      </w:pPr>
    </w:p>
    <w:p w14:paraId="345917C8" w14:textId="2721910E" w:rsidR="00622EC4" w:rsidRPr="00B575C4" w:rsidRDefault="00622EC4" w:rsidP="00B575C4">
      <w:pPr>
        <w:pStyle w:val="Ttulo2"/>
        <w:numPr>
          <w:ilvl w:val="1"/>
          <w:numId w:val="2"/>
        </w:numPr>
        <w:spacing w:before="0" w:after="0" w:line="276" w:lineRule="auto"/>
        <w:ind w:left="709" w:hanging="774"/>
        <w:jc w:val="both"/>
        <w:rPr>
          <w:rFonts w:ascii="Tahoma" w:hAnsi="Tahoma" w:cs="Tahoma"/>
          <w:i w:val="0"/>
          <w:sz w:val="22"/>
          <w:szCs w:val="22"/>
          <w:lang w:val="es-CO"/>
        </w:rPr>
      </w:pPr>
      <w:bookmarkStart w:id="104" w:name="_Toc22903520"/>
      <w:bookmarkStart w:id="105" w:name="_Toc26199581"/>
      <w:r w:rsidRPr="00B575C4">
        <w:rPr>
          <w:rFonts w:ascii="Tahoma" w:hAnsi="Tahoma" w:cs="Tahoma"/>
          <w:i w:val="0"/>
          <w:sz w:val="22"/>
          <w:szCs w:val="22"/>
          <w:lang w:val="es-CO"/>
        </w:rPr>
        <w:t>Objetivos Específicos</w:t>
      </w:r>
      <w:bookmarkEnd w:id="104"/>
      <w:bookmarkEnd w:id="105"/>
    </w:p>
    <w:p w14:paraId="58F21DFC" w14:textId="77777777" w:rsidR="00622EC4" w:rsidRPr="00B575C4" w:rsidRDefault="00622EC4" w:rsidP="00B575C4">
      <w:pPr>
        <w:spacing w:line="276" w:lineRule="auto"/>
        <w:rPr>
          <w:rFonts w:ascii="Tahoma" w:hAnsi="Tahoma" w:cs="Tahoma"/>
          <w:sz w:val="22"/>
          <w:szCs w:val="22"/>
          <w:lang w:val="es-CO" w:eastAsia="en-US"/>
        </w:rPr>
      </w:pPr>
    </w:p>
    <w:p w14:paraId="5B752D94" w14:textId="7ECDA836" w:rsidR="00622EC4" w:rsidRPr="00B575C4" w:rsidRDefault="00622EC4" w:rsidP="00B575C4">
      <w:pPr>
        <w:pStyle w:val="Prrafodelista"/>
        <w:numPr>
          <w:ilvl w:val="0"/>
          <w:numId w:val="21"/>
        </w:numPr>
        <w:ind w:left="567"/>
        <w:jc w:val="both"/>
        <w:rPr>
          <w:rFonts w:ascii="Tahoma" w:hAnsi="Tahoma" w:cs="Tahoma"/>
          <w:lang w:val="es-CO"/>
        </w:rPr>
      </w:pPr>
      <w:r w:rsidRPr="00B575C4">
        <w:rPr>
          <w:rFonts w:ascii="Tahoma" w:hAnsi="Tahoma" w:cs="Tahoma"/>
          <w:lang w:val="es-CO"/>
        </w:rPr>
        <w:t xml:space="preserve">Identificar las principales problemáticas y potencialidades ambientales del municipio del </w:t>
      </w:r>
      <w:r w:rsidR="00F0107C" w:rsidRPr="00B575C4">
        <w:rPr>
          <w:rFonts w:ascii="Tahoma" w:hAnsi="Tahoma" w:cs="Tahoma"/>
          <w:lang w:val="es-CO"/>
        </w:rPr>
        <w:t>Sibaté</w:t>
      </w:r>
      <w:r w:rsidRPr="00B575C4">
        <w:rPr>
          <w:rFonts w:ascii="Tahoma" w:hAnsi="Tahoma" w:cs="Tahoma"/>
          <w:lang w:val="es-CO"/>
        </w:rPr>
        <w:t xml:space="preserve"> que puedan ser abordadas desde la </w:t>
      </w:r>
      <w:r w:rsidR="00396705" w:rsidRPr="00B575C4">
        <w:rPr>
          <w:rFonts w:ascii="Tahoma" w:hAnsi="Tahoma" w:cs="Tahoma"/>
          <w:lang w:val="es-CO"/>
        </w:rPr>
        <w:t>E</w:t>
      </w:r>
      <w:r w:rsidRPr="00B575C4">
        <w:rPr>
          <w:rFonts w:ascii="Tahoma" w:hAnsi="Tahoma" w:cs="Tahoma"/>
          <w:lang w:val="es-CO"/>
        </w:rPr>
        <w:t xml:space="preserve">ducación </w:t>
      </w:r>
      <w:r w:rsidR="00396705" w:rsidRPr="00B575C4">
        <w:rPr>
          <w:rFonts w:ascii="Tahoma" w:hAnsi="Tahoma" w:cs="Tahoma"/>
          <w:lang w:val="es-CO"/>
        </w:rPr>
        <w:t>A</w:t>
      </w:r>
      <w:r w:rsidRPr="00B575C4">
        <w:rPr>
          <w:rFonts w:ascii="Tahoma" w:hAnsi="Tahoma" w:cs="Tahoma"/>
          <w:lang w:val="es-CO"/>
        </w:rPr>
        <w:t>mbiental, con el fin de establecer la prioridad frente a las inversiones ejecutadas desde las diferentes entidades, a través del análisis de información secundaria y la validación con representantes de la comunidad.</w:t>
      </w:r>
    </w:p>
    <w:p w14:paraId="39626939" w14:textId="1AC2F090" w:rsidR="00622EC4" w:rsidRPr="00B575C4" w:rsidRDefault="00622EC4" w:rsidP="00B575C4">
      <w:pPr>
        <w:pStyle w:val="Prrafodelista"/>
        <w:numPr>
          <w:ilvl w:val="0"/>
          <w:numId w:val="21"/>
        </w:numPr>
        <w:ind w:left="567"/>
        <w:jc w:val="both"/>
        <w:rPr>
          <w:rFonts w:ascii="Tahoma" w:hAnsi="Tahoma" w:cs="Tahoma"/>
          <w:lang w:val="es-CO"/>
        </w:rPr>
      </w:pPr>
      <w:r w:rsidRPr="00B575C4">
        <w:rPr>
          <w:rFonts w:ascii="Tahoma" w:hAnsi="Tahoma" w:cs="Tahoma"/>
          <w:lang w:val="es-CO"/>
        </w:rPr>
        <w:t>Diseñar programas de atención integral que aporten a la solución de las problemáticas identificadas en el municipio</w:t>
      </w:r>
      <w:r w:rsidR="00396705" w:rsidRPr="00B575C4">
        <w:rPr>
          <w:rFonts w:ascii="Tahoma" w:hAnsi="Tahoma" w:cs="Tahoma"/>
          <w:lang w:val="es-CO"/>
        </w:rPr>
        <w:t xml:space="preserve"> de </w:t>
      </w:r>
      <w:r w:rsidR="00A10782" w:rsidRPr="00B575C4">
        <w:rPr>
          <w:rFonts w:ascii="Tahoma" w:hAnsi="Tahoma" w:cs="Tahoma"/>
          <w:lang w:val="es-CO"/>
        </w:rPr>
        <w:t>Sibaté</w:t>
      </w:r>
      <w:r w:rsidRPr="00B575C4">
        <w:rPr>
          <w:rFonts w:ascii="Tahoma" w:hAnsi="Tahoma" w:cs="Tahoma"/>
          <w:lang w:val="es-CO"/>
        </w:rPr>
        <w:t xml:space="preserve">, mediante la ejecución de estrategias de </w:t>
      </w:r>
      <w:r w:rsidR="00CB273F" w:rsidRPr="00B575C4">
        <w:rPr>
          <w:rFonts w:ascii="Tahoma" w:hAnsi="Tahoma" w:cs="Tahoma"/>
          <w:lang w:val="es-CO"/>
        </w:rPr>
        <w:t>E</w:t>
      </w:r>
      <w:r w:rsidRPr="00B575C4">
        <w:rPr>
          <w:rFonts w:ascii="Tahoma" w:hAnsi="Tahoma" w:cs="Tahoma"/>
          <w:lang w:val="es-CO"/>
        </w:rPr>
        <w:t xml:space="preserve">ducación </w:t>
      </w:r>
      <w:r w:rsidR="00CB273F" w:rsidRPr="00B575C4">
        <w:rPr>
          <w:rFonts w:ascii="Tahoma" w:hAnsi="Tahoma" w:cs="Tahoma"/>
          <w:lang w:val="es-CO"/>
        </w:rPr>
        <w:t>A</w:t>
      </w:r>
      <w:r w:rsidRPr="00B575C4">
        <w:rPr>
          <w:rFonts w:ascii="Tahoma" w:hAnsi="Tahoma" w:cs="Tahoma"/>
          <w:lang w:val="es-CO"/>
        </w:rPr>
        <w:t>mbiental a partir de un enfoque sistémico de intersectorialidad e interinstitucionalidad.</w:t>
      </w:r>
    </w:p>
    <w:p w14:paraId="0F6B7D1C" w14:textId="58EF0E76" w:rsidR="00622EC4" w:rsidRPr="00B575C4" w:rsidRDefault="00622EC4" w:rsidP="00B575C4">
      <w:pPr>
        <w:pStyle w:val="Prrafodelista"/>
        <w:numPr>
          <w:ilvl w:val="0"/>
          <w:numId w:val="21"/>
        </w:numPr>
        <w:ind w:left="567"/>
        <w:jc w:val="both"/>
        <w:rPr>
          <w:rFonts w:ascii="Tahoma" w:hAnsi="Tahoma" w:cs="Tahoma"/>
          <w:lang w:val="es-CO"/>
        </w:rPr>
      </w:pPr>
      <w:r w:rsidRPr="00B575C4">
        <w:rPr>
          <w:rFonts w:ascii="Tahoma" w:hAnsi="Tahoma" w:cs="Tahoma"/>
          <w:lang w:val="es-CO"/>
        </w:rPr>
        <w:lastRenderedPageBreak/>
        <w:t xml:space="preserve">Evaluar las actividades y estrategias de </w:t>
      </w:r>
      <w:r w:rsidR="00CB273F" w:rsidRPr="00B575C4">
        <w:rPr>
          <w:rFonts w:ascii="Tahoma" w:hAnsi="Tahoma" w:cs="Tahoma"/>
          <w:lang w:val="es-CO"/>
        </w:rPr>
        <w:t>E</w:t>
      </w:r>
      <w:r w:rsidRPr="00B575C4">
        <w:rPr>
          <w:rFonts w:ascii="Tahoma" w:hAnsi="Tahoma" w:cs="Tahoma"/>
          <w:lang w:val="es-CO"/>
        </w:rPr>
        <w:t xml:space="preserve">ducación </w:t>
      </w:r>
      <w:r w:rsidR="00CB273F" w:rsidRPr="00B575C4">
        <w:rPr>
          <w:rFonts w:ascii="Tahoma" w:hAnsi="Tahoma" w:cs="Tahoma"/>
          <w:lang w:val="es-CO"/>
        </w:rPr>
        <w:t>A</w:t>
      </w:r>
      <w:r w:rsidRPr="00B575C4">
        <w:rPr>
          <w:rFonts w:ascii="Tahoma" w:hAnsi="Tahoma" w:cs="Tahoma"/>
          <w:lang w:val="es-CO"/>
        </w:rPr>
        <w:t xml:space="preserve">mbiental implementadas en el municipio de </w:t>
      </w:r>
      <w:r w:rsidR="00A10782" w:rsidRPr="00B575C4">
        <w:rPr>
          <w:rFonts w:ascii="Tahoma" w:hAnsi="Tahoma" w:cs="Tahoma"/>
          <w:lang w:val="es-CO"/>
        </w:rPr>
        <w:t>Sibaté</w:t>
      </w:r>
      <w:r w:rsidRPr="00B575C4">
        <w:rPr>
          <w:rFonts w:ascii="Tahoma" w:hAnsi="Tahoma" w:cs="Tahoma"/>
          <w:lang w:val="es-CO"/>
        </w:rPr>
        <w:t>, con el fin de mantener una constante retroalimentación de estos procesos, en el marco del Comité Técnico Interinstitucional de Educación Ambiental CIDEA.</w:t>
      </w:r>
    </w:p>
    <w:p w14:paraId="29AB6700" w14:textId="77777777" w:rsidR="00622EC4" w:rsidRPr="00B575C4" w:rsidRDefault="00622EC4" w:rsidP="00B575C4">
      <w:pPr>
        <w:spacing w:line="276" w:lineRule="auto"/>
        <w:rPr>
          <w:rFonts w:ascii="Tahoma" w:hAnsi="Tahoma" w:cs="Tahoma"/>
          <w:sz w:val="22"/>
          <w:szCs w:val="22"/>
          <w:lang w:val="es-CO" w:eastAsia="en-US"/>
        </w:rPr>
      </w:pPr>
    </w:p>
    <w:p w14:paraId="18B6204E" w14:textId="09FD7AFE" w:rsidR="006B5A01" w:rsidRPr="00B575C4" w:rsidRDefault="006B5A01" w:rsidP="00B575C4">
      <w:pPr>
        <w:pStyle w:val="Ttulo2"/>
        <w:numPr>
          <w:ilvl w:val="1"/>
          <w:numId w:val="2"/>
        </w:numPr>
        <w:autoSpaceDE w:val="0"/>
        <w:autoSpaceDN w:val="0"/>
        <w:adjustRightInd w:val="0"/>
        <w:spacing w:before="0" w:after="0" w:line="276" w:lineRule="auto"/>
        <w:ind w:left="708"/>
        <w:jc w:val="both"/>
        <w:rPr>
          <w:rFonts w:ascii="Tahoma" w:hAnsi="Tahoma" w:cs="Tahoma"/>
          <w:i w:val="0"/>
          <w:sz w:val="22"/>
          <w:szCs w:val="22"/>
          <w:lang w:val="es-CO"/>
        </w:rPr>
      </w:pPr>
      <w:bookmarkStart w:id="106" w:name="_Toc22903521"/>
      <w:bookmarkStart w:id="107" w:name="_Toc25953714"/>
      <w:bookmarkStart w:id="108" w:name="_Toc26199582"/>
      <w:r w:rsidRPr="00B575C4">
        <w:rPr>
          <w:rFonts w:ascii="Tahoma" w:hAnsi="Tahoma" w:cs="Tahoma"/>
          <w:i w:val="0"/>
          <w:sz w:val="22"/>
          <w:szCs w:val="22"/>
          <w:lang w:val="es-CO"/>
        </w:rPr>
        <w:t xml:space="preserve">PROGRAMA 1: </w:t>
      </w:r>
      <w:bookmarkEnd w:id="106"/>
      <w:bookmarkEnd w:id="107"/>
      <w:r w:rsidR="00C92C56" w:rsidRPr="00B575C4">
        <w:rPr>
          <w:rFonts w:ascii="Tahoma" w:hAnsi="Tahoma" w:cs="Tahoma"/>
          <w:i w:val="0"/>
          <w:sz w:val="22"/>
          <w:szCs w:val="22"/>
          <w:lang w:val="es-CO"/>
        </w:rPr>
        <w:t>PEDAGOGÍA PARA LA EDUCACIÓN AMBIENTAL EN SIBATÉ</w:t>
      </w:r>
      <w:bookmarkEnd w:id="108"/>
    </w:p>
    <w:p w14:paraId="12CA89B4" w14:textId="77777777" w:rsidR="00C92C56" w:rsidRPr="00B575C4" w:rsidRDefault="00C92C56" w:rsidP="00B575C4">
      <w:pPr>
        <w:spacing w:line="276" w:lineRule="auto"/>
        <w:rPr>
          <w:rFonts w:ascii="Tahoma" w:hAnsi="Tahoma" w:cs="Tahoma"/>
          <w:lang w:val="es-CO" w:eastAsia="en-US"/>
        </w:rPr>
      </w:pPr>
    </w:p>
    <w:p w14:paraId="1E0202EA" w14:textId="76E4F3F0" w:rsidR="006B5A01" w:rsidRPr="00B575C4" w:rsidRDefault="006B5A01" w:rsidP="00B575C4">
      <w:pPr>
        <w:numPr>
          <w:ilvl w:val="2"/>
          <w:numId w:val="2"/>
        </w:numPr>
        <w:autoSpaceDE w:val="0"/>
        <w:autoSpaceDN w:val="0"/>
        <w:adjustRightInd w:val="0"/>
        <w:spacing w:line="276" w:lineRule="auto"/>
        <w:jc w:val="both"/>
        <w:rPr>
          <w:rFonts w:ascii="Tahoma" w:hAnsi="Tahoma" w:cs="Tahoma"/>
          <w:b/>
          <w:bCs/>
          <w:sz w:val="22"/>
          <w:szCs w:val="22"/>
          <w:lang w:val="es-ES_tradnl" w:eastAsia="en-US"/>
        </w:rPr>
      </w:pPr>
      <w:r w:rsidRPr="00B575C4">
        <w:rPr>
          <w:rFonts w:ascii="Tahoma" w:hAnsi="Tahoma" w:cs="Tahoma"/>
          <w:b/>
          <w:bCs/>
          <w:sz w:val="22"/>
          <w:szCs w:val="22"/>
          <w:lang w:val="es-ES_tradnl" w:eastAsia="en-US"/>
        </w:rPr>
        <w:t xml:space="preserve">PROYECTO 1. </w:t>
      </w:r>
      <w:r w:rsidR="00454933" w:rsidRPr="00B575C4">
        <w:rPr>
          <w:rFonts w:ascii="Tahoma" w:hAnsi="Tahoma" w:cs="Tahoma"/>
          <w:b/>
          <w:bCs/>
          <w:sz w:val="22"/>
          <w:szCs w:val="22"/>
          <w:lang w:val="es-ES_tradnl" w:eastAsia="en-US"/>
        </w:rPr>
        <w:t>Fortalecimiento a formulación e implementación de PRAES</w:t>
      </w:r>
    </w:p>
    <w:p w14:paraId="4E3695C9" w14:textId="77777777" w:rsidR="006B5A01" w:rsidRPr="00B575C4" w:rsidRDefault="006B5A01" w:rsidP="00B575C4">
      <w:pPr>
        <w:autoSpaceDE w:val="0"/>
        <w:autoSpaceDN w:val="0"/>
        <w:adjustRightInd w:val="0"/>
        <w:spacing w:line="276" w:lineRule="auto"/>
        <w:ind w:left="1800"/>
        <w:rPr>
          <w:rFonts w:ascii="Tahoma" w:hAnsi="Tahoma" w:cs="Tahoma"/>
          <w:sz w:val="22"/>
          <w:szCs w:val="22"/>
          <w:lang w:val="es-ES_tradnl" w:eastAsia="en-US"/>
        </w:rPr>
      </w:pPr>
    </w:p>
    <w:p w14:paraId="1F1D2480"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Objetivo</w:t>
      </w:r>
    </w:p>
    <w:p w14:paraId="3C0E0C3B"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229B19B1" w14:textId="5ABE41C3" w:rsidR="006B5A01" w:rsidRPr="00B575C4" w:rsidRDefault="00A53FBD" w:rsidP="00B575C4">
      <w:pPr>
        <w:autoSpaceDE w:val="0"/>
        <w:autoSpaceDN w:val="0"/>
        <w:adjustRightInd w:val="0"/>
        <w:spacing w:line="276" w:lineRule="auto"/>
        <w:jc w:val="both"/>
        <w:rPr>
          <w:rFonts w:ascii="Tahoma" w:hAnsi="Tahoma" w:cs="Tahoma"/>
          <w:sz w:val="22"/>
          <w:szCs w:val="22"/>
          <w:lang w:eastAsia="es-CO"/>
        </w:rPr>
      </w:pPr>
      <w:r w:rsidRPr="00B575C4">
        <w:rPr>
          <w:rFonts w:ascii="Tahoma" w:hAnsi="Tahoma" w:cs="Tahoma"/>
          <w:sz w:val="22"/>
          <w:szCs w:val="22"/>
          <w:lang w:eastAsia="es-CO"/>
        </w:rPr>
        <w:t>Fortalecer el proceso de inclusión de la dimensión ambiental dentro del currículo escolar, a través de los Proyectos Ambientales Escolares PRAES, para las instituciones educativas públicas y privadas del municipio de Sibaté, de acuerdo con la normativa vigente.</w:t>
      </w:r>
    </w:p>
    <w:p w14:paraId="478B51EE" w14:textId="77777777" w:rsidR="00A53FBD" w:rsidRPr="00B575C4" w:rsidRDefault="00A53FBD" w:rsidP="00B575C4">
      <w:pPr>
        <w:autoSpaceDE w:val="0"/>
        <w:autoSpaceDN w:val="0"/>
        <w:adjustRightInd w:val="0"/>
        <w:spacing w:line="276" w:lineRule="auto"/>
        <w:jc w:val="both"/>
        <w:rPr>
          <w:rFonts w:ascii="Tahoma" w:hAnsi="Tahoma" w:cs="Tahoma"/>
          <w:sz w:val="22"/>
          <w:szCs w:val="22"/>
          <w:lang w:eastAsia="es-CO"/>
        </w:rPr>
      </w:pPr>
    </w:p>
    <w:p w14:paraId="333565B5"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Meta General</w:t>
      </w:r>
    </w:p>
    <w:p w14:paraId="228BA965"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6D7117F7" w14:textId="77B8D451" w:rsidR="006B5A01" w:rsidRPr="00B575C4" w:rsidRDefault="00A53FBD"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100% PRAES de Instituciones Educativas Públicas y 30% PRAES de Instituciones Educativas Privadas acompañados y apoyados durante el cuatrienio.</w:t>
      </w:r>
    </w:p>
    <w:p w14:paraId="08B610EE" w14:textId="77777777" w:rsidR="00A53FBD" w:rsidRPr="00B575C4" w:rsidRDefault="00A53FBD" w:rsidP="00B575C4">
      <w:pPr>
        <w:autoSpaceDE w:val="0"/>
        <w:autoSpaceDN w:val="0"/>
        <w:adjustRightInd w:val="0"/>
        <w:spacing w:line="276" w:lineRule="auto"/>
        <w:jc w:val="both"/>
        <w:rPr>
          <w:rFonts w:ascii="Tahoma" w:hAnsi="Tahoma" w:cs="Tahoma"/>
          <w:sz w:val="22"/>
          <w:szCs w:val="22"/>
          <w:lang w:val="es-CO" w:eastAsia="es-CO"/>
        </w:rPr>
      </w:pPr>
    </w:p>
    <w:p w14:paraId="26B14D54"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Impacto esperado</w:t>
      </w:r>
    </w:p>
    <w:p w14:paraId="7AF046E2"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15BE2EC5" w14:textId="5FFEFE68" w:rsidR="006B5A01" w:rsidRPr="00B575C4" w:rsidRDefault="007D50E7"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Inclusión de la dimensión ambiental dentro del currículo escolar, a través de los Proyectos Ambientales Escolares PRAES, para las instituciones públicas y privadas del municipio, de acuerdo con la normativa vigente.</w:t>
      </w:r>
    </w:p>
    <w:p w14:paraId="5472C534" w14:textId="77777777" w:rsidR="007D50E7" w:rsidRPr="00B575C4" w:rsidRDefault="007D50E7" w:rsidP="00B575C4">
      <w:pPr>
        <w:autoSpaceDE w:val="0"/>
        <w:autoSpaceDN w:val="0"/>
        <w:adjustRightInd w:val="0"/>
        <w:spacing w:line="276" w:lineRule="auto"/>
        <w:jc w:val="both"/>
        <w:rPr>
          <w:rFonts w:ascii="Tahoma" w:hAnsi="Tahoma" w:cs="Tahoma"/>
          <w:sz w:val="22"/>
          <w:szCs w:val="22"/>
          <w:lang w:val="es-CO" w:eastAsia="es-CO"/>
        </w:rPr>
      </w:pPr>
    </w:p>
    <w:p w14:paraId="3C1504EC"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Indicador de Gestión</w:t>
      </w:r>
    </w:p>
    <w:p w14:paraId="0D6AA4E8"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4F452395"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(No. Actividades ejecutadas/No. Actividades programadas) *100</w:t>
      </w:r>
    </w:p>
    <w:p w14:paraId="2A72FA06"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17EE8B6E"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Actividades</w:t>
      </w:r>
    </w:p>
    <w:p w14:paraId="3567A6DF"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64797D6B" w14:textId="77777777" w:rsidR="006B5A01" w:rsidRPr="00B575C4" w:rsidRDefault="006B5A01" w:rsidP="00B575C4">
      <w:pPr>
        <w:autoSpaceDE w:val="0"/>
        <w:autoSpaceDN w:val="0"/>
        <w:adjustRightInd w:val="0"/>
        <w:spacing w:line="276" w:lineRule="auto"/>
        <w:jc w:val="both"/>
        <w:rPr>
          <w:rFonts w:ascii="Tahoma" w:hAnsi="Tahoma" w:cs="Tahoma"/>
          <w:sz w:val="22"/>
          <w:szCs w:val="22"/>
          <w:lang w:eastAsia="es-CO"/>
        </w:rPr>
      </w:pPr>
      <w:r w:rsidRPr="00B575C4">
        <w:rPr>
          <w:rFonts w:ascii="Tahoma" w:hAnsi="Tahoma" w:cs="Tahoma"/>
          <w:sz w:val="22"/>
          <w:szCs w:val="22"/>
        </w:rPr>
        <w:t xml:space="preserve">Durante cada año, se ejecutarán las siguientes actividades que responden al propósito del presente proyecto: </w:t>
      </w:r>
    </w:p>
    <w:p w14:paraId="23CD6BDB"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0F438205" w14:textId="77777777" w:rsidR="00B15DF7" w:rsidRPr="00B575C4" w:rsidRDefault="00B15DF7" w:rsidP="00B575C4">
      <w:pPr>
        <w:pStyle w:val="Prrafodelista"/>
        <w:numPr>
          <w:ilvl w:val="0"/>
          <w:numId w:val="51"/>
        </w:numPr>
        <w:autoSpaceDE w:val="0"/>
        <w:autoSpaceDN w:val="0"/>
        <w:adjustRightInd w:val="0"/>
        <w:ind w:left="567"/>
        <w:jc w:val="both"/>
        <w:rPr>
          <w:rFonts w:ascii="Tahoma" w:hAnsi="Tahoma" w:cs="Tahoma"/>
        </w:rPr>
      </w:pPr>
      <w:r w:rsidRPr="00B575C4">
        <w:rPr>
          <w:rFonts w:ascii="Tahoma" w:hAnsi="Tahoma" w:cs="Tahoma"/>
        </w:rPr>
        <w:t>Línea Base del estado actual de la formulación e implementación de los PRAES en las instituciones Educativas Departamentales y privadas en el municipio de Sibaté</w:t>
      </w:r>
    </w:p>
    <w:p w14:paraId="2BDFA4E7" w14:textId="18101845" w:rsidR="00B15DF7" w:rsidRPr="00B575C4" w:rsidRDefault="00B15DF7" w:rsidP="00B575C4">
      <w:pPr>
        <w:pStyle w:val="Prrafodelista"/>
        <w:numPr>
          <w:ilvl w:val="0"/>
          <w:numId w:val="51"/>
        </w:numPr>
        <w:autoSpaceDE w:val="0"/>
        <w:autoSpaceDN w:val="0"/>
        <w:adjustRightInd w:val="0"/>
        <w:ind w:left="567"/>
        <w:jc w:val="both"/>
        <w:rPr>
          <w:rFonts w:ascii="Tahoma" w:hAnsi="Tahoma" w:cs="Tahoma"/>
        </w:rPr>
      </w:pPr>
      <w:r w:rsidRPr="00B575C4">
        <w:rPr>
          <w:rFonts w:ascii="Tahoma" w:hAnsi="Tahoma" w:cs="Tahoma"/>
        </w:rPr>
        <w:t xml:space="preserve">Apoyo a la formulación de los PRAES de las Instituciones educativas que así lo requieran, realizando la revisión y ajuste de la documentación (PEI – PRAE) y </w:t>
      </w:r>
      <w:r w:rsidRPr="00B575C4">
        <w:rPr>
          <w:rFonts w:ascii="Tahoma" w:hAnsi="Tahoma" w:cs="Tahoma"/>
        </w:rPr>
        <w:lastRenderedPageBreak/>
        <w:t>fortaleciendo el proceso de inclusión de la dimensión ambiental dentro del currículo escolar</w:t>
      </w:r>
    </w:p>
    <w:p w14:paraId="3DC5F667" w14:textId="77777777" w:rsidR="00B15DF7" w:rsidRPr="00B575C4" w:rsidRDefault="00B15DF7" w:rsidP="00B575C4">
      <w:pPr>
        <w:pStyle w:val="Prrafodelista"/>
        <w:numPr>
          <w:ilvl w:val="0"/>
          <w:numId w:val="51"/>
        </w:numPr>
        <w:autoSpaceDE w:val="0"/>
        <w:autoSpaceDN w:val="0"/>
        <w:adjustRightInd w:val="0"/>
        <w:ind w:left="567"/>
        <w:jc w:val="both"/>
        <w:rPr>
          <w:rFonts w:ascii="Tahoma" w:hAnsi="Tahoma" w:cs="Tahoma"/>
        </w:rPr>
      </w:pPr>
      <w:r w:rsidRPr="00B575C4">
        <w:rPr>
          <w:rFonts w:ascii="Tahoma" w:hAnsi="Tahoma" w:cs="Tahoma"/>
        </w:rPr>
        <w:t>Revisión y ajuste de la documentación (PEI – PRAE) de las Instituciones Educativas que ya hayan comenzado la fase de implementación y fortalecer el proceso de inclusión de la dimensión ambiental dentro del currículo escolar</w:t>
      </w:r>
    </w:p>
    <w:p w14:paraId="6E8AA801" w14:textId="77777777" w:rsidR="00B15DF7" w:rsidRPr="00B575C4" w:rsidRDefault="00B15DF7" w:rsidP="00B575C4">
      <w:pPr>
        <w:pStyle w:val="Prrafodelista"/>
        <w:numPr>
          <w:ilvl w:val="0"/>
          <w:numId w:val="51"/>
        </w:numPr>
        <w:autoSpaceDE w:val="0"/>
        <w:autoSpaceDN w:val="0"/>
        <w:adjustRightInd w:val="0"/>
        <w:ind w:left="567"/>
        <w:jc w:val="both"/>
        <w:rPr>
          <w:rFonts w:ascii="Tahoma" w:hAnsi="Tahoma" w:cs="Tahoma"/>
        </w:rPr>
      </w:pPr>
      <w:r w:rsidRPr="00B575C4">
        <w:rPr>
          <w:rFonts w:ascii="Tahoma" w:hAnsi="Tahoma" w:cs="Tahoma"/>
        </w:rPr>
        <w:t>Concertación con las Instituciones Educativas acerca de las acciones a ser apoyadas por el CIDEA</w:t>
      </w:r>
    </w:p>
    <w:p w14:paraId="585C1F5B" w14:textId="77777777" w:rsidR="00B15DF7" w:rsidRPr="00B575C4" w:rsidRDefault="00B15DF7" w:rsidP="00B575C4">
      <w:pPr>
        <w:pStyle w:val="Prrafodelista"/>
        <w:numPr>
          <w:ilvl w:val="0"/>
          <w:numId w:val="51"/>
        </w:numPr>
        <w:autoSpaceDE w:val="0"/>
        <w:autoSpaceDN w:val="0"/>
        <w:adjustRightInd w:val="0"/>
        <w:ind w:left="567"/>
        <w:jc w:val="both"/>
        <w:rPr>
          <w:rFonts w:ascii="Tahoma" w:hAnsi="Tahoma" w:cs="Tahoma"/>
        </w:rPr>
      </w:pPr>
      <w:r w:rsidRPr="00B575C4">
        <w:rPr>
          <w:rFonts w:ascii="Tahoma" w:hAnsi="Tahoma" w:cs="Tahoma"/>
        </w:rPr>
        <w:t>Fortalecimiento a los directivos docentes y docentes de las Instituciones Educativas Departamentales y privadas en la inclusión de la dimensión ambiental en la malla curricular</w:t>
      </w:r>
    </w:p>
    <w:p w14:paraId="612BBC99" w14:textId="77777777" w:rsidR="00B15DF7" w:rsidRPr="00B575C4" w:rsidRDefault="00B15DF7" w:rsidP="00B575C4">
      <w:pPr>
        <w:pStyle w:val="Prrafodelista"/>
        <w:numPr>
          <w:ilvl w:val="0"/>
          <w:numId w:val="51"/>
        </w:numPr>
        <w:autoSpaceDE w:val="0"/>
        <w:autoSpaceDN w:val="0"/>
        <w:adjustRightInd w:val="0"/>
        <w:ind w:left="567"/>
        <w:jc w:val="both"/>
        <w:rPr>
          <w:rFonts w:ascii="Tahoma" w:hAnsi="Tahoma" w:cs="Tahoma"/>
        </w:rPr>
      </w:pPr>
      <w:r w:rsidRPr="00B575C4">
        <w:rPr>
          <w:rFonts w:ascii="Tahoma" w:hAnsi="Tahoma" w:cs="Tahoma"/>
        </w:rPr>
        <w:t>Apoyo en la ejecución de las actividades de implementación definidas por las Instituciones Educativas</w:t>
      </w:r>
    </w:p>
    <w:p w14:paraId="65EF31EA" w14:textId="77777777" w:rsidR="00B15DF7" w:rsidRPr="00B575C4" w:rsidRDefault="00B15DF7" w:rsidP="00B575C4">
      <w:pPr>
        <w:pStyle w:val="Prrafodelista"/>
        <w:numPr>
          <w:ilvl w:val="0"/>
          <w:numId w:val="51"/>
        </w:numPr>
        <w:autoSpaceDE w:val="0"/>
        <w:autoSpaceDN w:val="0"/>
        <w:adjustRightInd w:val="0"/>
        <w:ind w:left="567"/>
        <w:jc w:val="both"/>
        <w:rPr>
          <w:rFonts w:ascii="Tahoma" w:hAnsi="Tahoma" w:cs="Tahoma"/>
        </w:rPr>
      </w:pPr>
      <w:r w:rsidRPr="00B575C4">
        <w:rPr>
          <w:rFonts w:ascii="Tahoma" w:hAnsi="Tahoma" w:cs="Tahoma"/>
        </w:rPr>
        <w:t>Seguimiento y evaluación de las actividades planeadas en cada uno de los PRAE de las Instituciones Educativas Departamentales y privadas</w:t>
      </w:r>
    </w:p>
    <w:p w14:paraId="6B5C7F3C" w14:textId="77777777" w:rsidR="00B15DF7" w:rsidRPr="00B575C4" w:rsidRDefault="00B15DF7" w:rsidP="00B575C4">
      <w:pPr>
        <w:pStyle w:val="Prrafodelista"/>
        <w:numPr>
          <w:ilvl w:val="0"/>
          <w:numId w:val="51"/>
        </w:numPr>
        <w:autoSpaceDE w:val="0"/>
        <w:autoSpaceDN w:val="0"/>
        <w:adjustRightInd w:val="0"/>
        <w:ind w:left="567"/>
        <w:jc w:val="both"/>
        <w:rPr>
          <w:rFonts w:ascii="Tahoma" w:hAnsi="Tahoma" w:cs="Tahoma"/>
        </w:rPr>
      </w:pPr>
      <w:r w:rsidRPr="00B575C4">
        <w:rPr>
          <w:rFonts w:ascii="Tahoma" w:hAnsi="Tahoma" w:cs="Tahoma"/>
        </w:rPr>
        <w:t>Seguimiento y apoyo a las metas definidas en los Planes de Mejoramiento Institucional de las Instituciones Educativas, en lo relacionado con el PRAE.</w:t>
      </w:r>
    </w:p>
    <w:p w14:paraId="4516D35C" w14:textId="77777777" w:rsidR="006B5A01" w:rsidRPr="00B575C4" w:rsidRDefault="006B5A01" w:rsidP="00B575C4">
      <w:pPr>
        <w:autoSpaceDE w:val="0"/>
        <w:autoSpaceDN w:val="0"/>
        <w:adjustRightInd w:val="0"/>
        <w:spacing w:line="276" w:lineRule="auto"/>
        <w:jc w:val="both"/>
        <w:rPr>
          <w:rFonts w:ascii="Tahoma" w:hAnsi="Tahoma" w:cs="Tahoma"/>
          <w:sz w:val="22"/>
          <w:szCs w:val="22"/>
          <w:lang w:eastAsia="en-US"/>
        </w:rPr>
      </w:pPr>
      <w:r w:rsidRPr="00B575C4">
        <w:rPr>
          <w:rFonts w:ascii="Tahoma" w:hAnsi="Tahoma" w:cs="Tahoma"/>
          <w:sz w:val="22"/>
          <w:szCs w:val="22"/>
        </w:rPr>
        <w:t>Para llevar a cabo lo anterior, se debe contar con un cronograma que</w:t>
      </w:r>
      <w:r w:rsidRPr="00B575C4">
        <w:rPr>
          <w:rFonts w:ascii="Tahoma" w:hAnsi="Tahoma" w:cs="Tahoma"/>
          <w:sz w:val="22"/>
          <w:szCs w:val="22"/>
          <w:lang w:eastAsia="es-CO"/>
        </w:rPr>
        <w:t xml:space="preserve"> defina el plan de trabajo, la temática a trabajar en cada actividad, la metodología que se usará, las/os colaboradores, la agenda, la fecha, el lugar, la convocatoria y demás asuntos logísticos propios de la etapa de planificación; así como la ejecución y la evaluación de las actividades implementadas.</w:t>
      </w:r>
    </w:p>
    <w:p w14:paraId="17B74F5C"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6E6C3537" w14:textId="597FF88D" w:rsidR="006B5A01" w:rsidRPr="00B575C4" w:rsidRDefault="006B5A01" w:rsidP="00B575C4">
      <w:pPr>
        <w:numPr>
          <w:ilvl w:val="2"/>
          <w:numId w:val="2"/>
        </w:numPr>
        <w:autoSpaceDE w:val="0"/>
        <w:autoSpaceDN w:val="0"/>
        <w:adjustRightInd w:val="0"/>
        <w:spacing w:line="276" w:lineRule="auto"/>
        <w:jc w:val="both"/>
        <w:rPr>
          <w:rFonts w:ascii="Tahoma" w:hAnsi="Tahoma" w:cs="Tahoma"/>
          <w:b/>
          <w:bCs/>
          <w:sz w:val="22"/>
          <w:szCs w:val="22"/>
          <w:lang w:val="es-ES_tradnl" w:eastAsia="en-US"/>
        </w:rPr>
      </w:pPr>
      <w:r w:rsidRPr="00B575C4">
        <w:rPr>
          <w:rFonts w:ascii="Tahoma" w:hAnsi="Tahoma" w:cs="Tahoma"/>
          <w:b/>
          <w:bCs/>
          <w:sz w:val="22"/>
          <w:szCs w:val="22"/>
          <w:lang w:val="es-ES_tradnl" w:eastAsia="en-US"/>
        </w:rPr>
        <w:t>PROYECTO 2.</w:t>
      </w:r>
      <w:r w:rsidRPr="00B575C4">
        <w:rPr>
          <w:rFonts w:ascii="Tahoma" w:hAnsi="Tahoma" w:cs="Tahoma"/>
          <w:sz w:val="22"/>
          <w:szCs w:val="22"/>
        </w:rPr>
        <w:t xml:space="preserve"> </w:t>
      </w:r>
      <w:r w:rsidR="0099787F" w:rsidRPr="00B575C4">
        <w:rPr>
          <w:rFonts w:ascii="Tahoma" w:hAnsi="Tahoma" w:cs="Tahoma"/>
          <w:b/>
          <w:bCs/>
          <w:sz w:val="22"/>
          <w:szCs w:val="22"/>
          <w:lang w:val="es-ES_tradnl" w:eastAsia="en-US"/>
        </w:rPr>
        <w:t>Fortalecimiento a formulación e implementación de PROCEDAS</w:t>
      </w:r>
    </w:p>
    <w:p w14:paraId="4842730B" w14:textId="77777777" w:rsidR="006B5A01" w:rsidRPr="00B575C4" w:rsidRDefault="006B5A01" w:rsidP="00B575C4">
      <w:pPr>
        <w:autoSpaceDE w:val="0"/>
        <w:autoSpaceDN w:val="0"/>
        <w:adjustRightInd w:val="0"/>
        <w:spacing w:line="276" w:lineRule="auto"/>
        <w:ind w:left="1800"/>
        <w:rPr>
          <w:rFonts w:ascii="Tahoma" w:hAnsi="Tahoma" w:cs="Tahoma"/>
          <w:sz w:val="22"/>
          <w:szCs w:val="22"/>
          <w:lang w:val="es-ES_tradnl" w:eastAsia="en-US"/>
        </w:rPr>
      </w:pPr>
    </w:p>
    <w:p w14:paraId="384454C6"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Objetivo</w:t>
      </w:r>
    </w:p>
    <w:p w14:paraId="3074F95C"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16AE137F" w14:textId="5569A5E5" w:rsidR="006B5A01" w:rsidRPr="00B575C4" w:rsidRDefault="00531733" w:rsidP="00B575C4">
      <w:pPr>
        <w:autoSpaceDE w:val="0"/>
        <w:autoSpaceDN w:val="0"/>
        <w:adjustRightInd w:val="0"/>
        <w:spacing w:line="276" w:lineRule="auto"/>
        <w:jc w:val="both"/>
        <w:rPr>
          <w:rFonts w:ascii="Tahoma" w:hAnsi="Tahoma" w:cs="Tahoma"/>
          <w:sz w:val="22"/>
          <w:szCs w:val="22"/>
          <w:lang w:eastAsia="es-CO"/>
        </w:rPr>
      </w:pPr>
      <w:r w:rsidRPr="00B575C4">
        <w:rPr>
          <w:rFonts w:ascii="Tahoma" w:hAnsi="Tahoma" w:cs="Tahoma"/>
          <w:sz w:val="22"/>
          <w:szCs w:val="22"/>
          <w:lang w:eastAsia="es-CO"/>
        </w:rPr>
        <w:t>Fortalecer la gestión ambiental de la sociedad civil organizada, a través de la formulación e implementación de procesos de educación ambiental PROCEDA en el municipio de Sibaté.</w:t>
      </w:r>
    </w:p>
    <w:p w14:paraId="510E2D0A" w14:textId="77777777" w:rsidR="00531733" w:rsidRPr="00B575C4" w:rsidRDefault="00531733" w:rsidP="00B575C4">
      <w:pPr>
        <w:autoSpaceDE w:val="0"/>
        <w:autoSpaceDN w:val="0"/>
        <w:adjustRightInd w:val="0"/>
        <w:spacing w:line="276" w:lineRule="auto"/>
        <w:jc w:val="both"/>
        <w:rPr>
          <w:rFonts w:ascii="Tahoma" w:hAnsi="Tahoma" w:cs="Tahoma"/>
          <w:sz w:val="22"/>
          <w:szCs w:val="22"/>
          <w:lang w:eastAsia="es-CO"/>
        </w:rPr>
      </w:pPr>
    </w:p>
    <w:p w14:paraId="2F2EB80B"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Meta General</w:t>
      </w:r>
    </w:p>
    <w:p w14:paraId="2E574DB9"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43C9AAA8" w14:textId="6D3AD61F" w:rsidR="006B5A01" w:rsidRPr="00B575C4" w:rsidRDefault="00531733"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100% PROCEDAS acompañados en sus etapas de formulación, implementación y evaluación; durante el cuatrienio.</w:t>
      </w:r>
    </w:p>
    <w:p w14:paraId="05356544" w14:textId="77777777" w:rsidR="00531733" w:rsidRPr="00B575C4" w:rsidRDefault="00531733" w:rsidP="00B575C4">
      <w:pPr>
        <w:autoSpaceDE w:val="0"/>
        <w:autoSpaceDN w:val="0"/>
        <w:adjustRightInd w:val="0"/>
        <w:spacing w:line="276" w:lineRule="auto"/>
        <w:jc w:val="both"/>
        <w:rPr>
          <w:rFonts w:ascii="Tahoma" w:hAnsi="Tahoma" w:cs="Tahoma"/>
          <w:sz w:val="22"/>
          <w:szCs w:val="22"/>
          <w:lang w:val="es-CO" w:eastAsia="es-CO"/>
        </w:rPr>
      </w:pPr>
    </w:p>
    <w:p w14:paraId="2AA4D768"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Impacto esperado</w:t>
      </w:r>
    </w:p>
    <w:p w14:paraId="10E88B99"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6BF5274A" w14:textId="1BAFCB70" w:rsidR="006B5A01" w:rsidRPr="00B575C4" w:rsidRDefault="00AD1821"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Formulación e implementación de procesos de educación ambiental PROCEDA en el municipio de Sibaté, que de cuenta de una gestión ambiental de la sociedad civil organizada.</w:t>
      </w:r>
    </w:p>
    <w:p w14:paraId="421C4F8B" w14:textId="77777777" w:rsidR="00AD1821" w:rsidRPr="00B575C4" w:rsidRDefault="00AD1821" w:rsidP="00B575C4">
      <w:pPr>
        <w:autoSpaceDE w:val="0"/>
        <w:autoSpaceDN w:val="0"/>
        <w:adjustRightInd w:val="0"/>
        <w:spacing w:line="276" w:lineRule="auto"/>
        <w:jc w:val="both"/>
        <w:rPr>
          <w:rFonts w:ascii="Tahoma" w:hAnsi="Tahoma" w:cs="Tahoma"/>
          <w:sz w:val="22"/>
          <w:szCs w:val="22"/>
          <w:lang w:val="es-CO" w:eastAsia="es-CO"/>
        </w:rPr>
      </w:pPr>
    </w:p>
    <w:p w14:paraId="36F13B58"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Indicador de Gestión</w:t>
      </w:r>
    </w:p>
    <w:p w14:paraId="5F7E6360"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2A18EDAC" w14:textId="1D8040DE" w:rsidR="006B5A01" w:rsidRPr="00B575C4" w:rsidRDefault="00AD1821"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lastRenderedPageBreak/>
        <w:t>(No. PROCEDAS acompañados/No. PROCEDAS presentados) *100</w:t>
      </w:r>
    </w:p>
    <w:p w14:paraId="5C4541A3" w14:textId="77777777" w:rsidR="00AD1821" w:rsidRPr="00B575C4" w:rsidRDefault="00AD1821" w:rsidP="00B575C4">
      <w:pPr>
        <w:autoSpaceDE w:val="0"/>
        <w:autoSpaceDN w:val="0"/>
        <w:adjustRightInd w:val="0"/>
        <w:spacing w:line="276" w:lineRule="auto"/>
        <w:jc w:val="both"/>
        <w:rPr>
          <w:rFonts w:ascii="Tahoma" w:hAnsi="Tahoma" w:cs="Tahoma"/>
          <w:sz w:val="22"/>
          <w:szCs w:val="22"/>
          <w:lang w:val="es-CO" w:eastAsia="es-CO"/>
        </w:rPr>
      </w:pPr>
    </w:p>
    <w:p w14:paraId="1962B5A8"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Actividades</w:t>
      </w:r>
    </w:p>
    <w:p w14:paraId="7ADF9D28"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p>
    <w:p w14:paraId="6F9D1166" w14:textId="77777777" w:rsidR="006B5A01" w:rsidRPr="00B575C4" w:rsidRDefault="006B5A01"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sz w:val="22"/>
          <w:szCs w:val="22"/>
        </w:rPr>
        <w:t>Durante cada año, se ejecutarán las siguientes actividades que responden al propósito del presente proyecto:</w:t>
      </w:r>
    </w:p>
    <w:p w14:paraId="77B15848" w14:textId="77777777" w:rsidR="006B5A01" w:rsidRPr="00B575C4" w:rsidRDefault="006B5A01" w:rsidP="00B575C4">
      <w:pPr>
        <w:autoSpaceDE w:val="0"/>
        <w:autoSpaceDN w:val="0"/>
        <w:adjustRightInd w:val="0"/>
        <w:spacing w:line="276" w:lineRule="auto"/>
        <w:jc w:val="both"/>
        <w:rPr>
          <w:rFonts w:ascii="Tahoma" w:hAnsi="Tahoma" w:cs="Tahoma"/>
          <w:bCs/>
          <w:sz w:val="22"/>
          <w:szCs w:val="22"/>
        </w:rPr>
      </w:pPr>
    </w:p>
    <w:p w14:paraId="552097C1" w14:textId="77777777" w:rsidR="00C3213A" w:rsidRPr="00B575C4" w:rsidRDefault="00C3213A" w:rsidP="00B575C4">
      <w:pPr>
        <w:pStyle w:val="Prrafodelista"/>
        <w:numPr>
          <w:ilvl w:val="0"/>
          <w:numId w:val="52"/>
        </w:numPr>
        <w:autoSpaceDE w:val="0"/>
        <w:autoSpaceDN w:val="0"/>
        <w:adjustRightInd w:val="0"/>
        <w:ind w:left="567"/>
        <w:jc w:val="both"/>
        <w:rPr>
          <w:rFonts w:ascii="Tahoma" w:hAnsi="Tahoma" w:cs="Tahoma"/>
          <w:bCs/>
        </w:rPr>
      </w:pPr>
      <w:r w:rsidRPr="00B575C4">
        <w:rPr>
          <w:rFonts w:ascii="Tahoma" w:hAnsi="Tahoma" w:cs="Tahoma"/>
          <w:bCs/>
        </w:rPr>
        <w:t>Cuatro (4) capacitaciones anuales con la comunidad del municipio de Sibaté, en torno a la formulación y gestión de proyectos, como fundamento teórico para la estructuración de los PROCEDA</w:t>
      </w:r>
    </w:p>
    <w:p w14:paraId="5E6A9DCE" w14:textId="77777777" w:rsidR="00C3213A" w:rsidRPr="00B575C4" w:rsidRDefault="00C3213A" w:rsidP="00B575C4">
      <w:pPr>
        <w:pStyle w:val="Prrafodelista"/>
        <w:numPr>
          <w:ilvl w:val="0"/>
          <w:numId w:val="52"/>
        </w:numPr>
        <w:autoSpaceDE w:val="0"/>
        <w:autoSpaceDN w:val="0"/>
        <w:adjustRightInd w:val="0"/>
        <w:ind w:left="567"/>
        <w:jc w:val="both"/>
        <w:rPr>
          <w:rFonts w:ascii="Tahoma" w:hAnsi="Tahoma" w:cs="Tahoma"/>
          <w:bCs/>
        </w:rPr>
      </w:pPr>
      <w:r w:rsidRPr="00B575C4">
        <w:rPr>
          <w:rFonts w:ascii="Tahoma" w:hAnsi="Tahoma" w:cs="Tahoma"/>
          <w:bCs/>
        </w:rPr>
        <w:t xml:space="preserve">Apertura y difusión de la convocatoria municipal, con las respectivas fechas de recepción de propuestas de proyectos PROCEDA. </w:t>
      </w:r>
    </w:p>
    <w:p w14:paraId="3B34C7BF" w14:textId="77777777" w:rsidR="00C3213A" w:rsidRPr="00B575C4" w:rsidRDefault="00C3213A" w:rsidP="00B575C4">
      <w:pPr>
        <w:pStyle w:val="Prrafodelista"/>
        <w:numPr>
          <w:ilvl w:val="0"/>
          <w:numId w:val="52"/>
        </w:numPr>
        <w:autoSpaceDE w:val="0"/>
        <w:autoSpaceDN w:val="0"/>
        <w:adjustRightInd w:val="0"/>
        <w:ind w:left="567"/>
        <w:jc w:val="both"/>
        <w:rPr>
          <w:rFonts w:ascii="Tahoma" w:hAnsi="Tahoma" w:cs="Tahoma"/>
          <w:bCs/>
        </w:rPr>
      </w:pPr>
      <w:r w:rsidRPr="00B575C4">
        <w:rPr>
          <w:rFonts w:ascii="Tahoma" w:hAnsi="Tahoma" w:cs="Tahoma"/>
          <w:bCs/>
        </w:rPr>
        <w:t>Dos (2) Mesas de trabajo del equipo de apoyo de la Administración Municipal, para revisión y ajuste de la documentación de los PROCEDA, para su posterior entrega a las autoridades competentes</w:t>
      </w:r>
    </w:p>
    <w:p w14:paraId="72DFB10B" w14:textId="77777777" w:rsidR="00C3213A" w:rsidRPr="00B575C4" w:rsidRDefault="00C3213A" w:rsidP="00B575C4">
      <w:pPr>
        <w:pStyle w:val="Prrafodelista"/>
        <w:numPr>
          <w:ilvl w:val="0"/>
          <w:numId w:val="52"/>
        </w:numPr>
        <w:autoSpaceDE w:val="0"/>
        <w:autoSpaceDN w:val="0"/>
        <w:adjustRightInd w:val="0"/>
        <w:ind w:left="567"/>
        <w:jc w:val="both"/>
        <w:rPr>
          <w:rFonts w:ascii="Tahoma" w:hAnsi="Tahoma" w:cs="Tahoma"/>
          <w:bCs/>
        </w:rPr>
      </w:pPr>
      <w:r w:rsidRPr="00B575C4">
        <w:rPr>
          <w:rFonts w:ascii="Tahoma" w:hAnsi="Tahoma" w:cs="Tahoma"/>
          <w:bCs/>
        </w:rPr>
        <w:t>Dos (2) Mesas de trabajo con la comunidad de Sibaté para la revisión de los PROCEDAS, haciendo énfasis en las correcciones y anotaciones realizadas, como ejercicio de retroalimentación y aprendizaje.</w:t>
      </w:r>
    </w:p>
    <w:p w14:paraId="0A97D7DA" w14:textId="77777777" w:rsidR="00C3213A" w:rsidRPr="00B575C4" w:rsidRDefault="00C3213A" w:rsidP="00B575C4">
      <w:pPr>
        <w:pStyle w:val="Prrafodelista"/>
        <w:numPr>
          <w:ilvl w:val="0"/>
          <w:numId w:val="52"/>
        </w:numPr>
        <w:autoSpaceDE w:val="0"/>
        <w:autoSpaceDN w:val="0"/>
        <w:adjustRightInd w:val="0"/>
        <w:ind w:left="567"/>
        <w:jc w:val="both"/>
        <w:rPr>
          <w:rFonts w:ascii="Tahoma" w:hAnsi="Tahoma" w:cs="Tahoma"/>
          <w:bCs/>
        </w:rPr>
      </w:pPr>
      <w:r w:rsidRPr="00B575C4">
        <w:rPr>
          <w:rFonts w:ascii="Tahoma" w:hAnsi="Tahoma" w:cs="Tahoma"/>
          <w:bCs/>
        </w:rPr>
        <w:t>Una (1) Mesa de trabajo con los PROCEDA aprobados, para definir un Plan de Trabajo conjunto con cronograma, responsables, espacios y actividades de implementación.</w:t>
      </w:r>
    </w:p>
    <w:p w14:paraId="40EC4D85" w14:textId="3E5AA960" w:rsidR="00C3213A" w:rsidRPr="00B575C4" w:rsidRDefault="00C3213A" w:rsidP="00B575C4">
      <w:pPr>
        <w:pStyle w:val="Prrafodelista"/>
        <w:numPr>
          <w:ilvl w:val="0"/>
          <w:numId w:val="52"/>
        </w:numPr>
        <w:autoSpaceDE w:val="0"/>
        <w:autoSpaceDN w:val="0"/>
        <w:adjustRightInd w:val="0"/>
        <w:ind w:left="567"/>
        <w:jc w:val="both"/>
        <w:rPr>
          <w:rFonts w:ascii="Tahoma" w:hAnsi="Tahoma" w:cs="Tahoma"/>
          <w:bCs/>
        </w:rPr>
      </w:pPr>
      <w:r w:rsidRPr="00B575C4">
        <w:rPr>
          <w:rFonts w:ascii="Tahoma" w:hAnsi="Tahoma" w:cs="Tahoma"/>
          <w:bCs/>
        </w:rPr>
        <w:t xml:space="preserve">Tres (3) mesas de trabajo con los PROCEDA, para una evaluación ex-ante, durante y ex-post del PROCEDA implementado en el municipio de Sibaté, haciendo énfasis en los aprendizajes adquiridos, para retroalimentación de otros procesos de formulación y gestión de proyectos. </w:t>
      </w:r>
    </w:p>
    <w:p w14:paraId="13221130" w14:textId="77777777" w:rsidR="006B5A01" w:rsidRPr="00B575C4" w:rsidRDefault="006B5A01"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bCs/>
          <w:sz w:val="22"/>
          <w:szCs w:val="22"/>
        </w:rPr>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1CFA10A4"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p>
    <w:p w14:paraId="1AED1039" w14:textId="2E86CC53" w:rsidR="00432841" w:rsidRPr="00B575C4" w:rsidRDefault="00432841" w:rsidP="00B575C4">
      <w:pPr>
        <w:numPr>
          <w:ilvl w:val="2"/>
          <w:numId w:val="2"/>
        </w:numPr>
        <w:autoSpaceDE w:val="0"/>
        <w:autoSpaceDN w:val="0"/>
        <w:adjustRightInd w:val="0"/>
        <w:spacing w:line="276" w:lineRule="auto"/>
        <w:jc w:val="both"/>
        <w:rPr>
          <w:rFonts w:ascii="Tahoma" w:hAnsi="Tahoma" w:cs="Tahoma"/>
          <w:b/>
          <w:bCs/>
          <w:sz w:val="22"/>
          <w:szCs w:val="22"/>
          <w:lang w:val="es-ES_tradnl" w:eastAsia="en-US"/>
        </w:rPr>
      </w:pPr>
      <w:r w:rsidRPr="00B575C4">
        <w:rPr>
          <w:rFonts w:ascii="Tahoma" w:hAnsi="Tahoma" w:cs="Tahoma"/>
          <w:b/>
          <w:bCs/>
          <w:sz w:val="22"/>
          <w:szCs w:val="22"/>
          <w:lang w:val="es-ES_tradnl" w:eastAsia="en-US"/>
        </w:rPr>
        <w:t xml:space="preserve">PROYECTO </w:t>
      </w:r>
      <w:r w:rsidR="003408AC" w:rsidRPr="00B575C4">
        <w:rPr>
          <w:rFonts w:ascii="Tahoma" w:hAnsi="Tahoma" w:cs="Tahoma"/>
          <w:b/>
          <w:bCs/>
          <w:sz w:val="22"/>
          <w:szCs w:val="22"/>
          <w:lang w:val="es-ES_tradnl" w:eastAsia="en-US"/>
        </w:rPr>
        <w:t>3</w:t>
      </w:r>
      <w:r w:rsidRPr="00B575C4">
        <w:rPr>
          <w:rFonts w:ascii="Tahoma" w:hAnsi="Tahoma" w:cs="Tahoma"/>
          <w:b/>
          <w:bCs/>
          <w:sz w:val="22"/>
          <w:szCs w:val="22"/>
          <w:lang w:val="es-ES_tradnl" w:eastAsia="en-US"/>
        </w:rPr>
        <w:t>.</w:t>
      </w:r>
      <w:r w:rsidRPr="00B575C4">
        <w:rPr>
          <w:rFonts w:ascii="Tahoma" w:hAnsi="Tahoma" w:cs="Tahoma"/>
          <w:sz w:val="22"/>
          <w:szCs w:val="22"/>
        </w:rPr>
        <w:t xml:space="preserve"> </w:t>
      </w:r>
      <w:r w:rsidR="003408AC" w:rsidRPr="00B575C4">
        <w:rPr>
          <w:rFonts w:ascii="Tahoma" w:hAnsi="Tahoma" w:cs="Tahoma"/>
          <w:b/>
          <w:bCs/>
          <w:sz w:val="22"/>
          <w:szCs w:val="22"/>
          <w:lang w:val="es-ES_tradnl" w:eastAsia="en-US"/>
        </w:rPr>
        <w:t>Participación y Cultura en la educación ambiental</w:t>
      </w:r>
    </w:p>
    <w:p w14:paraId="139408F1" w14:textId="77777777" w:rsidR="00432841" w:rsidRPr="00B575C4" w:rsidRDefault="00432841" w:rsidP="00B575C4">
      <w:pPr>
        <w:autoSpaceDE w:val="0"/>
        <w:autoSpaceDN w:val="0"/>
        <w:adjustRightInd w:val="0"/>
        <w:spacing w:line="276" w:lineRule="auto"/>
        <w:ind w:left="1800"/>
        <w:rPr>
          <w:rFonts w:ascii="Tahoma" w:hAnsi="Tahoma" w:cs="Tahoma"/>
          <w:sz w:val="22"/>
          <w:szCs w:val="22"/>
          <w:lang w:val="es-ES_tradnl" w:eastAsia="en-US"/>
        </w:rPr>
      </w:pPr>
    </w:p>
    <w:p w14:paraId="3127BBCD" w14:textId="77777777" w:rsidR="00432841" w:rsidRPr="00B575C4" w:rsidRDefault="0043284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Objetivo</w:t>
      </w:r>
    </w:p>
    <w:p w14:paraId="5C5C6E6E" w14:textId="77777777" w:rsidR="00432841" w:rsidRPr="00B575C4" w:rsidRDefault="00432841" w:rsidP="00B575C4">
      <w:pPr>
        <w:autoSpaceDE w:val="0"/>
        <w:autoSpaceDN w:val="0"/>
        <w:adjustRightInd w:val="0"/>
        <w:spacing w:line="276" w:lineRule="auto"/>
        <w:jc w:val="both"/>
        <w:rPr>
          <w:rFonts w:ascii="Tahoma" w:hAnsi="Tahoma" w:cs="Tahoma"/>
          <w:sz w:val="22"/>
          <w:szCs w:val="22"/>
        </w:rPr>
      </w:pPr>
    </w:p>
    <w:p w14:paraId="234DE83E" w14:textId="6B388503" w:rsidR="00432841" w:rsidRPr="00B575C4" w:rsidRDefault="004C0267" w:rsidP="00B575C4">
      <w:pPr>
        <w:autoSpaceDE w:val="0"/>
        <w:autoSpaceDN w:val="0"/>
        <w:adjustRightInd w:val="0"/>
        <w:spacing w:line="276" w:lineRule="auto"/>
        <w:jc w:val="both"/>
        <w:rPr>
          <w:rFonts w:ascii="Tahoma" w:hAnsi="Tahoma" w:cs="Tahoma"/>
          <w:sz w:val="22"/>
          <w:szCs w:val="22"/>
          <w:lang w:eastAsia="es-CO"/>
        </w:rPr>
      </w:pPr>
      <w:r w:rsidRPr="00B575C4">
        <w:rPr>
          <w:rFonts w:ascii="Tahoma" w:hAnsi="Tahoma" w:cs="Tahoma"/>
          <w:sz w:val="22"/>
          <w:szCs w:val="22"/>
          <w:lang w:eastAsia="es-CO"/>
        </w:rPr>
        <w:t>Conmemorar y comunicar, a través de eventos pedagógicos, culturales y comunitarios; la importancia que tiene el medio ambiente y las acciones de cuidado que se deben implementar en el municipio de Sibaté en aras de su protección y conservación.</w:t>
      </w:r>
    </w:p>
    <w:p w14:paraId="7253A9EA" w14:textId="77777777" w:rsidR="004C0267" w:rsidRPr="00B575C4" w:rsidRDefault="004C0267" w:rsidP="00B575C4">
      <w:pPr>
        <w:autoSpaceDE w:val="0"/>
        <w:autoSpaceDN w:val="0"/>
        <w:adjustRightInd w:val="0"/>
        <w:spacing w:line="276" w:lineRule="auto"/>
        <w:jc w:val="both"/>
        <w:rPr>
          <w:rFonts w:ascii="Tahoma" w:hAnsi="Tahoma" w:cs="Tahoma"/>
          <w:sz w:val="22"/>
          <w:szCs w:val="22"/>
          <w:lang w:eastAsia="es-CO"/>
        </w:rPr>
      </w:pPr>
    </w:p>
    <w:p w14:paraId="7ED34F10" w14:textId="77777777" w:rsidR="00432841" w:rsidRPr="00B575C4" w:rsidRDefault="0043284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Meta General</w:t>
      </w:r>
    </w:p>
    <w:p w14:paraId="0B8D1007" w14:textId="77777777" w:rsidR="00432841" w:rsidRPr="00B575C4" w:rsidRDefault="00432841" w:rsidP="00B575C4">
      <w:pPr>
        <w:autoSpaceDE w:val="0"/>
        <w:autoSpaceDN w:val="0"/>
        <w:adjustRightInd w:val="0"/>
        <w:spacing w:line="276" w:lineRule="auto"/>
        <w:jc w:val="both"/>
        <w:rPr>
          <w:rFonts w:ascii="Tahoma" w:hAnsi="Tahoma" w:cs="Tahoma"/>
          <w:sz w:val="22"/>
          <w:szCs w:val="22"/>
          <w:lang w:val="es-CO" w:eastAsia="es-CO"/>
        </w:rPr>
      </w:pPr>
    </w:p>
    <w:p w14:paraId="20126202" w14:textId="1BD3F3D6" w:rsidR="00432841" w:rsidRPr="00B575C4" w:rsidRDefault="004C0267"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lastRenderedPageBreak/>
        <w:t>100% eventos conmemorativos pedagógicos, culturales y comunitarios ejecutados y publicitados durante el cuatrienio; en el marco del Festival Vive el Río Bogotá y otros procesos artísticos-culturales de Educación Ambiental</w:t>
      </w:r>
    </w:p>
    <w:p w14:paraId="4ACFAAB0" w14:textId="77777777" w:rsidR="004C0267" w:rsidRPr="00B575C4" w:rsidRDefault="004C0267" w:rsidP="00B575C4">
      <w:pPr>
        <w:autoSpaceDE w:val="0"/>
        <w:autoSpaceDN w:val="0"/>
        <w:adjustRightInd w:val="0"/>
        <w:spacing w:line="276" w:lineRule="auto"/>
        <w:jc w:val="both"/>
        <w:rPr>
          <w:rFonts w:ascii="Tahoma" w:hAnsi="Tahoma" w:cs="Tahoma"/>
          <w:sz w:val="22"/>
          <w:szCs w:val="22"/>
          <w:lang w:val="es-CO" w:eastAsia="es-CO"/>
        </w:rPr>
      </w:pPr>
    </w:p>
    <w:p w14:paraId="7C46AA3C" w14:textId="77777777" w:rsidR="00432841" w:rsidRPr="00B575C4" w:rsidRDefault="0043284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Impacto esperado</w:t>
      </w:r>
    </w:p>
    <w:p w14:paraId="3DFDB2E3" w14:textId="77777777" w:rsidR="00432841" w:rsidRPr="00B575C4" w:rsidRDefault="00432841" w:rsidP="00B575C4">
      <w:pPr>
        <w:autoSpaceDE w:val="0"/>
        <w:autoSpaceDN w:val="0"/>
        <w:adjustRightInd w:val="0"/>
        <w:spacing w:line="276" w:lineRule="auto"/>
        <w:jc w:val="both"/>
        <w:rPr>
          <w:rFonts w:ascii="Tahoma" w:hAnsi="Tahoma" w:cs="Tahoma"/>
          <w:sz w:val="22"/>
          <w:szCs w:val="22"/>
          <w:lang w:val="es-CO" w:eastAsia="es-CO"/>
        </w:rPr>
      </w:pPr>
    </w:p>
    <w:p w14:paraId="36ADEA02" w14:textId="25791854" w:rsidR="00432841" w:rsidRPr="00B575C4" w:rsidRDefault="005B2342"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Mayor reconocimiento, formación y consciencia sobre la importancia y el cuidado del medio ambiente, a través de eventos conmemorativos pedagógicos, culturales y comunitarios.</w:t>
      </w:r>
    </w:p>
    <w:p w14:paraId="31A71C5E" w14:textId="77777777" w:rsidR="005B2342" w:rsidRPr="00B575C4" w:rsidRDefault="005B2342" w:rsidP="00B575C4">
      <w:pPr>
        <w:autoSpaceDE w:val="0"/>
        <w:autoSpaceDN w:val="0"/>
        <w:adjustRightInd w:val="0"/>
        <w:spacing w:line="276" w:lineRule="auto"/>
        <w:jc w:val="both"/>
        <w:rPr>
          <w:rFonts w:ascii="Tahoma" w:hAnsi="Tahoma" w:cs="Tahoma"/>
          <w:sz w:val="22"/>
          <w:szCs w:val="22"/>
          <w:lang w:val="es-CO" w:eastAsia="es-CO"/>
        </w:rPr>
      </w:pPr>
    </w:p>
    <w:p w14:paraId="48F7281E" w14:textId="77777777" w:rsidR="00432841" w:rsidRPr="00B575C4" w:rsidRDefault="0043284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Indicador de Gestión</w:t>
      </w:r>
    </w:p>
    <w:p w14:paraId="4CCAD520" w14:textId="77777777" w:rsidR="00432841" w:rsidRPr="00B575C4" w:rsidRDefault="00432841" w:rsidP="00B575C4">
      <w:pPr>
        <w:autoSpaceDE w:val="0"/>
        <w:autoSpaceDN w:val="0"/>
        <w:adjustRightInd w:val="0"/>
        <w:spacing w:line="276" w:lineRule="auto"/>
        <w:jc w:val="both"/>
        <w:rPr>
          <w:rFonts w:ascii="Tahoma" w:hAnsi="Tahoma" w:cs="Tahoma"/>
          <w:sz w:val="22"/>
          <w:szCs w:val="22"/>
          <w:lang w:val="es-CO" w:eastAsia="es-CO"/>
        </w:rPr>
      </w:pPr>
    </w:p>
    <w:p w14:paraId="026B6D38" w14:textId="5F6F558B" w:rsidR="00432841" w:rsidRPr="00B575C4" w:rsidRDefault="005B2342"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(No. Eventos realizados y publicitados/No. Eventos programados) *100</w:t>
      </w:r>
    </w:p>
    <w:p w14:paraId="4D3190E8" w14:textId="77777777" w:rsidR="005B2342" w:rsidRPr="00B575C4" w:rsidRDefault="005B2342" w:rsidP="00B575C4">
      <w:pPr>
        <w:autoSpaceDE w:val="0"/>
        <w:autoSpaceDN w:val="0"/>
        <w:adjustRightInd w:val="0"/>
        <w:spacing w:line="276" w:lineRule="auto"/>
        <w:jc w:val="both"/>
        <w:rPr>
          <w:rFonts w:ascii="Tahoma" w:hAnsi="Tahoma" w:cs="Tahoma"/>
          <w:sz w:val="22"/>
          <w:szCs w:val="22"/>
          <w:lang w:val="es-CO" w:eastAsia="es-CO"/>
        </w:rPr>
      </w:pPr>
    </w:p>
    <w:p w14:paraId="6E49B7DC" w14:textId="77777777" w:rsidR="00432841" w:rsidRPr="00B575C4" w:rsidRDefault="0043284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Actividades</w:t>
      </w:r>
    </w:p>
    <w:p w14:paraId="1D1F6DCF" w14:textId="77777777" w:rsidR="00432841" w:rsidRPr="00B575C4" w:rsidRDefault="00432841" w:rsidP="00B575C4">
      <w:pPr>
        <w:autoSpaceDE w:val="0"/>
        <w:autoSpaceDN w:val="0"/>
        <w:adjustRightInd w:val="0"/>
        <w:spacing w:line="276" w:lineRule="auto"/>
        <w:jc w:val="both"/>
        <w:rPr>
          <w:rFonts w:ascii="Tahoma" w:hAnsi="Tahoma" w:cs="Tahoma"/>
          <w:b/>
          <w:sz w:val="22"/>
          <w:szCs w:val="22"/>
          <w:u w:val="single"/>
        </w:rPr>
      </w:pPr>
    </w:p>
    <w:p w14:paraId="59C4648E" w14:textId="77777777" w:rsidR="00432841" w:rsidRPr="00B575C4" w:rsidRDefault="00432841"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sz w:val="22"/>
          <w:szCs w:val="22"/>
        </w:rPr>
        <w:t>Durante cada año, se ejecutarán las siguientes actividades que responden al propósito del presente proyecto:</w:t>
      </w:r>
    </w:p>
    <w:p w14:paraId="5E528AEE" w14:textId="77777777" w:rsidR="00432841" w:rsidRPr="00B575C4" w:rsidRDefault="00432841" w:rsidP="00B575C4">
      <w:pPr>
        <w:autoSpaceDE w:val="0"/>
        <w:autoSpaceDN w:val="0"/>
        <w:adjustRightInd w:val="0"/>
        <w:spacing w:line="276" w:lineRule="auto"/>
        <w:jc w:val="both"/>
        <w:rPr>
          <w:rFonts w:ascii="Tahoma" w:hAnsi="Tahoma" w:cs="Tahoma"/>
          <w:bCs/>
          <w:sz w:val="22"/>
          <w:szCs w:val="22"/>
        </w:rPr>
      </w:pPr>
    </w:p>
    <w:p w14:paraId="04EE89EF" w14:textId="77777777" w:rsidR="00545FEC" w:rsidRPr="00B575C4" w:rsidRDefault="00545FEC" w:rsidP="00B575C4">
      <w:pPr>
        <w:pStyle w:val="Prrafodelista"/>
        <w:numPr>
          <w:ilvl w:val="0"/>
          <w:numId w:val="52"/>
        </w:numPr>
        <w:autoSpaceDE w:val="0"/>
        <w:autoSpaceDN w:val="0"/>
        <w:adjustRightInd w:val="0"/>
        <w:ind w:left="567"/>
        <w:jc w:val="both"/>
        <w:rPr>
          <w:rFonts w:ascii="Tahoma" w:hAnsi="Tahoma" w:cs="Tahoma"/>
          <w:bCs/>
        </w:rPr>
      </w:pPr>
      <w:r w:rsidRPr="00B575C4">
        <w:rPr>
          <w:rFonts w:ascii="Tahoma" w:hAnsi="Tahoma" w:cs="Tahoma"/>
          <w:bCs/>
        </w:rPr>
        <w:t>Mesas de trabajo anuales por cada fecha ambiental relevante en el municipio de Sibaté, que se desee conmemorar en el marco de un evento pedagógico, cultural y/o comunitario; para la planificación de actividades y concertación de un plan de trabajo que incluya cronograma, participantes, responsables y demás asuntos logísticos y de planeación.</w:t>
      </w:r>
    </w:p>
    <w:p w14:paraId="4E2E55E3" w14:textId="77777777" w:rsidR="00545FEC" w:rsidRPr="00B575C4" w:rsidRDefault="00545FEC" w:rsidP="00B575C4">
      <w:pPr>
        <w:pStyle w:val="Prrafodelista"/>
        <w:numPr>
          <w:ilvl w:val="0"/>
          <w:numId w:val="52"/>
        </w:numPr>
        <w:autoSpaceDE w:val="0"/>
        <w:autoSpaceDN w:val="0"/>
        <w:adjustRightInd w:val="0"/>
        <w:ind w:left="567"/>
        <w:jc w:val="both"/>
        <w:rPr>
          <w:rFonts w:ascii="Tahoma" w:hAnsi="Tahoma" w:cs="Tahoma"/>
          <w:bCs/>
        </w:rPr>
      </w:pPr>
      <w:r w:rsidRPr="00B575C4">
        <w:rPr>
          <w:rFonts w:ascii="Tahoma" w:hAnsi="Tahoma" w:cs="Tahoma"/>
          <w:bCs/>
        </w:rPr>
        <w:t xml:space="preserve">Conmemoración del día del río Bogotá, en el marco del Festival Vive el Río Bogotá </w:t>
      </w:r>
    </w:p>
    <w:p w14:paraId="62A1CAEA" w14:textId="77777777" w:rsidR="00545FEC" w:rsidRPr="00B575C4" w:rsidRDefault="00545FEC" w:rsidP="00B575C4">
      <w:pPr>
        <w:pStyle w:val="Prrafodelista"/>
        <w:numPr>
          <w:ilvl w:val="0"/>
          <w:numId w:val="52"/>
        </w:numPr>
        <w:autoSpaceDE w:val="0"/>
        <w:autoSpaceDN w:val="0"/>
        <w:adjustRightInd w:val="0"/>
        <w:ind w:left="567"/>
        <w:jc w:val="both"/>
        <w:rPr>
          <w:rFonts w:ascii="Tahoma" w:hAnsi="Tahoma" w:cs="Tahoma"/>
          <w:bCs/>
        </w:rPr>
      </w:pPr>
      <w:r w:rsidRPr="00B575C4">
        <w:rPr>
          <w:rFonts w:ascii="Tahoma" w:hAnsi="Tahoma" w:cs="Tahoma"/>
          <w:bCs/>
        </w:rPr>
        <w:t>Conmemoración del día mundial del agua</w:t>
      </w:r>
    </w:p>
    <w:p w14:paraId="73F270F6" w14:textId="77777777" w:rsidR="00545FEC" w:rsidRPr="00B575C4" w:rsidRDefault="00545FEC" w:rsidP="00B575C4">
      <w:pPr>
        <w:pStyle w:val="Prrafodelista"/>
        <w:numPr>
          <w:ilvl w:val="0"/>
          <w:numId w:val="52"/>
        </w:numPr>
        <w:autoSpaceDE w:val="0"/>
        <w:autoSpaceDN w:val="0"/>
        <w:adjustRightInd w:val="0"/>
        <w:ind w:left="567"/>
        <w:jc w:val="both"/>
        <w:rPr>
          <w:rFonts w:ascii="Tahoma" w:hAnsi="Tahoma" w:cs="Tahoma"/>
          <w:bCs/>
        </w:rPr>
      </w:pPr>
      <w:r w:rsidRPr="00B575C4">
        <w:rPr>
          <w:rFonts w:ascii="Tahoma" w:hAnsi="Tahoma" w:cs="Tahoma"/>
          <w:bCs/>
        </w:rPr>
        <w:t>Divulgación de actividades del CIDEA a través de la emisora comunitaria, el canal local y las redes sociales, además de la Gaceta Municipal de la Administración Municipal.</w:t>
      </w:r>
    </w:p>
    <w:p w14:paraId="4A2A2E8B" w14:textId="0135DBF3" w:rsidR="00545FEC" w:rsidRPr="00B575C4" w:rsidRDefault="00545FEC" w:rsidP="00B575C4">
      <w:pPr>
        <w:pStyle w:val="Prrafodelista"/>
        <w:numPr>
          <w:ilvl w:val="0"/>
          <w:numId w:val="52"/>
        </w:numPr>
        <w:autoSpaceDE w:val="0"/>
        <w:autoSpaceDN w:val="0"/>
        <w:adjustRightInd w:val="0"/>
        <w:ind w:left="567"/>
        <w:jc w:val="both"/>
        <w:rPr>
          <w:rFonts w:ascii="Tahoma" w:hAnsi="Tahoma" w:cs="Tahoma"/>
          <w:bCs/>
        </w:rPr>
      </w:pPr>
      <w:r w:rsidRPr="00B575C4">
        <w:rPr>
          <w:rFonts w:ascii="Tahoma" w:hAnsi="Tahoma" w:cs="Tahoma"/>
          <w:bCs/>
        </w:rPr>
        <w:t>En el marco del CIDEA, realizar una (1) mesa de trabajo por cada conmemoración ejecutada, con el fin de realizar el seguimiento, evaluación y retroalimentación de las actividades implementadas.</w:t>
      </w:r>
    </w:p>
    <w:p w14:paraId="5B034F47" w14:textId="77777777" w:rsidR="00432841" w:rsidRPr="00B575C4" w:rsidRDefault="00432841"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bCs/>
          <w:sz w:val="22"/>
          <w:szCs w:val="22"/>
        </w:rPr>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405D31E1" w14:textId="7062337F" w:rsidR="006B5A01" w:rsidRPr="00B575C4" w:rsidRDefault="006B5A01" w:rsidP="00B575C4">
      <w:pPr>
        <w:autoSpaceDE w:val="0"/>
        <w:autoSpaceDN w:val="0"/>
        <w:adjustRightInd w:val="0"/>
        <w:spacing w:line="276" w:lineRule="auto"/>
        <w:jc w:val="both"/>
        <w:rPr>
          <w:rFonts w:ascii="Tahoma" w:hAnsi="Tahoma" w:cs="Tahoma"/>
          <w:sz w:val="22"/>
          <w:szCs w:val="22"/>
          <w:lang w:eastAsia="es-CO"/>
        </w:rPr>
      </w:pPr>
    </w:p>
    <w:p w14:paraId="025E7509" w14:textId="77777777" w:rsidR="003408AC" w:rsidRPr="00B575C4" w:rsidRDefault="003408AC" w:rsidP="00B575C4">
      <w:pPr>
        <w:autoSpaceDE w:val="0"/>
        <w:autoSpaceDN w:val="0"/>
        <w:adjustRightInd w:val="0"/>
        <w:spacing w:line="276" w:lineRule="auto"/>
        <w:jc w:val="both"/>
        <w:rPr>
          <w:rFonts w:ascii="Tahoma" w:hAnsi="Tahoma" w:cs="Tahoma"/>
          <w:sz w:val="22"/>
          <w:szCs w:val="22"/>
          <w:lang w:eastAsia="es-CO"/>
        </w:rPr>
      </w:pPr>
    </w:p>
    <w:p w14:paraId="524F5775" w14:textId="6CA3910A" w:rsidR="006B5A01" w:rsidRPr="00B575C4" w:rsidRDefault="006B5A01" w:rsidP="00B575C4">
      <w:pPr>
        <w:pStyle w:val="Ttulo2"/>
        <w:numPr>
          <w:ilvl w:val="1"/>
          <w:numId w:val="2"/>
        </w:numPr>
        <w:spacing w:before="0" w:after="0" w:line="276" w:lineRule="auto"/>
        <w:jc w:val="both"/>
        <w:rPr>
          <w:rFonts w:ascii="Tahoma" w:hAnsi="Tahoma" w:cs="Tahoma"/>
          <w:i w:val="0"/>
          <w:sz w:val="22"/>
          <w:szCs w:val="22"/>
          <w:lang w:val="es-CO"/>
        </w:rPr>
      </w:pPr>
      <w:bookmarkStart w:id="109" w:name="_Toc22903522"/>
      <w:bookmarkStart w:id="110" w:name="_Toc25953715"/>
      <w:bookmarkStart w:id="111" w:name="_Toc26199583"/>
      <w:r w:rsidRPr="00B575C4">
        <w:rPr>
          <w:rFonts w:ascii="Tahoma" w:hAnsi="Tahoma" w:cs="Tahoma"/>
          <w:i w:val="0"/>
          <w:sz w:val="22"/>
          <w:szCs w:val="22"/>
          <w:lang w:val="es-CO"/>
        </w:rPr>
        <w:t xml:space="preserve">PROGRAMA 2: </w:t>
      </w:r>
      <w:bookmarkEnd w:id="109"/>
      <w:bookmarkEnd w:id="110"/>
      <w:r w:rsidR="001D2164" w:rsidRPr="00B575C4">
        <w:rPr>
          <w:rFonts w:ascii="Tahoma" w:hAnsi="Tahoma" w:cs="Tahoma"/>
          <w:i w:val="0"/>
          <w:sz w:val="22"/>
          <w:szCs w:val="22"/>
          <w:lang w:val="es-CO"/>
        </w:rPr>
        <w:t>CUIDADO Y PROTECCIÓN DE LOS RECURSOS HÍDRICOS</w:t>
      </w:r>
      <w:bookmarkEnd w:id="111"/>
    </w:p>
    <w:p w14:paraId="48DB11B9" w14:textId="77777777" w:rsidR="006B5A01" w:rsidRPr="00B575C4" w:rsidRDefault="006B5A01" w:rsidP="00B575C4">
      <w:pPr>
        <w:autoSpaceDE w:val="0"/>
        <w:autoSpaceDN w:val="0"/>
        <w:adjustRightInd w:val="0"/>
        <w:spacing w:line="276" w:lineRule="auto"/>
        <w:ind w:left="708"/>
        <w:jc w:val="both"/>
        <w:rPr>
          <w:rFonts w:ascii="Tahoma" w:hAnsi="Tahoma" w:cs="Tahoma"/>
          <w:sz w:val="22"/>
          <w:szCs w:val="22"/>
          <w:lang w:val="es-CO" w:eastAsia="es-CO"/>
        </w:rPr>
      </w:pPr>
    </w:p>
    <w:p w14:paraId="1743C777" w14:textId="3FD9FC97" w:rsidR="006B5A01" w:rsidRPr="00B575C4" w:rsidRDefault="006B5A01" w:rsidP="00B575C4">
      <w:pPr>
        <w:numPr>
          <w:ilvl w:val="2"/>
          <w:numId w:val="2"/>
        </w:numPr>
        <w:autoSpaceDE w:val="0"/>
        <w:autoSpaceDN w:val="0"/>
        <w:adjustRightInd w:val="0"/>
        <w:spacing w:line="276" w:lineRule="auto"/>
        <w:jc w:val="both"/>
        <w:rPr>
          <w:rFonts w:ascii="Tahoma" w:hAnsi="Tahoma" w:cs="Tahoma"/>
          <w:b/>
          <w:bCs/>
          <w:sz w:val="22"/>
          <w:szCs w:val="22"/>
          <w:lang w:val="es-ES_tradnl" w:eastAsia="en-US"/>
        </w:rPr>
      </w:pPr>
      <w:r w:rsidRPr="00B575C4">
        <w:rPr>
          <w:rFonts w:ascii="Tahoma" w:hAnsi="Tahoma" w:cs="Tahoma"/>
          <w:b/>
          <w:bCs/>
          <w:sz w:val="22"/>
          <w:szCs w:val="22"/>
          <w:lang w:val="es-ES_tradnl" w:eastAsia="en-US"/>
        </w:rPr>
        <w:t xml:space="preserve">PROYECTO 1: </w:t>
      </w:r>
      <w:r w:rsidR="0016235D" w:rsidRPr="00B575C4">
        <w:rPr>
          <w:rFonts w:ascii="Tahoma" w:hAnsi="Tahoma" w:cs="Tahoma"/>
          <w:b/>
          <w:bCs/>
          <w:sz w:val="22"/>
          <w:szCs w:val="22"/>
          <w:lang w:val="es-ES_tradnl" w:eastAsia="en-US"/>
        </w:rPr>
        <w:t>Uso eficiente del agua y la energía</w:t>
      </w:r>
    </w:p>
    <w:p w14:paraId="1E47F13B" w14:textId="77777777" w:rsidR="006B5A01" w:rsidRPr="00B575C4" w:rsidRDefault="006B5A01" w:rsidP="00B575C4">
      <w:pPr>
        <w:autoSpaceDE w:val="0"/>
        <w:autoSpaceDN w:val="0"/>
        <w:adjustRightInd w:val="0"/>
        <w:spacing w:line="276" w:lineRule="auto"/>
        <w:jc w:val="both"/>
        <w:rPr>
          <w:rFonts w:ascii="Tahoma" w:hAnsi="Tahoma" w:cs="Tahoma"/>
          <w:b/>
          <w:bCs/>
          <w:sz w:val="22"/>
          <w:szCs w:val="22"/>
          <w:lang w:val="es-ES_tradnl" w:eastAsia="en-US"/>
        </w:rPr>
      </w:pPr>
    </w:p>
    <w:p w14:paraId="48FE2579"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Objetivo</w:t>
      </w:r>
    </w:p>
    <w:p w14:paraId="58F05FE8"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3BD16FDA" w14:textId="6A9D8A71" w:rsidR="006B5A01" w:rsidRPr="00B575C4" w:rsidRDefault="00533659" w:rsidP="00B575C4">
      <w:pPr>
        <w:autoSpaceDE w:val="0"/>
        <w:autoSpaceDN w:val="0"/>
        <w:adjustRightInd w:val="0"/>
        <w:spacing w:line="276" w:lineRule="auto"/>
        <w:jc w:val="both"/>
        <w:rPr>
          <w:rFonts w:ascii="Tahoma" w:hAnsi="Tahoma" w:cs="Tahoma"/>
          <w:sz w:val="22"/>
          <w:szCs w:val="22"/>
          <w:lang w:eastAsia="es-CO"/>
        </w:rPr>
      </w:pPr>
      <w:r w:rsidRPr="00B575C4">
        <w:rPr>
          <w:rFonts w:ascii="Tahoma" w:hAnsi="Tahoma" w:cs="Tahoma"/>
          <w:sz w:val="22"/>
          <w:szCs w:val="22"/>
          <w:lang w:eastAsia="es-CO"/>
        </w:rPr>
        <w:lastRenderedPageBreak/>
        <w:t>Capacitar en la aplicación de diferentes acciones y alternativas sostenibles con el medio ambiente, que permitan un uso eficiente de las aguas lluvia en el municipio de Sibaté.</w:t>
      </w:r>
    </w:p>
    <w:p w14:paraId="38D5051E" w14:textId="77777777" w:rsidR="00533659" w:rsidRPr="00B575C4" w:rsidRDefault="00533659" w:rsidP="00B575C4">
      <w:pPr>
        <w:autoSpaceDE w:val="0"/>
        <w:autoSpaceDN w:val="0"/>
        <w:adjustRightInd w:val="0"/>
        <w:spacing w:line="276" w:lineRule="auto"/>
        <w:jc w:val="both"/>
        <w:rPr>
          <w:rFonts w:ascii="Tahoma" w:hAnsi="Tahoma" w:cs="Tahoma"/>
          <w:sz w:val="22"/>
          <w:szCs w:val="22"/>
          <w:lang w:eastAsia="es-CO"/>
        </w:rPr>
      </w:pPr>
    </w:p>
    <w:p w14:paraId="6CBCD8B5" w14:textId="77777777" w:rsidR="006B5A01" w:rsidRPr="00B575C4" w:rsidRDefault="006B5A01" w:rsidP="00B575C4">
      <w:pPr>
        <w:tabs>
          <w:tab w:val="left" w:pos="2085"/>
        </w:tabs>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Meta General</w:t>
      </w:r>
    </w:p>
    <w:p w14:paraId="23D281C8" w14:textId="77777777" w:rsidR="006B5A01" w:rsidRPr="00B575C4" w:rsidRDefault="006B5A01" w:rsidP="00B575C4">
      <w:pPr>
        <w:autoSpaceDE w:val="0"/>
        <w:autoSpaceDN w:val="0"/>
        <w:adjustRightInd w:val="0"/>
        <w:spacing w:line="276" w:lineRule="auto"/>
        <w:jc w:val="both"/>
        <w:rPr>
          <w:rFonts w:ascii="Tahoma" w:hAnsi="Tahoma" w:cs="Tahoma"/>
          <w:color w:val="FF0000"/>
          <w:sz w:val="22"/>
          <w:szCs w:val="22"/>
          <w:lang w:val="es-CO" w:eastAsia="es-CO"/>
        </w:rPr>
      </w:pPr>
    </w:p>
    <w:p w14:paraId="17C12D79" w14:textId="3649EE92" w:rsidR="006B5A01" w:rsidRPr="00B575C4" w:rsidRDefault="00533659"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bCs/>
          <w:sz w:val="22"/>
          <w:szCs w:val="22"/>
        </w:rPr>
        <w:t>Dieciseis (16) Capacitaciones ejecutadas durante el cuatrienio, con los acueductos veredales y comunitarios priorizados del municipio de Sibaté, para fomentar el uso eficiente de las aguas lluvias y el ahorro del agua.</w:t>
      </w:r>
    </w:p>
    <w:p w14:paraId="4D523932" w14:textId="77777777" w:rsidR="00533659" w:rsidRPr="00B575C4" w:rsidRDefault="00533659" w:rsidP="00B575C4">
      <w:pPr>
        <w:autoSpaceDE w:val="0"/>
        <w:autoSpaceDN w:val="0"/>
        <w:adjustRightInd w:val="0"/>
        <w:spacing w:line="276" w:lineRule="auto"/>
        <w:jc w:val="both"/>
        <w:rPr>
          <w:rFonts w:ascii="Tahoma" w:hAnsi="Tahoma" w:cs="Tahoma"/>
          <w:b/>
          <w:sz w:val="22"/>
          <w:szCs w:val="22"/>
          <w:u w:val="single"/>
        </w:rPr>
      </w:pPr>
    </w:p>
    <w:p w14:paraId="68FA4941"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Impacto esperado</w:t>
      </w:r>
    </w:p>
    <w:p w14:paraId="64D93BB2" w14:textId="77777777" w:rsidR="006B5A01" w:rsidRPr="00B575C4" w:rsidRDefault="006B5A01" w:rsidP="00B575C4">
      <w:pPr>
        <w:autoSpaceDE w:val="0"/>
        <w:autoSpaceDN w:val="0"/>
        <w:adjustRightInd w:val="0"/>
        <w:spacing w:line="276" w:lineRule="auto"/>
        <w:jc w:val="both"/>
        <w:rPr>
          <w:rFonts w:ascii="Tahoma" w:hAnsi="Tahoma" w:cs="Tahoma"/>
          <w:color w:val="FF0000"/>
          <w:sz w:val="22"/>
          <w:szCs w:val="22"/>
          <w:lang w:val="es-CO" w:eastAsia="es-CO"/>
        </w:rPr>
      </w:pPr>
    </w:p>
    <w:p w14:paraId="6D8C045B" w14:textId="782326CB" w:rsidR="006B5A01" w:rsidRPr="00B575C4" w:rsidRDefault="00F76E75" w:rsidP="00B575C4">
      <w:pPr>
        <w:autoSpaceDE w:val="0"/>
        <w:autoSpaceDN w:val="0"/>
        <w:adjustRightInd w:val="0"/>
        <w:spacing w:line="276" w:lineRule="auto"/>
        <w:jc w:val="both"/>
        <w:rPr>
          <w:rFonts w:ascii="Tahoma" w:hAnsi="Tahoma" w:cs="Tahoma"/>
          <w:sz w:val="22"/>
          <w:szCs w:val="22"/>
          <w:lang w:eastAsia="es-CO"/>
        </w:rPr>
      </w:pPr>
      <w:r w:rsidRPr="00B575C4">
        <w:rPr>
          <w:rFonts w:ascii="Tahoma" w:hAnsi="Tahoma" w:cs="Tahoma"/>
          <w:sz w:val="22"/>
          <w:szCs w:val="22"/>
          <w:lang w:eastAsia="es-CO"/>
        </w:rPr>
        <w:t>Mayor reconocimiento, difusión y formación en diferentes acciones y alternativas orientadas al uso eficiente de aguas lluvia, aplicadas al municipio de Sibaté</w:t>
      </w:r>
    </w:p>
    <w:p w14:paraId="77944170" w14:textId="77777777" w:rsidR="00F76E75" w:rsidRPr="00B575C4" w:rsidRDefault="00F76E75" w:rsidP="00B575C4">
      <w:pPr>
        <w:autoSpaceDE w:val="0"/>
        <w:autoSpaceDN w:val="0"/>
        <w:adjustRightInd w:val="0"/>
        <w:spacing w:line="276" w:lineRule="auto"/>
        <w:jc w:val="both"/>
        <w:rPr>
          <w:rFonts w:ascii="Tahoma" w:hAnsi="Tahoma" w:cs="Tahoma"/>
          <w:sz w:val="22"/>
          <w:szCs w:val="22"/>
          <w:lang w:eastAsia="es-CO"/>
        </w:rPr>
      </w:pPr>
    </w:p>
    <w:p w14:paraId="2F900E92"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Indicador de Gestión</w:t>
      </w:r>
    </w:p>
    <w:p w14:paraId="448BC617"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16151A48" w14:textId="10116F1D" w:rsidR="006B5A01" w:rsidRPr="00B575C4" w:rsidRDefault="00F76E75" w:rsidP="00B575C4">
      <w:pPr>
        <w:autoSpaceDE w:val="0"/>
        <w:autoSpaceDN w:val="0"/>
        <w:adjustRightInd w:val="0"/>
        <w:spacing w:line="276" w:lineRule="auto"/>
        <w:jc w:val="both"/>
        <w:rPr>
          <w:rFonts w:ascii="Tahoma" w:hAnsi="Tahoma" w:cs="Tahoma"/>
          <w:sz w:val="22"/>
          <w:szCs w:val="22"/>
          <w:lang w:eastAsia="es-CO"/>
        </w:rPr>
      </w:pPr>
      <w:r w:rsidRPr="00B575C4">
        <w:rPr>
          <w:rFonts w:ascii="Tahoma" w:hAnsi="Tahoma" w:cs="Tahoma"/>
          <w:sz w:val="22"/>
          <w:szCs w:val="22"/>
          <w:lang w:eastAsia="es-CO"/>
        </w:rPr>
        <w:t>(No. capacitaciones ejecutadas/No. capacitaciones programadas) *100</w:t>
      </w:r>
    </w:p>
    <w:p w14:paraId="61157AB5" w14:textId="77777777" w:rsidR="00F76E75" w:rsidRPr="00B575C4" w:rsidRDefault="00F76E75" w:rsidP="00B575C4">
      <w:pPr>
        <w:autoSpaceDE w:val="0"/>
        <w:autoSpaceDN w:val="0"/>
        <w:adjustRightInd w:val="0"/>
        <w:spacing w:line="276" w:lineRule="auto"/>
        <w:jc w:val="both"/>
        <w:rPr>
          <w:rFonts w:ascii="Tahoma" w:hAnsi="Tahoma" w:cs="Tahoma"/>
          <w:sz w:val="22"/>
          <w:szCs w:val="22"/>
          <w:lang w:eastAsia="es-CO"/>
        </w:rPr>
      </w:pPr>
    </w:p>
    <w:p w14:paraId="429DFACC"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Actividades</w:t>
      </w:r>
    </w:p>
    <w:p w14:paraId="41AB3841"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p>
    <w:p w14:paraId="6099EEC7" w14:textId="77777777" w:rsidR="006B5A01" w:rsidRPr="00B575C4" w:rsidRDefault="006B5A01"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sz w:val="22"/>
          <w:szCs w:val="22"/>
        </w:rPr>
        <w:t>Durante cada año, se ejecutarán las siguientes actividades que responden al propósito del presente proyecto:</w:t>
      </w:r>
    </w:p>
    <w:p w14:paraId="0C6A27FB"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750B1BA3" w14:textId="77777777" w:rsidR="00CB3932" w:rsidRPr="00B575C4" w:rsidRDefault="00CB3932" w:rsidP="00B575C4">
      <w:pPr>
        <w:pStyle w:val="Prrafodelista"/>
        <w:numPr>
          <w:ilvl w:val="0"/>
          <w:numId w:val="53"/>
        </w:numPr>
        <w:autoSpaceDE w:val="0"/>
        <w:autoSpaceDN w:val="0"/>
        <w:adjustRightInd w:val="0"/>
        <w:ind w:left="567"/>
        <w:jc w:val="both"/>
        <w:rPr>
          <w:rFonts w:ascii="Tahoma" w:hAnsi="Tahoma" w:cs="Tahoma"/>
        </w:rPr>
      </w:pPr>
      <w:r w:rsidRPr="00B575C4">
        <w:rPr>
          <w:rFonts w:ascii="Tahoma" w:hAnsi="Tahoma" w:cs="Tahoma"/>
        </w:rPr>
        <w:t>Línea base para la identificación y priorización de las zonas en donde se esté haciendo un uso ineficiente del agua y la energía, en el municipio de Sibaté</w:t>
      </w:r>
    </w:p>
    <w:p w14:paraId="463024BD" w14:textId="77777777" w:rsidR="00CB3932" w:rsidRPr="00B575C4" w:rsidRDefault="00CB3932" w:rsidP="00B575C4">
      <w:pPr>
        <w:pStyle w:val="Prrafodelista"/>
        <w:numPr>
          <w:ilvl w:val="0"/>
          <w:numId w:val="53"/>
        </w:numPr>
        <w:autoSpaceDE w:val="0"/>
        <w:autoSpaceDN w:val="0"/>
        <w:adjustRightInd w:val="0"/>
        <w:ind w:left="567"/>
        <w:jc w:val="both"/>
        <w:rPr>
          <w:rFonts w:ascii="Tahoma" w:hAnsi="Tahoma" w:cs="Tahoma"/>
        </w:rPr>
      </w:pPr>
      <w:r w:rsidRPr="00B575C4">
        <w:rPr>
          <w:rFonts w:ascii="Tahoma" w:hAnsi="Tahoma" w:cs="Tahoma"/>
        </w:rPr>
        <w:t>Cuatro (4) Jornadas anuales de capacitación a los acueductos veredales y comunitarios que se encuentren en las zonas priorizadas por la línea base realizada, para fomentar el uso eficiente de las aguas lluvias y el ahorro del agua.</w:t>
      </w:r>
    </w:p>
    <w:p w14:paraId="10966B82" w14:textId="77777777" w:rsidR="00CB3932" w:rsidRPr="00B575C4" w:rsidRDefault="00CB3932" w:rsidP="00B575C4">
      <w:pPr>
        <w:pStyle w:val="Prrafodelista"/>
        <w:numPr>
          <w:ilvl w:val="0"/>
          <w:numId w:val="53"/>
        </w:numPr>
        <w:autoSpaceDE w:val="0"/>
        <w:autoSpaceDN w:val="0"/>
        <w:adjustRightInd w:val="0"/>
        <w:ind w:left="567"/>
        <w:jc w:val="both"/>
        <w:rPr>
          <w:rFonts w:ascii="Tahoma" w:hAnsi="Tahoma" w:cs="Tahoma"/>
        </w:rPr>
      </w:pPr>
      <w:r w:rsidRPr="00B575C4">
        <w:rPr>
          <w:rFonts w:ascii="Tahoma" w:hAnsi="Tahoma" w:cs="Tahoma"/>
        </w:rPr>
        <w:t>Un (1) proceso anual de evaluación en sus tres etapas: ex-ante, durante y ex-post; con el fin de hacer seguimiento a las Jornadas anuales de capacitación y verificar los resultados en cuanto a la disminución del uso ineficiente del recurso hídrico</w:t>
      </w:r>
    </w:p>
    <w:p w14:paraId="30F2E92F" w14:textId="77777777" w:rsidR="006B5A01" w:rsidRPr="00B575C4" w:rsidRDefault="006B5A01"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bCs/>
          <w:sz w:val="22"/>
          <w:szCs w:val="22"/>
        </w:rPr>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71E8899D"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00F433B4" w14:textId="5B7E66FA" w:rsidR="006B5A01" w:rsidRPr="00B575C4" w:rsidRDefault="006B5A01" w:rsidP="00B575C4">
      <w:pPr>
        <w:numPr>
          <w:ilvl w:val="2"/>
          <w:numId w:val="2"/>
        </w:numPr>
        <w:autoSpaceDE w:val="0"/>
        <w:autoSpaceDN w:val="0"/>
        <w:adjustRightInd w:val="0"/>
        <w:spacing w:line="276" w:lineRule="auto"/>
        <w:jc w:val="both"/>
        <w:rPr>
          <w:rFonts w:ascii="Tahoma" w:hAnsi="Tahoma" w:cs="Tahoma"/>
          <w:b/>
          <w:bCs/>
          <w:sz w:val="22"/>
          <w:szCs w:val="22"/>
          <w:lang w:val="es-ES_tradnl" w:eastAsia="en-US"/>
        </w:rPr>
      </w:pPr>
      <w:r w:rsidRPr="00B575C4">
        <w:rPr>
          <w:rFonts w:ascii="Tahoma" w:hAnsi="Tahoma" w:cs="Tahoma"/>
          <w:b/>
          <w:bCs/>
          <w:sz w:val="22"/>
          <w:szCs w:val="22"/>
          <w:lang w:val="es-ES_tradnl" w:eastAsia="en-US"/>
        </w:rPr>
        <w:t xml:space="preserve">PROYECTO 2. </w:t>
      </w:r>
      <w:r w:rsidR="001D291A" w:rsidRPr="00B575C4">
        <w:rPr>
          <w:rFonts w:ascii="Tahoma" w:hAnsi="Tahoma" w:cs="Tahoma"/>
          <w:b/>
          <w:bCs/>
          <w:sz w:val="22"/>
          <w:szCs w:val="22"/>
          <w:lang w:val="es-ES_tradnl" w:eastAsia="en-US"/>
        </w:rPr>
        <w:t>Protección de fuentes hídricas</w:t>
      </w:r>
    </w:p>
    <w:p w14:paraId="33702C3A" w14:textId="77777777" w:rsidR="006B5A01" w:rsidRPr="00B575C4" w:rsidRDefault="006B5A01" w:rsidP="00B575C4">
      <w:pPr>
        <w:autoSpaceDE w:val="0"/>
        <w:autoSpaceDN w:val="0"/>
        <w:adjustRightInd w:val="0"/>
        <w:spacing w:line="276" w:lineRule="auto"/>
        <w:ind w:left="1440"/>
        <w:jc w:val="both"/>
        <w:rPr>
          <w:rFonts w:ascii="Tahoma" w:hAnsi="Tahoma" w:cs="Tahoma"/>
          <w:b/>
          <w:bCs/>
          <w:sz w:val="22"/>
          <w:szCs w:val="22"/>
          <w:lang w:val="es-ES_tradnl" w:eastAsia="en-US"/>
        </w:rPr>
      </w:pPr>
    </w:p>
    <w:p w14:paraId="715D6A83"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Objetivo</w:t>
      </w:r>
    </w:p>
    <w:p w14:paraId="27CC06D6"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79B3F752" w14:textId="71C96991" w:rsidR="006B5A01" w:rsidRPr="00B575C4" w:rsidRDefault="000E7D5C" w:rsidP="00B575C4">
      <w:pPr>
        <w:autoSpaceDE w:val="0"/>
        <w:autoSpaceDN w:val="0"/>
        <w:adjustRightInd w:val="0"/>
        <w:spacing w:line="276" w:lineRule="auto"/>
        <w:jc w:val="both"/>
        <w:rPr>
          <w:rFonts w:ascii="Tahoma" w:hAnsi="Tahoma" w:cs="Tahoma"/>
          <w:sz w:val="22"/>
          <w:szCs w:val="22"/>
          <w:lang w:eastAsia="es-CO"/>
        </w:rPr>
      </w:pPr>
      <w:r w:rsidRPr="00B575C4">
        <w:rPr>
          <w:rFonts w:ascii="Tahoma" w:hAnsi="Tahoma" w:cs="Tahoma"/>
          <w:sz w:val="22"/>
          <w:szCs w:val="22"/>
          <w:lang w:eastAsia="es-CO"/>
        </w:rPr>
        <w:lastRenderedPageBreak/>
        <w:t>Proteger las fuentes hídricas del municipio de Sibaté, junto con la recuperación de su biodiversidad en flora y fauna, a partir del reconocimiento de la importancia del recurso en el territorio y las múltiples alternativas de cuidado, preservación y limpieza del mismo.</w:t>
      </w:r>
    </w:p>
    <w:p w14:paraId="56E3CD38" w14:textId="77777777" w:rsidR="000E7D5C" w:rsidRPr="00B575C4" w:rsidRDefault="000E7D5C" w:rsidP="00B575C4">
      <w:pPr>
        <w:autoSpaceDE w:val="0"/>
        <w:autoSpaceDN w:val="0"/>
        <w:adjustRightInd w:val="0"/>
        <w:spacing w:line="276" w:lineRule="auto"/>
        <w:jc w:val="both"/>
        <w:rPr>
          <w:rFonts w:ascii="Tahoma" w:hAnsi="Tahoma" w:cs="Tahoma"/>
          <w:sz w:val="22"/>
          <w:szCs w:val="22"/>
          <w:lang w:eastAsia="es-CO"/>
        </w:rPr>
      </w:pPr>
    </w:p>
    <w:p w14:paraId="08240F09"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Meta General</w:t>
      </w:r>
    </w:p>
    <w:p w14:paraId="6A6184B0" w14:textId="77777777" w:rsidR="006B5A01" w:rsidRPr="00B575C4" w:rsidRDefault="006B5A01" w:rsidP="00B575C4">
      <w:pPr>
        <w:autoSpaceDE w:val="0"/>
        <w:autoSpaceDN w:val="0"/>
        <w:adjustRightInd w:val="0"/>
        <w:spacing w:line="276" w:lineRule="auto"/>
        <w:jc w:val="both"/>
        <w:rPr>
          <w:rFonts w:ascii="Tahoma" w:hAnsi="Tahoma" w:cs="Tahoma"/>
          <w:color w:val="FF0000"/>
          <w:sz w:val="22"/>
          <w:szCs w:val="22"/>
          <w:lang w:val="es-CO" w:eastAsia="es-CO"/>
        </w:rPr>
      </w:pPr>
    </w:p>
    <w:p w14:paraId="505A299F" w14:textId="67AD7C2A" w:rsidR="006B5A01" w:rsidRPr="00B575C4" w:rsidRDefault="000E7D5C" w:rsidP="00B575C4">
      <w:pPr>
        <w:autoSpaceDE w:val="0"/>
        <w:autoSpaceDN w:val="0"/>
        <w:adjustRightInd w:val="0"/>
        <w:spacing w:line="276" w:lineRule="auto"/>
        <w:jc w:val="both"/>
        <w:rPr>
          <w:rFonts w:ascii="Tahoma" w:eastAsia="Calibri" w:hAnsi="Tahoma" w:cs="Tahoma"/>
          <w:sz w:val="22"/>
          <w:szCs w:val="22"/>
          <w:lang w:eastAsia="es-CO"/>
        </w:rPr>
      </w:pPr>
      <w:r w:rsidRPr="00B575C4">
        <w:rPr>
          <w:rFonts w:ascii="Tahoma" w:eastAsia="Calibri" w:hAnsi="Tahoma" w:cs="Tahoma"/>
          <w:sz w:val="22"/>
          <w:szCs w:val="22"/>
          <w:lang w:eastAsia="es-CO"/>
        </w:rPr>
        <w:t>100% Actividades ejecutadas durante el cuatrienio, orientadas a la protección de fuentes hídricas a partir del reconocimiento e importancia de ecosistemas como el Páramo Cruz Verde, el Embalse del Muña, nacederos ríos y quebradas del municipio de Sibaté que albergan multiplicidad de flora y fauna nativas.</w:t>
      </w:r>
    </w:p>
    <w:p w14:paraId="058153DE" w14:textId="77777777" w:rsidR="000E7D5C" w:rsidRPr="00B575C4" w:rsidRDefault="000E7D5C" w:rsidP="00B575C4">
      <w:pPr>
        <w:autoSpaceDE w:val="0"/>
        <w:autoSpaceDN w:val="0"/>
        <w:adjustRightInd w:val="0"/>
        <w:spacing w:line="276" w:lineRule="auto"/>
        <w:jc w:val="both"/>
        <w:rPr>
          <w:rFonts w:ascii="Tahoma" w:eastAsia="Calibri" w:hAnsi="Tahoma" w:cs="Tahoma"/>
          <w:sz w:val="22"/>
          <w:szCs w:val="22"/>
          <w:lang w:eastAsia="es-CO"/>
        </w:rPr>
      </w:pPr>
    </w:p>
    <w:p w14:paraId="2DFB9FB7"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Impacto esperado</w:t>
      </w:r>
    </w:p>
    <w:p w14:paraId="292AF8FD" w14:textId="77777777" w:rsidR="006B5A01" w:rsidRPr="00B575C4" w:rsidRDefault="006B5A01" w:rsidP="00B575C4">
      <w:pPr>
        <w:autoSpaceDE w:val="0"/>
        <w:autoSpaceDN w:val="0"/>
        <w:adjustRightInd w:val="0"/>
        <w:spacing w:line="276" w:lineRule="auto"/>
        <w:jc w:val="both"/>
        <w:rPr>
          <w:rFonts w:ascii="Tahoma" w:hAnsi="Tahoma" w:cs="Tahoma"/>
          <w:color w:val="FF0000"/>
          <w:sz w:val="22"/>
          <w:szCs w:val="22"/>
          <w:lang w:val="es-CO" w:eastAsia="es-CO"/>
        </w:rPr>
      </w:pPr>
    </w:p>
    <w:p w14:paraId="14B83C18" w14:textId="54F4B994" w:rsidR="006B5A01" w:rsidRPr="00B575C4" w:rsidRDefault="003A7696" w:rsidP="00B575C4">
      <w:pPr>
        <w:autoSpaceDE w:val="0"/>
        <w:autoSpaceDN w:val="0"/>
        <w:adjustRightInd w:val="0"/>
        <w:spacing w:line="276" w:lineRule="auto"/>
        <w:jc w:val="both"/>
        <w:rPr>
          <w:rFonts w:ascii="Tahoma" w:eastAsia="Calibri" w:hAnsi="Tahoma" w:cs="Tahoma"/>
          <w:sz w:val="22"/>
          <w:szCs w:val="22"/>
          <w:lang w:eastAsia="es-CO"/>
        </w:rPr>
      </w:pPr>
      <w:r w:rsidRPr="00B575C4">
        <w:rPr>
          <w:rFonts w:ascii="Tahoma" w:eastAsia="Calibri" w:hAnsi="Tahoma" w:cs="Tahoma"/>
          <w:sz w:val="22"/>
          <w:szCs w:val="22"/>
          <w:lang w:eastAsia="es-CO"/>
        </w:rPr>
        <w:t>Mayor reconocimiento y respeto a las fuentes hídricas del municipio de Sibaté, reflejado en su cuidado, preservación y limpieza por parte de los diferentes actores socioambientales presentes en el territorio.</w:t>
      </w:r>
    </w:p>
    <w:p w14:paraId="4B8034E3" w14:textId="77777777" w:rsidR="003A7696" w:rsidRPr="00B575C4" w:rsidRDefault="003A7696" w:rsidP="00B575C4">
      <w:pPr>
        <w:autoSpaceDE w:val="0"/>
        <w:autoSpaceDN w:val="0"/>
        <w:adjustRightInd w:val="0"/>
        <w:spacing w:line="276" w:lineRule="auto"/>
        <w:jc w:val="both"/>
        <w:rPr>
          <w:rFonts w:ascii="Tahoma" w:eastAsia="Calibri" w:hAnsi="Tahoma" w:cs="Tahoma"/>
          <w:sz w:val="22"/>
          <w:szCs w:val="22"/>
          <w:lang w:eastAsia="es-CO"/>
        </w:rPr>
      </w:pPr>
    </w:p>
    <w:p w14:paraId="7AE62E12"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Indicador de Gestión</w:t>
      </w:r>
    </w:p>
    <w:p w14:paraId="6B826212"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03F93E5C" w14:textId="77777777" w:rsidR="006B5A01" w:rsidRPr="00B575C4" w:rsidRDefault="006B5A01" w:rsidP="00B575C4">
      <w:pPr>
        <w:autoSpaceDE w:val="0"/>
        <w:autoSpaceDN w:val="0"/>
        <w:adjustRightInd w:val="0"/>
        <w:spacing w:line="276" w:lineRule="auto"/>
        <w:jc w:val="both"/>
        <w:rPr>
          <w:rFonts w:ascii="Tahoma" w:eastAsia="Calibri" w:hAnsi="Tahoma" w:cs="Tahoma"/>
          <w:sz w:val="22"/>
          <w:szCs w:val="22"/>
          <w:lang w:val="es-CO" w:eastAsia="es-CO"/>
        </w:rPr>
      </w:pPr>
      <w:r w:rsidRPr="00B575C4">
        <w:rPr>
          <w:rFonts w:ascii="Tahoma" w:eastAsia="Calibri" w:hAnsi="Tahoma" w:cs="Tahoma"/>
          <w:sz w:val="22"/>
          <w:szCs w:val="22"/>
          <w:lang w:val="es-CO" w:eastAsia="es-CO"/>
        </w:rPr>
        <w:t>(No. Actividades ejecutadas/No. Actividades programadas) *100</w:t>
      </w:r>
    </w:p>
    <w:p w14:paraId="0BD9FF9B" w14:textId="77777777" w:rsidR="006B5A01" w:rsidRPr="00B575C4" w:rsidRDefault="006B5A01" w:rsidP="00B575C4">
      <w:pPr>
        <w:autoSpaceDE w:val="0"/>
        <w:autoSpaceDN w:val="0"/>
        <w:adjustRightInd w:val="0"/>
        <w:spacing w:line="276" w:lineRule="auto"/>
        <w:jc w:val="both"/>
        <w:rPr>
          <w:rFonts w:ascii="Tahoma" w:eastAsia="Calibri" w:hAnsi="Tahoma" w:cs="Tahoma"/>
          <w:sz w:val="22"/>
          <w:szCs w:val="22"/>
          <w:lang w:val="es-CO" w:eastAsia="es-CO"/>
        </w:rPr>
      </w:pPr>
    </w:p>
    <w:p w14:paraId="452F88EB"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Actividades</w:t>
      </w:r>
    </w:p>
    <w:p w14:paraId="4BA46E45"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p>
    <w:p w14:paraId="7E27312B" w14:textId="77777777" w:rsidR="006B5A01" w:rsidRPr="00B575C4" w:rsidRDefault="006B5A01"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sz w:val="22"/>
          <w:szCs w:val="22"/>
        </w:rPr>
        <w:t>Durante cada año, se ejecutarán las siguientes actividades que responden al propósito del presente proyecto:</w:t>
      </w:r>
    </w:p>
    <w:p w14:paraId="4096323C"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59D48ACF" w14:textId="77777777" w:rsidR="0094640D" w:rsidRPr="00B575C4" w:rsidRDefault="0094640D" w:rsidP="00B575C4">
      <w:pPr>
        <w:pStyle w:val="Prrafodelista"/>
        <w:numPr>
          <w:ilvl w:val="0"/>
          <w:numId w:val="53"/>
        </w:numPr>
        <w:autoSpaceDE w:val="0"/>
        <w:autoSpaceDN w:val="0"/>
        <w:adjustRightInd w:val="0"/>
        <w:ind w:left="567"/>
        <w:jc w:val="both"/>
        <w:rPr>
          <w:rFonts w:ascii="Tahoma" w:hAnsi="Tahoma" w:cs="Tahoma"/>
        </w:rPr>
      </w:pPr>
      <w:r w:rsidRPr="00B575C4">
        <w:rPr>
          <w:rFonts w:ascii="Tahoma" w:hAnsi="Tahoma" w:cs="Tahoma"/>
        </w:rPr>
        <w:t>Dos (2) avistamientos anuales en el Embalse El Muña, convocados para la comunidad sibateña, con énfasis en el reconocimiento y la importancia de este ecosistema hídrico para la flora y la fauna del municipio.</w:t>
      </w:r>
    </w:p>
    <w:p w14:paraId="49DE1FFC" w14:textId="77777777" w:rsidR="0094640D" w:rsidRPr="00B575C4" w:rsidRDefault="0094640D" w:rsidP="00B575C4">
      <w:pPr>
        <w:pStyle w:val="Prrafodelista"/>
        <w:numPr>
          <w:ilvl w:val="0"/>
          <w:numId w:val="53"/>
        </w:numPr>
        <w:autoSpaceDE w:val="0"/>
        <w:autoSpaceDN w:val="0"/>
        <w:adjustRightInd w:val="0"/>
        <w:ind w:left="567"/>
        <w:jc w:val="both"/>
        <w:rPr>
          <w:rFonts w:ascii="Tahoma" w:hAnsi="Tahoma" w:cs="Tahoma"/>
        </w:rPr>
      </w:pPr>
      <w:r w:rsidRPr="00B575C4">
        <w:rPr>
          <w:rFonts w:ascii="Tahoma" w:hAnsi="Tahoma" w:cs="Tahoma"/>
        </w:rPr>
        <w:t>Dos (2) Jornadas de limpieza y recolección de residuos de fuentes hídricas, ejecutadas anualmente con el acompañamiento de la comunidad sibateña, las Juntas de Acción Comunal, las Instituciones Educativas y la Administración Municipal</w:t>
      </w:r>
    </w:p>
    <w:p w14:paraId="697DD8E4" w14:textId="77777777" w:rsidR="0094640D" w:rsidRPr="00B575C4" w:rsidRDefault="0094640D" w:rsidP="00B575C4">
      <w:pPr>
        <w:pStyle w:val="Prrafodelista"/>
        <w:numPr>
          <w:ilvl w:val="0"/>
          <w:numId w:val="53"/>
        </w:numPr>
        <w:autoSpaceDE w:val="0"/>
        <w:autoSpaceDN w:val="0"/>
        <w:adjustRightInd w:val="0"/>
        <w:ind w:left="567"/>
        <w:jc w:val="both"/>
        <w:rPr>
          <w:rFonts w:ascii="Tahoma" w:hAnsi="Tahoma" w:cs="Tahoma"/>
        </w:rPr>
      </w:pPr>
      <w:r w:rsidRPr="00B575C4">
        <w:rPr>
          <w:rFonts w:ascii="Tahoma" w:hAnsi="Tahoma" w:cs="Tahoma"/>
        </w:rPr>
        <w:t>Cuatro (4) Jornadas de sensibilización a miembros de Juntas de Acción Comunal y familias campesinas que habitan las veredas aledañas al páramo Cruz Verde, con el fin de fortalecer la conscienca ambiental en torno a los nacederos de agua y a la importancia ecosistémica del páramo</w:t>
      </w:r>
    </w:p>
    <w:p w14:paraId="1BF69492" w14:textId="77777777" w:rsidR="0094640D" w:rsidRPr="00B575C4" w:rsidRDefault="0094640D" w:rsidP="00B575C4">
      <w:pPr>
        <w:pStyle w:val="Prrafodelista"/>
        <w:numPr>
          <w:ilvl w:val="0"/>
          <w:numId w:val="53"/>
        </w:numPr>
        <w:autoSpaceDE w:val="0"/>
        <w:autoSpaceDN w:val="0"/>
        <w:adjustRightInd w:val="0"/>
        <w:ind w:left="567"/>
        <w:jc w:val="both"/>
        <w:rPr>
          <w:rFonts w:ascii="Tahoma" w:hAnsi="Tahoma" w:cs="Tahoma"/>
        </w:rPr>
      </w:pPr>
      <w:r w:rsidRPr="00B575C4">
        <w:rPr>
          <w:rFonts w:ascii="Tahoma" w:hAnsi="Tahoma" w:cs="Tahoma"/>
        </w:rPr>
        <w:t>Una (1) caminata ecológica al año, por áreas de protección ambiental y fuentes hídricas del municipio de Sibaté, que vincule a diferentes grupos sociales de la comunidad.</w:t>
      </w:r>
    </w:p>
    <w:p w14:paraId="22C25278" w14:textId="157C66E9" w:rsidR="0094640D" w:rsidRPr="00B575C4" w:rsidRDefault="0094640D" w:rsidP="00B575C4">
      <w:pPr>
        <w:pStyle w:val="Prrafodelista"/>
        <w:numPr>
          <w:ilvl w:val="0"/>
          <w:numId w:val="53"/>
        </w:numPr>
        <w:autoSpaceDE w:val="0"/>
        <w:autoSpaceDN w:val="0"/>
        <w:adjustRightInd w:val="0"/>
        <w:ind w:left="567"/>
        <w:jc w:val="both"/>
        <w:rPr>
          <w:rFonts w:ascii="Tahoma" w:hAnsi="Tahoma" w:cs="Tahoma"/>
        </w:rPr>
      </w:pPr>
      <w:r w:rsidRPr="00B575C4">
        <w:rPr>
          <w:rFonts w:ascii="Tahoma" w:hAnsi="Tahoma" w:cs="Tahoma"/>
        </w:rPr>
        <w:t>Un (1) proceso anual de evaluación en sus tres etapas: ex-ante, durante y ex-post; con el fin de hacer seguimiento a las Jornadas anuales de capacitación y verificar los resultados en cuanto a la disminución del uso ineficiente del recurso hídrico</w:t>
      </w:r>
    </w:p>
    <w:p w14:paraId="4886016E"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r w:rsidRPr="00B575C4">
        <w:rPr>
          <w:rFonts w:ascii="Tahoma" w:hAnsi="Tahoma" w:cs="Tahoma"/>
          <w:sz w:val="22"/>
          <w:szCs w:val="22"/>
        </w:rPr>
        <w:lastRenderedPageBreak/>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595B091C" w14:textId="457A30E7" w:rsidR="006B5A01" w:rsidRPr="00B575C4" w:rsidRDefault="006B5A01" w:rsidP="00B575C4">
      <w:pPr>
        <w:autoSpaceDE w:val="0"/>
        <w:autoSpaceDN w:val="0"/>
        <w:adjustRightInd w:val="0"/>
        <w:spacing w:line="276" w:lineRule="auto"/>
        <w:jc w:val="both"/>
        <w:rPr>
          <w:rFonts w:ascii="Tahoma" w:hAnsi="Tahoma" w:cs="Tahoma"/>
          <w:lang w:eastAsia="es-CO"/>
        </w:rPr>
      </w:pPr>
    </w:p>
    <w:p w14:paraId="7BB2EDAC" w14:textId="77777777" w:rsidR="0094640D" w:rsidRPr="00B575C4" w:rsidRDefault="0094640D" w:rsidP="00B575C4">
      <w:pPr>
        <w:autoSpaceDE w:val="0"/>
        <w:autoSpaceDN w:val="0"/>
        <w:adjustRightInd w:val="0"/>
        <w:spacing w:line="276" w:lineRule="auto"/>
        <w:jc w:val="both"/>
        <w:rPr>
          <w:rFonts w:ascii="Tahoma" w:hAnsi="Tahoma" w:cs="Tahoma"/>
          <w:lang w:eastAsia="es-CO"/>
        </w:rPr>
      </w:pPr>
    </w:p>
    <w:p w14:paraId="14794B78" w14:textId="76E1ECC8" w:rsidR="006B5A01" w:rsidRPr="00B575C4" w:rsidRDefault="006B5A01" w:rsidP="00B575C4">
      <w:pPr>
        <w:pStyle w:val="Ttulo2"/>
        <w:numPr>
          <w:ilvl w:val="1"/>
          <w:numId w:val="2"/>
        </w:numPr>
        <w:autoSpaceDE w:val="0"/>
        <w:autoSpaceDN w:val="0"/>
        <w:adjustRightInd w:val="0"/>
        <w:spacing w:before="0" w:after="0" w:line="276" w:lineRule="auto"/>
        <w:jc w:val="both"/>
        <w:rPr>
          <w:rFonts w:ascii="Tahoma" w:hAnsi="Tahoma" w:cs="Tahoma"/>
          <w:i w:val="0"/>
          <w:sz w:val="22"/>
          <w:szCs w:val="22"/>
          <w:lang w:val="es-CO"/>
        </w:rPr>
      </w:pPr>
      <w:bookmarkStart w:id="112" w:name="_Toc22903523"/>
      <w:bookmarkStart w:id="113" w:name="_Toc25953716"/>
      <w:bookmarkStart w:id="114" w:name="_Toc26199584"/>
      <w:r w:rsidRPr="00B575C4">
        <w:rPr>
          <w:rFonts w:ascii="Tahoma" w:hAnsi="Tahoma" w:cs="Tahoma"/>
          <w:i w:val="0"/>
          <w:sz w:val="22"/>
          <w:szCs w:val="22"/>
          <w:lang w:val="es-CO"/>
        </w:rPr>
        <w:t xml:space="preserve">PROGRAMA 3: </w:t>
      </w:r>
      <w:bookmarkEnd w:id="112"/>
      <w:r w:rsidRPr="00B575C4">
        <w:rPr>
          <w:rFonts w:ascii="Tahoma" w:hAnsi="Tahoma" w:cs="Tahoma"/>
          <w:i w:val="0"/>
          <w:sz w:val="22"/>
          <w:szCs w:val="22"/>
          <w:lang w:val="es-CO"/>
        </w:rPr>
        <w:t xml:space="preserve">MANEJO </w:t>
      </w:r>
      <w:r w:rsidR="00E6464E" w:rsidRPr="00B575C4">
        <w:rPr>
          <w:rFonts w:ascii="Tahoma" w:hAnsi="Tahoma" w:cs="Tahoma"/>
          <w:i w:val="0"/>
          <w:sz w:val="22"/>
          <w:szCs w:val="22"/>
          <w:lang w:val="es-CO"/>
        </w:rPr>
        <w:t xml:space="preserve">INTEGRAL </w:t>
      </w:r>
      <w:r w:rsidRPr="00B575C4">
        <w:rPr>
          <w:rFonts w:ascii="Tahoma" w:hAnsi="Tahoma" w:cs="Tahoma"/>
          <w:i w:val="0"/>
          <w:sz w:val="22"/>
          <w:szCs w:val="22"/>
          <w:lang w:val="es-CO"/>
        </w:rPr>
        <w:t>DE RESIDUOS SÓLIDOS</w:t>
      </w:r>
      <w:bookmarkEnd w:id="113"/>
      <w:bookmarkEnd w:id="114"/>
    </w:p>
    <w:p w14:paraId="0C50FB56" w14:textId="77777777" w:rsidR="006B5A01" w:rsidRPr="00B575C4" w:rsidRDefault="006B5A01" w:rsidP="00B575C4">
      <w:pPr>
        <w:spacing w:line="276" w:lineRule="auto"/>
        <w:rPr>
          <w:rFonts w:ascii="Tahoma" w:hAnsi="Tahoma" w:cs="Tahoma"/>
          <w:sz w:val="22"/>
          <w:szCs w:val="22"/>
          <w:lang w:val="es-CO" w:eastAsia="en-US"/>
        </w:rPr>
      </w:pPr>
    </w:p>
    <w:p w14:paraId="19C6C353" w14:textId="2CAEFB88" w:rsidR="006B5A01" w:rsidRPr="00B575C4" w:rsidRDefault="006B5A01" w:rsidP="00B575C4">
      <w:pPr>
        <w:numPr>
          <w:ilvl w:val="2"/>
          <w:numId w:val="2"/>
        </w:numPr>
        <w:autoSpaceDE w:val="0"/>
        <w:autoSpaceDN w:val="0"/>
        <w:adjustRightInd w:val="0"/>
        <w:spacing w:line="276" w:lineRule="auto"/>
        <w:jc w:val="both"/>
        <w:rPr>
          <w:rFonts w:ascii="Tahoma" w:hAnsi="Tahoma" w:cs="Tahoma"/>
          <w:b/>
          <w:bCs/>
          <w:sz w:val="22"/>
          <w:szCs w:val="22"/>
          <w:lang w:val="es-ES_tradnl" w:eastAsia="en-US"/>
        </w:rPr>
      </w:pPr>
      <w:r w:rsidRPr="00B575C4">
        <w:rPr>
          <w:rFonts w:ascii="Tahoma" w:hAnsi="Tahoma" w:cs="Tahoma"/>
          <w:b/>
          <w:bCs/>
          <w:sz w:val="22"/>
          <w:szCs w:val="22"/>
          <w:lang w:val="es-ES_tradnl" w:eastAsia="en-US"/>
        </w:rPr>
        <w:t xml:space="preserve">PROYECTO 1. </w:t>
      </w:r>
      <w:r w:rsidR="008B594E" w:rsidRPr="00B575C4">
        <w:rPr>
          <w:rFonts w:ascii="Tahoma" w:hAnsi="Tahoma" w:cs="Tahoma"/>
          <w:b/>
          <w:bCs/>
          <w:sz w:val="22"/>
          <w:szCs w:val="22"/>
          <w:lang w:val="es-ES_tradnl" w:eastAsia="en-US"/>
        </w:rPr>
        <w:t>Fortalecimiento Interinstitucional de las tres R's</w:t>
      </w:r>
    </w:p>
    <w:p w14:paraId="793FF9A7" w14:textId="77777777" w:rsidR="006B5A01" w:rsidRPr="00B575C4" w:rsidRDefault="006B5A01" w:rsidP="00B575C4">
      <w:pPr>
        <w:autoSpaceDE w:val="0"/>
        <w:autoSpaceDN w:val="0"/>
        <w:adjustRightInd w:val="0"/>
        <w:spacing w:line="276" w:lineRule="auto"/>
        <w:jc w:val="both"/>
        <w:rPr>
          <w:rFonts w:ascii="Tahoma" w:hAnsi="Tahoma" w:cs="Tahoma"/>
          <w:b/>
          <w:bCs/>
          <w:sz w:val="22"/>
          <w:szCs w:val="22"/>
          <w:lang w:val="es-ES_tradnl" w:eastAsia="en-US"/>
        </w:rPr>
      </w:pPr>
    </w:p>
    <w:p w14:paraId="265965D8"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Objetivo</w:t>
      </w:r>
    </w:p>
    <w:p w14:paraId="4EA4D1C8"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30222D3C" w14:textId="69E9ADBF" w:rsidR="006B5A01" w:rsidRPr="00B575C4" w:rsidRDefault="008B594E" w:rsidP="00B575C4">
      <w:pPr>
        <w:autoSpaceDE w:val="0"/>
        <w:autoSpaceDN w:val="0"/>
        <w:adjustRightInd w:val="0"/>
        <w:spacing w:line="276" w:lineRule="auto"/>
        <w:jc w:val="both"/>
        <w:rPr>
          <w:rFonts w:ascii="Tahoma" w:hAnsi="Tahoma" w:cs="Tahoma"/>
          <w:sz w:val="22"/>
          <w:szCs w:val="22"/>
          <w:lang w:eastAsia="es-CO"/>
        </w:rPr>
      </w:pPr>
      <w:r w:rsidRPr="00B575C4">
        <w:rPr>
          <w:rFonts w:ascii="Tahoma" w:hAnsi="Tahoma" w:cs="Tahoma"/>
          <w:sz w:val="22"/>
          <w:szCs w:val="22"/>
          <w:lang w:eastAsia="es-CO"/>
        </w:rPr>
        <w:t>Fortalecer una cultura de separación en la fuente y adecuada disposición de residuos sólidos en el municipio de Sibaté, con base en la apropiación y aplicación de conceptos como la reducción, la reutilización y el reciclaje (RRR).</w:t>
      </w:r>
    </w:p>
    <w:p w14:paraId="44BB55AC" w14:textId="77777777" w:rsidR="008B594E" w:rsidRPr="00B575C4" w:rsidRDefault="008B594E" w:rsidP="00B575C4">
      <w:pPr>
        <w:autoSpaceDE w:val="0"/>
        <w:autoSpaceDN w:val="0"/>
        <w:adjustRightInd w:val="0"/>
        <w:spacing w:line="276" w:lineRule="auto"/>
        <w:jc w:val="both"/>
        <w:rPr>
          <w:rFonts w:ascii="Tahoma" w:hAnsi="Tahoma" w:cs="Tahoma"/>
          <w:sz w:val="22"/>
          <w:szCs w:val="22"/>
          <w:lang w:eastAsia="es-CO"/>
        </w:rPr>
      </w:pPr>
    </w:p>
    <w:p w14:paraId="2A2E227A"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Meta General</w:t>
      </w:r>
    </w:p>
    <w:p w14:paraId="46ED6754"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0A155077" w14:textId="660BB7D9" w:rsidR="006B5A01" w:rsidRPr="00B575C4" w:rsidRDefault="0031534E"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100% residuos sólidos orgánicos, reciclables, ordinarios, peligrosos y de posconsumo producidos en el municipio de Sibaté; debidamente separados, recuperados y dispuestos como corresponde</w:t>
      </w:r>
    </w:p>
    <w:p w14:paraId="6A98F53E" w14:textId="77777777" w:rsidR="0031534E" w:rsidRPr="00B575C4" w:rsidRDefault="0031534E" w:rsidP="00B575C4">
      <w:pPr>
        <w:autoSpaceDE w:val="0"/>
        <w:autoSpaceDN w:val="0"/>
        <w:adjustRightInd w:val="0"/>
        <w:spacing w:line="276" w:lineRule="auto"/>
        <w:jc w:val="both"/>
        <w:rPr>
          <w:rFonts w:ascii="Tahoma" w:hAnsi="Tahoma" w:cs="Tahoma"/>
          <w:sz w:val="22"/>
          <w:szCs w:val="22"/>
          <w:lang w:val="es-CO" w:eastAsia="es-CO"/>
        </w:rPr>
      </w:pPr>
    </w:p>
    <w:p w14:paraId="6EBC9808"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Impacto esperado</w:t>
      </w:r>
    </w:p>
    <w:p w14:paraId="54214A97"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12ACAD2F" w14:textId="59CC42E2" w:rsidR="006B5A01" w:rsidRPr="00B575C4" w:rsidRDefault="0031534E"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Fortalecimiento de la cultura de separación en la fuente y del manejo de las 3 Rs (reducción, reutilización y reciclaje) con los diferentes tipos de residuos sólidos generados en el municipio de Sibaté.</w:t>
      </w:r>
    </w:p>
    <w:p w14:paraId="0C2EB04C" w14:textId="77777777" w:rsidR="0031534E" w:rsidRPr="00B575C4" w:rsidRDefault="0031534E" w:rsidP="00B575C4">
      <w:pPr>
        <w:autoSpaceDE w:val="0"/>
        <w:autoSpaceDN w:val="0"/>
        <w:adjustRightInd w:val="0"/>
        <w:spacing w:line="276" w:lineRule="auto"/>
        <w:jc w:val="both"/>
        <w:rPr>
          <w:rFonts w:ascii="Tahoma" w:hAnsi="Tahoma" w:cs="Tahoma"/>
          <w:sz w:val="22"/>
          <w:szCs w:val="22"/>
          <w:lang w:val="es-CO" w:eastAsia="es-CO"/>
        </w:rPr>
      </w:pPr>
    </w:p>
    <w:p w14:paraId="057CA50A" w14:textId="77777777" w:rsidR="006B5A01" w:rsidRPr="00B575C4" w:rsidRDefault="006B5A01" w:rsidP="00B575C4">
      <w:pPr>
        <w:autoSpaceDE w:val="0"/>
        <w:autoSpaceDN w:val="0"/>
        <w:adjustRightInd w:val="0"/>
        <w:spacing w:line="276" w:lineRule="auto"/>
        <w:jc w:val="both"/>
        <w:rPr>
          <w:rFonts w:ascii="Tahoma" w:hAnsi="Tahoma" w:cs="Tahoma"/>
          <w:b/>
          <w:bCs/>
          <w:sz w:val="22"/>
          <w:szCs w:val="22"/>
          <w:u w:val="single"/>
        </w:rPr>
      </w:pPr>
      <w:r w:rsidRPr="00B575C4">
        <w:rPr>
          <w:rFonts w:ascii="Tahoma" w:hAnsi="Tahoma" w:cs="Tahoma"/>
          <w:b/>
          <w:bCs/>
          <w:sz w:val="22"/>
          <w:szCs w:val="22"/>
          <w:u w:val="single"/>
        </w:rPr>
        <w:t>Indicador de Gestión</w:t>
      </w:r>
    </w:p>
    <w:p w14:paraId="19D4369E"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1EE1BDDB" w14:textId="7CCB3932" w:rsidR="006B5A01" w:rsidRPr="00B575C4" w:rsidRDefault="00B659FD"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(No. Residuos debidamente separados, recuperados y dispuestos/No. Residuos generados) *100</w:t>
      </w:r>
    </w:p>
    <w:p w14:paraId="1B5E3432" w14:textId="77777777" w:rsidR="00B659FD" w:rsidRPr="00B575C4" w:rsidRDefault="00B659FD" w:rsidP="00B575C4">
      <w:pPr>
        <w:autoSpaceDE w:val="0"/>
        <w:autoSpaceDN w:val="0"/>
        <w:adjustRightInd w:val="0"/>
        <w:spacing w:line="276" w:lineRule="auto"/>
        <w:jc w:val="both"/>
        <w:rPr>
          <w:rFonts w:ascii="Tahoma" w:hAnsi="Tahoma" w:cs="Tahoma"/>
          <w:color w:val="FF0000"/>
          <w:sz w:val="22"/>
          <w:szCs w:val="22"/>
          <w:lang w:val="es-CO" w:eastAsia="es-CO"/>
        </w:rPr>
      </w:pPr>
    </w:p>
    <w:p w14:paraId="553D323B"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Actividades</w:t>
      </w:r>
    </w:p>
    <w:p w14:paraId="27BCD9B3" w14:textId="77777777" w:rsidR="006B5A01" w:rsidRPr="00B575C4" w:rsidRDefault="006B5A01" w:rsidP="00B575C4">
      <w:pPr>
        <w:autoSpaceDE w:val="0"/>
        <w:autoSpaceDN w:val="0"/>
        <w:adjustRightInd w:val="0"/>
        <w:spacing w:line="276" w:lineRule="auto"/>
        <w:jc w:val="both"/>
        <w:rPr>
          <w:rFonts w:ascii="Tahoma" w:hAnsi="Tahoma" w:cs="Tahoma"/>
          <w:b/>
          <w:bCs/>
          <w:sz w:val="22"/>
          <w:szCs w:val="22"/>
          <w:lang w:val="es-ES_tradnl" w:eastAsia="en-US"/>
        </w:rPr>
      </w:pPr>
    </w:p>
    <w:p w14:paraId="12F880D2" w14:textId="77777777" w:rsidR="006B5A01" w:rsidRPr="00B575C4" w:rsidRDefault="006B5A01"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sz w:val="22"/>
          <w:szCs w:val="22"/>
        </w:rPr>
        <w:t>Durante cada año, se ejecutarán las siguientes actividades que responden al propósito del presente proyecto:</w:t>
      </w:r>
    </w:p>
    <w:p w14:paraId="6272B521"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6ED2771C" w14:textId="053B82D8" w:rsidR="00AD78C7" w:rsidRPr="00B575C4" w:rsidRDefault="00AD78C7" w:rsidP="00B575C4">
      <w:pPr>
        <w:pStyle w:val="Prrafodelista"/>
        <w:numPr>
          <w:ilvl w:val="0"/>
          <w:numId w:val="53"/>
        </w:numPr>
        <w:autoSpaceDE w:val="0"/>
        <w:autoSpaceDN w:val="0"/>
        <w:adjustRightInd w:val="0"/>
        <w:ind w:left="567"/>
        <w:jc w:val="both"/>
        <w:rPr>
          <w:rFonts w:ascii="Tahoma" w:hAnsi="Tahoma" w:cs="Tahoma"/>
          <w:bCs/>
        </w:rPr>
      </w:pPr>
      <w:r w:rsidRPr="00B575C4">
        <w:rPr>
          <w:rFonts w:ascii="Tahoma" w:hAnsi="Tahoma" w:cs="Tahoma"/>
          <w:bCs/>
        </w:rPr>
        <w:t>Cuatro (4) jornadas de capacitaciones anuales en el casco urbano del municipio de Sibaté; en torno a las reducción, reutilización y reciclaje, mayores conocidas como las 3 R's.</w:t>
      </w:r>
    </w:p>
    <w:p w14:paraId="1B3071F3" w14:textId="0B22BC01" w:rsidR="00AD78C7" w:rsidRPr="00B575C4" w:rsidRDefault="00AD78C7" w:rsidP="00B575C4">
      <w:pPr>
        <w:pStyle w:val="Prrafodelista"/>
        <w:numPr>
          <w:ilvl w:val="0"/>
          <w:numId w:val="53"/>
        </w:numPr>
        <w:autoSpaceDE w:val="0"/>
        <w:autoSpaceDN w:val="0"/>
        <w:adjustRightInd w:val="0"/>
        <w:ind w:left="567"/>
        <w:jc w:val="both"/>
        <w:rPr>
          <w:rFonts w:ascii="Tahoma" w:hAnsi="Tahoma" w:cs="Tahoma"/>
          <w:bCs/>
        </w:rPr>
      </w:pPr>
      <w:r w:rsidRPr="00B575C4">
        <w:rPr>
          <w:rFonts w:ascii="Tahoma" w:hAnsi="Tahoma" w:cs="Tahoma"/>
          <w:bCs/>
        </w:rPr>
        <w:lastRenderedPageBreak/>
        <w:t>Cuatro (4) jornadas de capacitaciones anuales en las zonas rurales del municipio de Sibaté; en torno a las reducción, reutilización y reciclaje, mayores conocidas como las 3 R's.</w:t>
      </w:r>
    </w:p>
    <w:p w14:paraId="2C9025A9" w14:textId="77777777" w:rsidR="00AD78C7" w:rsidRPr="00B575C4" w:rsidRDefault="00AD78C7" w:rsidP="00B575C4">
      <w:pPr>
        <w:pStyle w:val="Prrafodelista"/>
        <w:numPr>
          <w:ilvl w:val="0"/>
          <w:numId w:val="53"/>
        </w:numPr>
        <w:autoSpaceDE w:val="0"/>
        <w:autoSpaceDN w:val="0"/>
        <w:adjustRightInd w:val="0"/>
        <w:ind w:left="567"/>
        <w:jc w:val="both"/>
        <w:rPr>
          <w:rFonts w:ascii="Tahoma" w:hAnsi="Tahoma" w:cs="Tahoma"/>
          <w:bCs/>
        </w:rPr>
      </w:pPr>
      <w:r w:rsidRPr="00B575C4">
        <w:rPr>
          <w:rFonts w:ascii="Tahoma" w:hAnsi="Tahoma" w:cs="Tahoma"/>
          <w:bCs/>
        </w:rPr>
        <w:t>Seis (6) Jornadas anuales de Reciclatón, tanto en el casco urbano como en las zonas rurales del municipio, que incluya por lo menos tres (3) jornadas de recolección de envases de agroquímicos y dos (2) Jornadas de recolección de RAEE que incentiven el manejo adecuado y disposición responsable de residuos posconsumo.</w:t>
      </w:r>
    </w:p>
    <w:p w14:paraId="31018895" w14:textId="77777777" w:rsidR="00AD78C7" w:rsidRPr="00B575C4" w:rsidRDefault="00AD78C7" w:rsidP="00B575C4">
      <w:pPr>
        <w:pStyle w:val="Prrafodelista"/>
        <w:numPr>
          <w:ilvl w:val="0"/>
          <w:numId w:val="53"/>
        </w:numPr>
        <w:autoSpaceDE w:val="0"/>
        <w:autoSpaceDN w:val="0"/>
        <w:adjustRightInd w:val="0"/>
        <w:ind w:left="567"/>
        <w:jc w:val="both"/>
        <w:rPr>
          <w:rFonts w:ascii="Tahoma" w:hAnsi="Tahoma" w:cs="Tahoma"/>
          <w:bCs/>
        </w:rPr>
      </w:pPr>
      <w:r w:rsidRPr="00B575C4">
        <w:rPr>
          <w:rFonts w:ascii="Tahoma" w:hAnsi="Tahoma" w:cs="Tahoma"/>
          <w:bCs/>
        </w:rPr>
        <w:t>Tres (3) encuentros pedagógicos anuales en las zonas rurales del municipio de Sibaté, priorizando la vereda Alto del Charco. Estos encuentros tendrán un énfasis en el aprovechamiento de residuos orgánicos, la creación de composteras sostenibles y la sensibilización en torno a las afectaciones que produce la concentración de desechos orgánicos a cielo abierto</w:t>
      </w:r>
    </w:p>
    <w:p w14:paraId="14CF94C4" w14:textId="2B3E0434" w:rsidR="006B5A01" w:rsidRPr="00B575C4" w:rsidRDefault="00AD78C7" w:rsidP="00B575C4">
      <w:pPr>
        <w:pStyle w:val="Prrafodelista"/>
        <w:numPr>
          <w:ilvl w:val="0"/>
          <w:numId w:val="53"/>
        </w:numPr>
        <w:autoSpaceDE w:val="0"/>
        <w:autoSpaceDN w:val="0"/>
        <w:adjustRightInd w:val="0"/>
        <w:ind w:left="567"/>
        <w:jc w:val="both"/>
        <w:rPr>
          <w:rFonts w:ascii="Tahoma" w:hAnsi="Tahoma" w:cs="Tahoma"/>
          <w:bCs/>
        </w:rPr>
      </w:pPr>
      <w:r w:rsidRPr="00B575C4">
        <w:rPr>
          <w:rFonts w:ascii="Tahoma" w:hAnsi="Tahoma" w:cs="Tahoma"/>
          <w:bCs/>
        </w:rPr>
        <w:t>Mesas de trabajo de evaluación en sus tres etapas: ex-ante, durante y ex-post; con el fin de hacer seguimiento a las actividades ejecutadas en torno al Fortalecimiento Interinstitucional de las 3Rs en el municipio de Sibaté</w:t>
      </w:r>
      <w:r w:rsidR="006B5A01" w:rsidRPr="00B575C4">
        <w:rPr>
          <w:rFonts w:ascii="Tahoma" w:hAnsi="Tahoma" w:cs="Tahoma"/>
          <w:bCs/>
        </w:rPr>
        <w:t>.</w:t>
      </w:r>
    </w:p>
    <w:p w14:paraId="7A8AE1B1" w14:textId="77777777" w:rsidR="006B5A01" w:rsidRPr="00B575C4" w:rsidRDefault="006B5A01"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bCs/>
          <w:sz w:val="22"/>
          <w:szCs w:val="22"/>
        </w:rPr>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3D012FDF" w14:textId="77777777" w:rsidR="006B5A01" w:rsidRPr="00B575C4" w:rsidRDefault="006B5A01" w:rsidP="00B575C4">
      <w:pPr>
        <w:autoSpaceDE w:val="0"/>
        <w:autoSpaceDN w:val="0"/>
        <w:adjustRightInd w:val="0"/>
        <w:spacing w:line="276" w:lineRule="auto"/>
        <w:jc w:val="both"/>
        <w:rPr>
          <w:rFonts w:ascii="Tahoma" w:hAnsi="Tahoma" w:cs="Tahoma"/>
          <w:sz w:val="22"/>
          <w:szCs w:val="22"/>
          <w:lang w:eastAsia="en-US"/>
        </w:rPr>
      </w:pPr>
    </w:p>
    <w:p w14:paraId="71965F7E" w14:textId="483ED27B" w:rsidR="006B5A01" w:rsidRPr="00B575C4" w:rsidRDefault="006B5A01" w:rsidP="00B575C4">
      <w:pPr>
        <w:pStyle w:val="Prrafodelista"/>
        <w:numPr>
          <w:ilvl w:val="2"/>
          <w:numId w:val="2"/>
        </w:numPr>
        <w:autoSpaceDE w:val="0"/>
        <w:autoSpaceDN w:val="0"/>
        <w:adjustRightInd w:val="0"/>
        <w:jc w:val="both"/>
        <w:rPr>
          <w:rFonts w:ascii="Tahoma" w:hAnsi="Tahoma" w:cs="Tahoma"/>
          <w:b/>
          <w:u w:val="single"/>
        </w:rPr>
      </w:pPr>
      <w:r w:rsidRPr="00B575C4">
        <w:rPr>
          <w:rFonts w:ascii="Tahoma" w:hAnsi="Tahoma" w:cs="Tahoma"/>
          <w:b/>
          <w:bCs/>
          <w:lang w:val="es-ES_tradnl"/>
        </w:rPr>
        <w:t xml:space="preserve">PROYECTO 2. </w:t>
      </w:r>
      <w:r w:rsidR="0087169F" w:rsidRPr="00B575C4">
        <w:rPr>
          <w:rFonts w:ascii="Tahoma" w:hAnsi="Tahoma" w:cs="Tahoma"/>
          <w:b/>
          <w:bCs/>
          <w:lang w:val="es-ES_tradnl"/>
        </w:rPr>
        <w:t>Fortalecimiento de Asociaciones de Recuperadores de Sibaté</w:t>
      </w:r>
    </w:p>
    <w:p w14:paraId="30DA4AAD"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Objetivo</w:t>
      </w:r>
    </w:p>
    <w:p w14:paraId="416FA9E3"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55C08D50" w14:textId="5FCDA0A7" w:rsidR="006B5A01" w:rsidRPr="00B575C4" w:rsidRDefault="005F3D11" w:rsidP="00B575C4">
      <w:pPr>
        <w:autoSpaceDE w:val="0"/>
        <w:autoSpaceDN w:val="0"/>
        <w:adjustRightInd w:val="0"/>
        <w:spacing w:line="276" w:lineRule="auto"/>
        <w:jc w:val="both"/>
        <w:rPr>
          <w:rFonts w:ascii="Tahoma" w:hAnsi="Tahoma" w:cs="Tahoma"/>
          <w:sz w:val="22"/>
          <w:szCs w:val="22"/>
          <w:lang w:eastAsia="es-CO"/>
        </w:rPr>
      </w:pPr>
      <w:r w:rsidRPr="00B575C4">
        <w:rPr>
          <w:rFonts w:ascii="Tahoma" w:hAnsi="Tahoma" w:cs="Tahoma"/>
          <w:sz w:val="22"/>
          <w:szCs w:val="22"/>
          <w:lang w:eastAsia="es-CO"/>
        </w:rPr>
        <w:t>Fortalecer las asociaciones de recuperadores del municipio de Sibaté, a través de espacios y mecanismos de formación que propendan por una cultura de reducción, reutilización y recuperación de residuos sólidos.</w:t>
      </w:r>
    </w:p>
    <w:p w14:paraId="6E98FD96" w14:textId="77777777" w:rsidR="005F3D11" w:rsidRPr="00B575C4" w:rsidRDefault="005F3D11" w:rsidP="00B575C4">
      <w:pPr>
        <w:autoSpaceDE w:val="0"/>
        <w:autoSpaceDN w:val="0"/>
        <w:adjustRightInd w:val="0"/>
        <w:spacing w:line="276" w:lineRule="auto"/>
        <w:jc w:val="both"/>
        <w:rPr>
          <w:rFonts w:ascii="Tahoma" w:hAnsi="Tahoma" w:cs="Tahoma"/>
          <w:sz w:val="22"/>
          <w:szCs w:val="22"/>
          <w:lang w:eastAsia="es-CO"/>
        </w:rPr>
      </w:pPr>
    </w:p>
    <w:p w14:paraId="56FA0A5B"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Meta General</w:t>
      </w:r>
    </w:p>
    <w:p w14:paraId="516C2C29"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60D1D41B" w14:textId="47BEAA23" w:rsidR="006B5A01" w:rsidRPr="00B575C4" w:rsidRDefault="005F3D11" w:rsidP="00B575C4">
      <w:pPr>
        <w:autoSpaceDE w:val="0"/>
        <w:autoSpaceDN w:val="0"/>
        <w:adjustRightInd w:val="0"/>
        <w:spacing w:line="276" w:lineRule="auto"/>
        <w:jc w:val="both"/>
        <w:rPr>
          <w:rFonts w:ascii="Tahoma" w:eastAsia="Calibri" w:hAnsi="Tahoma" w:cs="Tahoma"/>
          <w:sz w:val="22"/>
          <w:szCs w:val="22"/>
          <w:lang w:eastAsia="es-CO"/>
        </w:rPr>
      </w:pPr>
      <w:r w:rsidRPr="00B575C4">
        <w:rPr>
          <w:rFonts w:ascii="Tahoma" w:eastAsia="Calibri" w:hAnsi="Tahoma" w:cs="Tahoma"/>
          <w:sz w:val="22"/>
          <w:szCs w:val="22"/>
          <w:lang w:eastAsia="es-CO"/>
        </w:rPr>
        <w:t>100% Recuperadores del municipio de Sibaté capacitados y acompañados logística, técnico-administrativa, social y medioambientalmente, durante el cuatrienio.</w:t>
      </w:r>
    </w:p>
    <w:p w14:paraId="7891CAAA" w14:textId="77777777" w:rsidR="005F3D11" w:rsidRPr="00B575C4" w:rsidRDefault="005F3D11" w:rsidP="00B575C4">
      <w:pPr>
        <w:autoSpaceDE w:val="0"/>
        <w:autoSpaceDN w:val="0"/>
        <w:adjustRightInd w:val="0"/>
        <w:spacing w:line="276" w:lineRule="auto"/>
        <w:jc w:val="both"/>
        <w:rPr>
          <w:rFonts w:ascii="Tahoma" w:eastAsia="Calibri" w:hAnsi="Tahoma" w:cs="Tahoma"/>
          <w:sz w:val="22"/>
          <w:szCs w:val="22"/>
          <w:lang w:eastAsia="es-CO"/>
        </w:rPr>
      </w:pPr>
    </w:p>
    <w:p w14:paraId="6CC2F9FB"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Impacto esperado</w:t>
      </w:r>
    </w:p>
    <w:p w14:paraId="0EFCFAC9"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6753C80B" w14:textId="07B84AA2" w:rsidR="006B5A01" w:rsidRPr="00B575C4" w:rsidRDefault="00526F89" w:rsidP="00B575C4">
      <w:pPr>
        <w:autoSpaceDE w:val="0"/>
        <w:autoSpaceDN w:val="0"/>
        <w:adjustRightInd w:val="0"/>
        <w:spacing w:line="276" w:lineRule="auto"/>
        <w:jc w:val="both"/>
        <w:rPr>
          <w:rFonts w:ascii="Tahoma" w:eastAsia="Calibri" w:hAnsi="Tahoma" w:cs="Tahoma"/>
          <w:sz w:val="22"/>
          <w:szCs w:val="22"/>
          <w:lang w:eastAsia="es-CO"/>
        </w:rPr>
      </w:pPr>
      <w:r w:rsidRPr="00B575C4">
        <w:rPr>
          <w:rFonts w:ascii="Tahoma" w:eastAsia="Calibri" w:hAnsi="Tahoma" w:cs="Tahoma"/>
          <w:sz w:val="22"/>
          <w:szCs w:val="22"/>
          <w:lang w:eastAsia="es-CO"/>
        </w:rPr>
        <w:t>Fortalecimiento y consolidación de las asociaciones de recuperadores del municipio de Sibaté, que propenden por una pedagogía y una cultura de la reducción, reutilización y recuperación de residuos sólidos en el municipio de Sibaté.</w:t>
      </w:r>
    </w:p>
    <w:p w14:paraId="4413E8C4" w14:textId="77777777" w:rsidR="00526F89" w:rsidRPr="00B575C4" w:rsidRDefault="00526F89" w:rsidP="00B575C4">
      <w:pPr>
        <w:autoSpaceDE w:val="0"/>
        <w:autoSpaceDN w:val="0"/>
        <w:adjustRightInd w:val="0"/>
        <w:spacing w:line="276" w:lineRule="auto"/>
        <w:jc w:val="both"/>
        <w:rPr>
          <w:rFonts w:ascii="Tahoma" w:eastAsia="Calibri" w:hAnsi="Tahoma" w:cs="Tahoma"/>
          <w:sz w:val="22"/>
          <w:szCs w:val="22"/>
          <w:lang w:eastAsia="es-CO"/>
        </w:rPr>
      </w:pPr>
    </w:p>
    <w:p w14:paraId="142E3FAA"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Indicador de Gestión</w:t>
      </w:r>
    </w:p>
    <w:p w14:paraId="4D4D254A"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4060D343" w14:textId="3FB8D975" w:rsidR="006B5A01" w:rsidRPr="00B575C4" w:rsidRDefault="00526F89" w:rsidP="00B575C4">
      <w:pPr>
        <w:autoSpaceDE w:val="0"/>
        <w:autoSpaceDN w:val="0"/>
        <w:adjustRightInd w:val="0"/>
        <w:spacing w:line="276" w:lineRule="auto"/>
        <w:jc w:val="both"/>
        <w:rPr>
          <w:rFonts w:ascii="Tahoma" w:eastAsia="Calibri" w:hAnsi="Tahoma" w:cs="Tahoma"/>
          <w:sz w:val="22"/>
          <w:szCs w:val="22"/>
          <w:lang w:val="es-CO" w:eastAsia="es-CO"/>
        </w:rPr>
      </w:pPr>
      <w:r w:rsidRPr="00B575C4">
        <w:rPr>
          <w:rFonts w:ascii="Tahoma" w:eastAsia="Calibri" w:hAnsi="Tahoma" w:cs="Tahoma"/>
          <w:sz w:val="22"/>
          <w:szCs w:val="22"/>
          <w:lang w:val="es-CO" w:eastAsia="es-CO"/>
        </w:rPr>
        <w:lastRenderedPageBreak/>
        <w:t>(No. Recuperadores capacitados y acompañados/No. Recuperadores existentes) *100</w:t>
      </w:r>
    </w:p>
    <w:p w14:paraId="317B32C6" w14:textId="77777777" w:rsidR="00061002" w:rsidRPr="00B575C4" w:rsidRDefault="00061002" w:rsidP="00B575C4">
      <w:pPr>
        <w:autoSpaceDE w:val="0"/>
        <w:autoSpaceDN w:val="0"/>
        <w:adjustRightInd w:val="0"/>
        <w:spacing w:line="276" w:lineRule="auto"/>
        <w:jc w:val="both"/>
        <w:rPr>
          <w:rFonts w:ascii="Tahoma" w:eastAsia="Calibri" w:hAnsi="Tahoma" w:cs="Tahoma"/>
          <w:sz w:val="22"/>
          <w:szCs w:val="22"/>
          <w:lang w:val="es-CO" w:eastAsia="es-CO"/>
        </w:rPr>
      </w:pPr>
    </w:p>
    <w:p w14:paraId="5D9575BF"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Actividades</w:t>
      </w:r>
    </w:p>
    <w:p w14:paraId="49D31A5F"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42A77D43" w14:textId="77777777" w:rsidR="006B5A01" w:rsidRPr="00B575C4" w:rsidRDefault="006B5A01"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sz w:val="22"/>
          <w:szCs w:val="22"/>
        </w:rPr>
        <w:t>Durante cada año, se ejecutarán las siguientes actividades que responden al propósito del presente proyecto:</w:t>
      </w:r>
    </w:p>
    <w:p w14:paraId="2E7D4982" w14:textId="77777777" w:rsidR="006B5A01" w:rsidRPr="00B575C4" w:rsidRDefault="006B5A01" w:rsidP="00B575C4">
      <w:pPr>
        <w:autoSpaceDE w:val="0"/>
        <w:autoSpaceDN w:val="0"/>
        <w:adjustRightInd w:val="0"/>
        <w:spacing w:line="276" w:lineRule="auto"/>
        <w:jc w:val="both"/>
        <w:rPr>
          <w:rFonts w:ascii="Tahoma" w:hAnsi="Tahoma" w:cs="Tahoma"/>
          <w:sz w:val="22"/>
          <w:szCs w:val="22"/>
          <w:lang w:eastAsia="es-CO"/>
        </w:rPr>
      </w:pPr>
    </w:p>
    <w:p w14:paraId="4A92366A" w14:textId="77777777" w:rsidR="00061002" w:rsidRPr="00B575C4" w:rsidRDefault="00061002" w:rsidP="00B575C4">
      <w:pPr>
        <w:pStyle w:val="Prrafodelista"/>
        <w:numPr>
          <w:ilvl w:val="0"/>
          <w:numId w:val="54"/>
        </w:numPr>
        <w:autoSpaceDE w:val="0"/>
        <w:autoSpaceDN w:val="0"/>
        <w:adjustRightInd w:val="0"/>
        <w:ind w:left="567"/>
        <w:jc w:val="both"/>
        <w:rPr>
          <w:rFonts w:ascii="Tahoma" w:hAnsi="Tahoma" w:cs="Tahoma"/>
        </w:rPr>
      </w:pPr>
      <w:r w:rsidRPr="00B575C4">
        <w:rPr>
          <w:rFonts w:ascii="Tahoma" w:hAnsi="Tahoma" w:cs="Tahoma"/>
        </w:rPr>
        <w:t>Un (1) proceso de formación y acompañamiento durante el cuatrienio, a las Asociaciones de Recuperadores del municipio de Sibaté, para acopiar el material en un lugar concertado, en el que se pueda realizar la recolección de residuos sólidos recuperables en las zonas rurales del municipio de Sibaté.</w:t>
      </w:r>
    </w:p>
    <w:p w14:paraId="663E64D6" w14:textId="77777777" w:rsidR="00061002" w:rsidRPr="00B575C4" w:rsidRDefault="00061002" w:rsidP="00B575C4">
      <w:pPr>
        <w:pStyle w:val="Prrafodelista"/>
        <w:numPr>
          <w:ilvl w:val="0"/>
          <w:numId w:val="54"/>
        </w:numPr>
        <w:autoSpaceDE w:val="0"/>
        <w:autoSpaceDN w:val="0"/>
        <w:adjustRightInd w:val="0"/>
        <w:ind w:left="567"/>
        <w:jc w:val="both"/>
        <w:rPr>
          <w:rFonts w:ascii="Tahoma" w:hAnsi="Tahoma" w:cs="Tahoma"/>
        </w:rPr>
      </w:pPr>
      <w:r w:rsidRPr="00B575C4">
        <w:rPr>
          <w:rFonts w:ascii="Tahoma" w:hAnsi="Tahoma" w:cs="Tahoma"/>
        </w:rPr>
        <w:t>Cuatro (4) Jornadas anuales de capacitación y fortalecimiento de conocimientos técnico-administrativos, sociales y medioambientales, a las asociaciones de recuperadores del municipio de Sibaté.</w:t>
      </w:r>
    </w:p>
    <w:p w14:paraId="02AF47E7" w14:textId="77777777" w:rsidR="00061002" w:rsidRPr="00B575C4" w:rsidRDefault="00061002" w:rsidP="00B575C4">
      <w:pPr>
        <w:pStyle w:val="Prrafodelista"/>
        <w:numPr>
          <w:ilvl w:val="0"/>
          <w:numId w:val="54"/>
        </w:numPr>
        <w:autoSpaceDE w:val="0"/>
        <w:autoSpaceDN w:val="0"/>
        <w:adjustRightInd w:val="0"/>
        <w:ind w:left="567"/>
        <w:jc w:val="both"/>
        <w:rPr>
          <w:rFonts w:ascii="Tahoma" w:hAnsi="Tahoma" w:cs="Tahoma"/>
        </w:rPr>
      </w:pPr>
      <w:r w:rsidRPr="00B575C4">
        <w:rPr>
          <w:rFonts w:ascii="Tahoma" w:hAnsi="Tahoma" w:cs="Tahoma"/>
        </w:rPr>
        <w:t>Seis (6) campañas anuales en el casco urbano del municipio de Sibaté, en torno a la difusión de los horarios y lugares de recolección de residuos sólidos, generando incentivos positivos para la comunidad como lo es la disminución de olores, de roedores, de enfermedades y demás escenarios de contaminación.</w:t>
      </w:r>
    </w:p>
    <w:p w14:paraId="1F2BBF06" w14:textId="77777777" w:rsidR="00061002" w:rsidRPr="00B575C4" w:rsidRDefault="00061002" w:rsidP="00B575C4">
      <w:pPr>
        <w:pStyle w:val="Prrafodelista"/>
        <w:numPr>
          <w:ilvl w:val="0"/>
          <w:numId w:val="54"/>
        </w:numPr>
        <w:autoSpaceDE w:val="0"/>
        <w:autoSpaceDN w:val="0"/>
        <w:adjustRightInd w:val="0"/>
        <w:ind w:left="567"/>
        <w:jc w:val="both"/>
        <w:rPr>
          <w:rFonts w:ascii="Tahoma" w:hAnsi="Tahoma" w:cs="Tahoma"/>
        </w:rPr>
      </w:pPr>
      <w:r w:rsidRPr="00B575C4">
        <w:rPr>
          <w:rFonts w:ascii="Tahoma" w:hAnsi="Tahoma" w:cs="Tahoma"/>
        </w:rPr>
        <w:t>Un (1) proceso anual de evaluación en sus tres etapas: ex-ante, durante y ex-post; con el fin de hacer seguimiento a las actividades implementadas en torno al Fortalecimiento de Asociaciones de Recuperadores de Sibaté.</w:t>
      </w:r>
    </w:p>
    <w:p w14:paraId="46A49A2C"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r w:rsidRPr="00B575C4">
        <w:rPr>
          <w:rFonts w:ascii="Tahoma" w:hAnsi="Tahoma" w:cs="Tahoma"/>
          <w:sz w:val="22"/>
          <w:szCs w:val="22"/>
          <w:lang w:eastAsia="es-CO"/>
        </w:rPr>
        <w:t xml:space="preserve">Se </w:t>
      </w:r>
      <w:r w:rsidRPr="00B575C4">
        <w:rPr>
          <w:rFonts w:ascii="Tahoma" w:hAnsi="Tahoma" w:cs="Tahoma"/>
          <w:sz w:val="22"/>
          <w:szCs w:val="22"/>
        </w:rPr>
        <w:t xml:space="preserve">debe contar con un cronograma anual en donde se defina fechas de cada jornada, el plan de trabajo, la metodología, las/os responsables y colaboradores, la agenda, lugar, convocatoria y demás asuntos logísticos propios de la etapa de planificación; así como la ejecución y la evaluación de las actividades implementadas. </w:t>
      </w:r>
    </w:p>
    <w:p w14:paraId="33BB622D"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36B22A2C"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6C089AF2" w14:textId="50CADD04" w:rsidR="006B5A01" w:rsidRPr="00B575C4" w:rsidRDefault="006B5A01" w:rsidP="00B575C4">
      <w:pPr>
        <w:pStyle w:val="Ttulo2"/>
        <w:numPr>
          <w:ilvl w:val="1"/>
          <w:numId w:val="2"/>
        </w:numPr>
        <w:autoSpaceDE w:val="0"/>
        <w:autoSpaceDN w:val="0"/>
        <w:adjustRightInd w:val="0"/>
        <w:spacing w:before="0" w:after="0" w:line="276" w:lineRule="auto"/>
        <w:jc w:val="both"/>
        <w:rPr>
          <w:rFonts w:ascii="Tahoma" w:hAnsi="Tahoma" w:cs="Tahoma"/>
          <w:i w:val="0"/>
          <w:sz w:val="22"/>
          <w:szCs w:val="22"/>
          <w:lang w:val="es-CO"/>
        </w:rPr>
      </w:pPr>
      <w:bookmarkStart w:id="115" w:name="_Toc22903525"/>
      <w:bookmarkStart w:id="116" w:name="_Toc25953717"/>
      <w:bookmarkStart w:id="117" w:name="_Toc26199585"/>
      <w:r w:rsidRPr="00B575C4">
        <w:rPr>
          <w:rFonts w:ascii="Tahoma" w:hAnsi="Tahoma" w:cs="Tahoma"/>
          <w:i w:val="0"/>
          <w:sz w:val="22"/>
          <w:szCs w:val="22"/>
          <w:lang w:val="es-CO"/>
        </w:rPr>
        <w:t xml:space="preserve">PROGRAMA 4: </w:t>
      </w:r>
      <w:bookmarkEnd w:id="115"/>
      <w:bookmarkEnd w:id="116"/>
      <w:r w:rsidR="00C2576E" w:rsidRPr="00B575C4">
        <w:rPr>
          <w:rFonts w:ascii="Tahoma" w:hAnsi="Tahoma" w:cs="Tahoma"/>
          <w:i w:val="0"/>
          <w:sz w:val="22"/>
          <w:szCs w:val="22"/>
          <w:lang w:val="es-CO"/>
        </w:rPr>
        <w:t>RECONOCIMIENTO DEL TERRITORIO Y CONSERVACIÓN DE SUS RECURSOS NATURALES</w:t>
      </w:r>
      <w:bookmarkEnd w:id="117"/>
    </w:p>
    <w:p w14:paraId="212D2243" w14:textId="77777777" w:rsidR="006B5A01" w:rsidRPr="00B575C4" w:rsidRDefault="006B5A01" w:rsidP="00B575C4">
      <w:pPr>
        <w:spacing w:line="276" w:lineRule="auto"/>
        <w:rPr>
          <w:rFonts w:ascii="Tahoma" w:hAnsi="Tahoma" w:cs="Tahoma"/>
          <w:sz w:val="22"/>
          <w:szCs w:val="22"/>
          <w:lang w:val="es-CO" w:eastAsia="en-US"/>
        </w:rPr>
      </w:pPr>
    </w:p>
    <w:p w14:paraId="12CC5326" w14:textId="2AACD3C5" w:rsidR="006B5A01" w:rsidRPr="00B575C4" w:rsidRDefault="006B5A01" w:rsidP="00B575C4">
      <w:pPr>
        <w:numPr>
          <w:ilvl w:val="2"/>
          <w:numId w:val="2"/>
        </w:numPr>
        <w:autoSpaceDE w:val="0"/>
        <w:autoSpaceDN w:val="0"/>
        <w:adjustRightInd w:val="0"/>
        <w:spacing w:line="276" w:lineRule="auto"/>
        <w:jc w:val="both"/>
        <w:rPr>
          <w:rFonts w:ascii="Tahoma" w:hAnsi="Tahoma" w:cs="Tahoma"/>
          <w:b/>
          <w:bCs/>
          <w:sz w:val="22"/>
          <w:szCs w:val="22"/>
          <w:lang w:val="es-ES_tradnl" w:eastAsia="en-US"/>
        </w:rPr>
      </w:pPr>
      <w:r w:rsidRPr="00B575C4">
        <w:rPr>
          <w:rFonts w:ascii="Tahoma" w:hAnsi="Tahoma" w:cs="Tahoma"/>
          <w:b/>
          <w:bCs/>
          <w:sz w:val="22"/>
          <w:szCs w:val="22"/>
          <w:lang w:val="es-ES_tradnl" w:eastAsia="en-US"/>
        </w:rPr>
        <w:t xml:space="preserve">PROYECTO 1. </w:t>
      </w:r>
      <w:r w:rsidR="00F00B74" w:rsidRPr="00B575C4">
        <w:rPr>
          <w:rFonts w:ascii="Tahoma" w:hAnsi="Tahoma" w:cs="Tahoma"/>
          <w:b/>
          <w:bCs/>
          <w:sz w:val="22"/>
          <w:szCs w:val="22"/>
          <w:lang w:val="es-ES_tradnl" w:eastAsia="en-US"/>
        </w:rPr>
        <w:t>Fortalecimiento del conocimiento y compromiso ambiental</w:t>
      </w:r>
    </w:p>
    <w:p w14:paraId="439E883C"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Objetivo</w:t>
      </w:r>
    </w:p>
    <w:p w14:paraId="33DD3ED0"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531D4E0E" w14:textId="5B4D7ACC" w:rsidR="006B5A01" w:rsidRPr="00B575C4" w:rsidRDefault="00F00B74" w:rsidP="00B575C4">
      <w:pPr>
        <w:autoSpaceDE w:val="0"/>
        <w:autoSpaceDN w:val="0"/>
        <w:adjustRightInd w:val="0"/>
        <w:spacing w:line="276" w:lineRule="auto"/>
        <w:jc w:val="both"/>
        <w:rPr>
          <w:rFonts w:ascii="Tahoma" w:hAnsi="Tahoma" w:cs="Tahoma"/>
          <w:sz w:val="22"/>
          <w:szCs w:val="22"/>
        </w:rPr>
      </w:pPr>
      <w:r w:rsidRPr="00B575C4">
        <w:rPr>
          <w:rFonts w:ascii="Tahoma" w:hAnsi="Tahoma" w:cs="Tahoma"/>
          <w:sz w:val="22"/>
          <w:szCs w:val="22"/>
        </w:rPr>
        <w:t>Fortalecer la gestión del conocimiento y compromiso con la conservación de los recursos naturales en la comunidad sibateña, a partir de acciones de conservación, defensa y protección del medio ambiente en su territorio.</w:t>
      </w:r>
    </w:p>
    <w:p w14:paraId="466CDA59" w14:textId="77777777" w:rsidR="00F00B74" w:rsidRPr="00B575C4" w:rsidRDefault="00F00B74" w:rsidP="00B575C4">
      <w:pPr>
        <w:autoSpaceDE w:val="0"/>
        <w:autoSpaceDN w:val="0"/>
        <w:adjustRightInd w:val="0"/>
        <w:spacing w:line="276" w:lineRule="auto"/>
        <w:jc w:val="both"/>
        <w:rPr>
          <w:rFonts w:ascii="Tahoma" w:hAnsi="Tahoma" w:cs="Tahoma"/>
          <w:sz w:val="22"/>
          <w:szCs w:val="22"/>
          <w:lang w:eastAsia="es-CO"/>
        </w:rPr>
      </w:pPr>
    </w:p>
    <w:p w14:paraId="26485F8E"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Meta General</w:t>
      </w:r>
    </w:p>
    <w:p w14:paraId="418696B7" w14:textId="77777777" w:rsidR="006B5A01" w:rsidRPr="00B575C4" w:rsidRDefault="006B5A01" w:rsidP="00B575C4">
      <w:pPr>
        <w:autoSpaceDE w:val="0"/>
        <w:autoSpaceDN w:val="0"/>
        <w:adjustRightInd w:val="0"/>
        <w:spacing w:line="276" w:lineRule="auto"/>
        <w:jc w:val="both"/>
        <w:rPr>
          <w:rFonts w:ascii="Tahoma" w:hAnsi="Tahoma" w:cs="Tahoma"/>
          <w:bCs/>
          <w:sz w:val="22"/>
          <w:szCs w:val="22"/>
          <w:lang w:val="es-CO" w:eastAsia="es-CO"/>
        </w:rPr>
      </w:pPr>
    </w:p>
    <w:p w14:paraId="29ED6D77" w14:textId="00787EF1" w:rsidR="006B5A01" w:rsidRPr="00B575C4" w:rsidRDefault="00593F48"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bCs/>
          <w:sz w:val="22"/>
          <w:szCs w:val="22"/>
        </w:rPr>
        <w:lastRenderedPageBreak/>
        <w:t>100% Actividades ejecutadas durante el cuatrienio, orientadas al reconocimiento del territorio y su biodiversidad, a la identificación de especies nativas e invasoras, a la reforestación y protección de los recursos naturales, flora y fauna del municipio de Sibaté, garantizando una participación plural e interinstitucional de la comunidad.</w:t>
      </w:r>
    </w:p>
    <w:p w14:paraId="29AA9574" w14:textId="77777777" w:rsidR="00593F48" w:rsidRPr="00B575C4" w:rsidRDefault="00593F48" w:rsidP="00B575C4">
      <w:pPr>
        <w:autoSpaceDE w:val="0"/>
        <w:autoSpaceDN w:val="0"/>
        <w:adjustRightInd w:val="0"/>
        <w:spacing w:line="276" w:lineRule="auto"/>
        <w:jc w:val="both"/>
        <w:rPr>
          <w:rFonts w:ascii="Tahoma" w:hAnsi="Tahoma" w:cs="Tahoma"/>
          <w:b/>
          <w:sz w:val="22"/>
          <w:szCs w:val="22"/>
          <w:u w:val="single"/>
        </w:rPr>
      </w:pPr>
    </w:p>
    <w:p w14:paraId="148D44A0"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Impacto esperado</w:t>
      </w:r>
    </w:p>
    <w:p w14:paraId="0A8E722A"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445D4AA0" w14:textId="0EB7D0FD" w:rsidR="006B5A01" w:rsidRPr="00B575C4" w:rsidRDefault="00593F48"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Mayor reconocimiento del territorio y su biodiversidad, lo cual permite la identificación de especies nativas y la priorización de acciones como la reforestación que buscan conservar y proteger los recursos naturales, flora y fauna del municipio de Sibaté.</w:t>
      </w:r>
    </w:p>
    <w:p w14:paraId="3CD93148" w14:textId="77777777" w:rsidR="00593F48" w:rsidRPr="00B575C4" w:rsidRDefault="00593F48" w:rsidP="00B575C4">
      <w:pPr>
        <w:autoSpaceDE w:val="0"/>
        <w:autoSpaceDN w:val="0"/>
        <w:adjustRightInd w:val="0"/>
        <w:spacing w:line="276" w:lineRule="auto"/>
        <w:jc w:val="both"/>
        <w:rPr>
          <w:rFonts w:ascii="Tahoma" w:hAnsi="Tahoma" w:cs="Tahoma"/>
          <w:sz w:val="22"/>
          <w:szCs w:val="22"/>
          <w:lang w:val="es-CO" w:eastAsia="es-CO"/>
        </w:rPr>
      </w:pPr>
    </w:p>
    <w:p w14:paraId="4A04B06B"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Indicador de Gestión</w:t>
      </w:r>
    </w:p>
    <w:p w14:paraId="30F0DFF9"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10F3926C" w14:textId="6C007243" w:rsidR="006B5A01" w:rsidRPr="00B575C4" w:rsidRDefault="00341D0F"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(No. Actividades ejecutadas/No. Actividades programadas) *100</w:t>
      </w:r>
    </w:p>
    <w:p w14:paraId="682C6A46" w14:textId="77777777" w:rsidR="00341D0F" w:rsidRPr="00B575C4" w:rsidRDefault="00341D0F" w:rsidP="00B575C4">
      <w:pPr>
        <w:autoSpaceDE w:val="0"/>
        <w:autoSpaceDN w:val="0"/>
        <w:adjustRightInd w:val="0"/>
        <w:spacing w:line="276" w:lineRule="auto"/>
        <w:jc w:val="both"/>
        <w:rPr>
          <w:rFonts w:ascii="Tahoma" w:hAnsi="Tahoma" w:cs="Tahoma"/>
          <w:sz w:val="22"/>
          <w:szCs w:val="22"/>
          <w:lang w:val="es-CO" w:eastAsia="es-CO"/>
        </w:rPr>
      </w:pPr>
    </w:p>
    <w:p w14:paraId="6B44FD0B" w14:textId="77777777" w:rsidR="006B5A01" w:rsidRPr="00B575C4" w:rsidRDefault="006B5A01" w:rsidP="00B575C4">
      <w:pPr>
        <w:autoSpaceDE w:val="0"/>
        <w:autoSpaceDN w:val="0"/>
        <w:adjustRightInd w:val="0"/>
        <w:spacing w:line="276" w:lineRule="auto"/>
        <w:jc w:val="both"/>
        <w:rPr>
          <w:rFonts w:ascii="Tahoma" w:hAnsi="Tahoma" w:cs="Tahoma"/>
          <w:b/>
          <w:bCs/>
          <w:sz w:val="22"/>
          <w:szCs w:val="22"/>
          <w:u w:val="single"/>
          <w:lang w:val="es-CO" w:eastAsia="es-CO"/>
        </w:rPr>
      </w:pPr>
      <w:r w:rsidRPr="00B575C4">
        <w:rPr>
          <w:rFonts w:ascii="Tahoma" w:hAnsi="Tahoma" w:cs="Tahoma"/>
          <w:b/>
          <w:bCs/>
          <w:sz w:val="22"/>
          <w:szCs w:val="22"/>
          <w:u w:val="single"/>
          <w:lang w:val="es-CO" w:eastAsia="es-CO"/>
        </w:rPr>
        <w:t>Actividades</w:t>
      </w:r>
    </w:p>
    <w:p w14:paraId="50AC7798"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0374F1F1" w14:textId="77777777" w:rsidR="006B5A01" w:rsidRPr="00B575C4" w:rsidRDefault="006B5A01"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sz w:val="22"/>
          <w:szCs w:val="22"/>
        </w:rPr>
        <w:t>Durante cada año, se ejecutarán las siguientes actividades que responden al propósito del presente proyecto:</w:t>
      </w:r>
    </w:p>
    <w:p w14:paraId="3872575C" w14:textId="77777777" w:rsidR="006B5A01" w:rsidRPr="00B575C4" w:rsidRDefault="006B5A01" w:rsidP="00B575C4">
      <w:pPr>
        <w:autoSpaceDE w:val="0"/>
        <w:autoSpaceDN w:val="0"/>
        <w:adjustRightInd w:val="0"/>
        <w:spacing w:line="276" w:lineRule="auto"/>
        <w:jc w:val="both"/>
        <w:rPr>
          <w:rFonts w:ascii="Tahoma" w:hAnsi="Tahoma" w:cs="Tahoma"/>
          <w:sz w:val="22"/>
          <w:szCs w:val="22"/>
          <w:lang w:eastAsia="es-CO"/>
        </w:rPr>
      </w:pPr>
    </w:p>
    <w:p w14:paraId="1B9108E1" w14:textId="77777777" w:rsidR="00F2466F" w:rsidRPr="00B575C4" w:rsidRDefault="00F2466F" w:rsidP="00B575C4">
      <w:pPr>
        <w:pStyle w:val="Prrafodelista"/>
        <w:numPr>
          <w:ilvl w:val="0"/>
          <w:numId w:val="54"/>
        </w:numPr>
        <w:autoSpaceDE w:val="0"/>
        <w:autoSpaceDN w:val="0"/>
        <w:adjustRightInd w:val="0"/>
        <w:ind w:left="567"/>
        <w:jc w:val="both"/>
        <w:rPr>
          <w:rFonts w:ascii="Tahoma" w:hAnsi="Tahoma" w:cs="Tahoma"/>
        </w:rPr>
      </w:pPr>
      <w:r w:rsidRPr="00B575C4">
        <w:rPr>
          <w:rFonts w:ascii="Tahoma" w:hAnsi="Tahoma" w:cs="Tahoma"/>
        </w:rPr>
        <w:t>Cuatro (4) jornadas de actividades lúdicas anuales en el Aula Ambiental, para concientizar a la comunidad educativa en torno a la protección de recursos naturales del municipio.</w:t>
      </w:r>
    </w:p>
    <w:p w14:paraId="260E5397" w14:textId="77777777" w:rsidR="00F2466F" w:rsidRPr="00B575C4" w:rsidRDefault="00F2466F" w:rsidP="00B575C4">
      <w:pPr>
        <w:pStyle w:val="Prrafodelista"/>
        <w:numPr>
          <w:ilvl w:val="0"/>
          <w:numId w:val="54"/>
        </w:numPr>
        <w:autoSpaceDE w:val="0"/>
        <w:autoSpaceDN w:val="0"/>
        <w:adjustRightInd w:val="0"/>
        <w:ind w:left="567"/>
        <w:jc w:val="both"/>
        <w:rPr>
          <w:rFonts w:ascii="Tahoma" w:hAnsi="Tahoma" w:cs="Tahoma"/>
        </w:rPr>
      </w:pPr>
      <w:r w:rsidRPr="00B575C4">
        <w:rPr>
          <w:rFonts w:ascii="Tahoma" w:hAnsi="Tahoma" w:cs="Tahoma"/>
        </w:rPr>
        <w:t>Creación de un (1) Grupo ecológico con líderes/as ambientales de diferentes edades, que busque incidir en el municipio de Sibaté, mediante intervenciones y actividades en torno al reconocimiento del territorio y sus particularidades.</w:t>
      </w:r>
    </w:p>
    <w:p w14:paraId="0EA99602" w14:textId="77777777" w:rsidR="00F2466F" w:rsidRPr="00B575C4" w:rsidRDefault="00F2466F" w:rsidP="00B575C4">
      <w:pPr>
        <w:pStyle w:val="Prrafodelista"/>
        <w:numPr>
          <w:ilvl w:val="0"/>
          <w:numId w:val="54"/>
        </w:numPr>
        <w:autoSpaceDE w:val="0"/>
        <w:autoSpaceDN w:val="0"/>
        <w:adjustRightInd w:val="0"/>
        <w:ind w:left="567"/>
        <w:jc w:val="both"/>
        <w:rPr>
          <w:rFonts w:ascii="Tahoma" w:hAnsi="Tahoma" w:cs="Tahoma"/>
        </w:rPr>
      </w:pPr>
      <w:r w:rsidRPr="00B575C4">
        <w:rPr>
          <w:rFonts w:ascii="Tahoma" w:hAnsi="Tahoma" w:cs="Tahoma"/>
        </w:rPr>
        <w:t xml:space="preserve">Cuatro (4) Jornadas anuales de reforestación pedagógica con diferentes actores socioambientales, en las zonas de importancia estratégica del municipio, en zonas de interés de conservación hídrica y en el casco urbano. </w:t>
      </w:r>
    </w:p>
    <w:p w14:paraId="1AEC8F83" w14:textId="005C2606" w:rsidR="00F2466F" w:rsidRPr="00B575C4" w:rsidRDefault="00F2466F" w:rsidP="00B575C4">
      <w:pPr>
        <w:pStyle w:val="Prrafodelista"/>
        <w:numPr>
          <w:ilvl w:val="0"/>
          <w:numId w:val="54"/>
        </w:numPr>
        <w:autoSpaceDE w:val="0"/>
        <w:autoSpaceDN w:val="0"/>
        <w:adjustRightInd w:val="0"/>
        <w:ind w:left="567"/>
        <w:jc w:val="both"/>
        <w:rPr>
          <w:rFonts w:ascii="Tahoma" w:hAnsi="Tahoma" w:cs="Tahoma"/>
        </w:rPr>
      </w:pPr>
      <w:r w:rsidRPr="00B575C4">
        <w:rPr>
          <w:rFonts w:ascii="Tahoma" w:hAnsi="Tahoma" w:cs="Tahoma"/>
        </w:rPr>
        <w:t>Cuatro (4) salidas de campo con la comunidad educativa (estudiantes, docentes y padres de familia) y las Juntas de Acción Comunal, a las áreas estratégicas de conservación ambiental de páramo y de bosque nativo, con intérpretes locales y sabedores, que posibiliten el reconocimiento de la biodiversidad, la identificación de especies nativas e invasoras y los mecanismos de protección integral de la flora y la fauna.</w:t>
      </w:r>
    </w:p>
    <w:p w14:paraId="48C141B4" w14:textId="38F9513C" w:rsidR="00F2466F" w:rsidRPr="00B575C4" w:rsidRDefault="00F2466F" w:rsidP="00B575C4">
      <w:pPr>
        <w:pStyle w:val="Prrafodelista"/>
        <w:numPr>
          <w:ilvl w:val="0"/>
          <w:numId w:val="54"/>
        </w:numPr>
        <w:autoSpaceDE w:val="0"/>
        <w:autoSpaceDN w:val="0"/>
        <w:adjustRightInd w:val="0"/>
        <w:ind w:left="567"/>
        <w:jc w:val="both"/>
        <w:rPr>
          <w:rFonts w:ascii="Tahoma" w:hAnsi="Tahoma" w:cs="Tahoma"/>
        </w:rPr>
      </w:pPr>
      <w:r w:rsidRPr="00B575C4">
        <w:rPr>
          <w:rFonts w:ascii="Tahoma" w:hAnsi="Tahoma" w:cs="Tahoma"/>
        </w:rPr>
        <w:t>Un (1) proceso anual de evaluación en sus tres etapas: ex-ante, durante y ex-post; con el fin de hacer seguimiento a la formación, sensibilización y acompañamiento en torno a las prácticas empresariales responsables con el medio ambiente.</w:t>
      </w:r>
    </w:p>
    <w:p w14:paraId="781BA7B0" w14:textId="77777777" w:rsidR="006B5A01" w:rsidRPr="00B575C4" w:rsidRDefault="006B5A01" w:rsidP="00B575C4">
      <w:pPr>
        <w:autoSpaceDE w:val="0"/>
        <w:autoSpaceDN w:val="0"/>
        <w:adjustRightInd w:val="0"/>
        <w:spacing w:line="276" w:lineRule="auto"/>
        <w:jc w:val="both"/>
        <w:rPr>
          <w:rFonts w:ascii="Tahoma" w:hAnsi="Tahoma" w:cs="Tahoma"/>
          <w:sz w:val="22"/>
          <w:szCs w:val="22"/>
          <w:lang w:eastAsia="es-CO"/>
        </w:rPr>
      </w:pPr>
      <w:r w:rsidRPr="00B575C4">
        <w:rPr>
          <w:rFonts w:ascii="Tahoma" w:hAnsi="Tahoma" w:cs="Tahoma"/>
          <w:sz w:val="22"/>
          <w:szCs w:val="22"/>
          <w:lang w:eastAsia="es-CO"/>
        </w:rPr>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57FD0392" w14:textId="77777777" w:rsidR="006B5A01" w:rsidRPr="00B575C4" w:rsidRDefault="006B5A01" w:rsidP="00B575C4">
      <w:pPr>
        <w:autoSpaceDE w:val="0"/>
        <w:autoSpaceDN w:val="0"/>
        <w:adjustRightInd w:val="0"/>
        <w:spacing w:line="276" w:lineRule="auto"/>
        <w:jc w:val="both"/>
        <w:rPr>
          <w:rFonts w:ascii="Tahoma" w:hAnsi="Tahoma" w:cs="Tahoma"/>
          <w:sz w:val="22"/>
          <w:szCs w:val="22"/>
          <w:lang w:eastAsia="es-CO"/>
        </w:rPr>
      </w:pPr>
    </w:p>
    <w:p w14:paraId="207EE2F7" w14:textId="511ED5FA" w:rsidR="006B5A01" w:rsidRPr="00B575C4" w:rsidRDefault="006B5A01" w:rsidP="00B575C4">
      <w:pPr>
        <w:pStyle w:val="Prrafodelista"/>
        <w:numPr>
          <w:ilvl w:val="2"/>
          <w:numId w:val="2"/>
        </w:numPr>
        <w:autoSpaceDE w:val="0"/>
        <w:autoSpaceDN w:val="0"/>
        <w:adjustRightInd w:val="0"/>
        <w:jc w:val="both"/>
        <w:rPr>
          <w:rFonts w:ascii="Tahoma" w:hAnsi="Tahoma" w:cs="Tahoma"/>
          <w:b/>
          <w:bCs/>
          <w:lang w:val="es-ES_tradnl"/>
        </w:rPr>
      </w:pPr>
      <w:r w:rsidRPr="00B575C4">
        <w:rPr>
          <w:rFonts w:ascii="Tahoma" w:hAnsi="Tahoma" w:cs="Tahoma"/>
          <w:b/>
          <w:bCs/>
          <w:lang w:val="es-ES_tradnl"/>
        </w:rPr>
        <w:t xml:space="preserve">PROYECTO 2. </w:t>
      </w:r>
      <w:r w:rsidR="004D65DA" w:rsidRPr="00B575C4">
        <w:rPr>
          <w:rFonts w:ascii="Tahoma" w:hAnsi="Tahoma" w:cs="Tahoma"/>
          <w:b/>
          <w:bCs/>
          <w:lang w:val="es-ES_tradnl"/>
        </w:rPr>
        <w:t>Adaptación al cambio climático y gestión del riesgo</w:t>
      </w:r>
    </w:p>
    <w:p w14:paraId="3ED5D8ED"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Objetivo</w:t>
      </w:r>
    </w:p>
    <w:p w14:paraId="2CEFC29B" w14:textId="77777777" w:rsidR="006B5A01" w:rsidRPr="00B575C4" w:rsidRDefault="006B5A01" w:rsidP="00B575C4">
      <w:pPr>
        <w:autoSpaceDE w:val="0"/>
        <w:autoSpaceDN w:val="0"/>
        <w:adjustRightInd w:val="0"/>
        <w:spacing w:line="276" w:lineRule="auto"/>
        <w:jc w:val="both"/>
        <w:rPr>
          <w:rFonts w:ascii="Tahoma" w:hAnsi="Tahoma" w:cs="Tahoma"/>
          <w:sz w:val="22"/>
          <w:szCs w:val="22"/>
        </w:rPr>
      </w:pPr>
    </w:p>
    <w:p w14:paraId="5A2EFE85" w14:textId="42D44F24" w:rsidR="006B5A01" w:rsidRPr="00B575C4" w:rsidRDefault="00FF0CCC" w:rsidP="00B575C4">
      <w:pPr>
        <w:autoSpaceDE w:val="0"/>
        <w:autoSpaceDN w:val="0"/>
        <w:adjustRightInd w:val="0"/>
        <w:spacing w:line="276" w:lineRule="auto"/>
        <w:jc w:val="both"/>
        <w:rPr>
          <w:rFonts w:ascii="Tahoma" w:hAnsi="Tahoma" w:cs="Tahoma"/>
          <w:sz w:val="22"/>
          <w:szCs w:val="22"/>
        </w:rPr>
      </w:pPr>
      <w:r w:rsidRPr="00B575C4">
        <w:rPr>
          <w:rFonts w:ascii="Tahoma" w:hAnsi="Tahoma" w:cs="Tahoma"/>
          <w:sz w:val="22"/>
          <w:szCs w:val="22"/>
        </w:rPr>
        <w:t>Disminuir la condición de vulnerabilidad de la población sibateña ante la ocurrencia de fenómenos naturales, debido al reconocimiento temprano de las particularidades del territorio y la toma de acciones preventivas.</w:t>
      </w:r>
    </w:p>
    <w:p w14:paraId="65ECF0DE" w14:textId="77777777" w:rsidR="00FF0CCC" w:rsidRPr="00B575C4" w:rsidRDefault="00FF0CCC" w:rsidP="00B575C4">
      <w:pPr>
        <w:autoSpaceDE w:val="0"/>
        <w:autoSpaceDN w:val="0"/>
        <w:adjustRightInd w:val="0"/>
        <w:spacing w:line="276" w:lineRule="auto"/>
        <w:jc w:val="both"/>
        <w:rPr>
          <w:rFonts w:ascii="Tahoma" w:hAnsi="Tahoma" w:cs="Tahoma"/>
          <w:sz w:val="22"/>
          <w:szCs w:val="22"/>
          <w:lang w:eastAsia="es-CO"/>
        </w:rPr>
      </w:pPr>
    </w:p>
    <w:p w14:paraId="57E714F9"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Meta General</w:t>
      </w:r>
    </w:p>
    <w:p w14:paraId="571C7A6F" w14:textId="77777777" w:rsidR="006B5A01" w:rsidRPr="00B575C4" w:rsidRDefault="006B5A01" w:rsidP="00B575C4">
      <w:pPr>
        <w:autoSpaceDE w:val="0"/>
        <w:autoSpaceDN w:val="0"/>
        <w:adjustRightInd w:val="0"/>
        <w:spacing w:line="276" w:lineRule="auto"/>
        <w:jc w:val="both"/>
        <w:rPr>
          <w:rFonts w:ascii="Tahoma" w:hAnsi="Tahoma" w:cs="Tahoma"/>
          <w:bCs/>
          <w:sz w:val="22"/>
          <w:szCs w:val="22"/>
          <w:lang w:val="es-CO" w:eastAsia="es-CO"/>
        </w:rPr>
      </w:pPr>
    </w:p>
    <w:p w14:paraId="47D844D5" w14:textId="4A01F18B" w:rsidR="006B5A01" w:rsidRPr="00B575C4" w:rsidRDefault="000C562E"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bCs/>
          <w:sz w:val="22"/>
          <w:szCs w:val="22"/>
        </w:rPr>
        <w:t>100% Actividades implementadas durante el cuatrienio en el municipio de Sibaté, en torno al reconocimiento del territorio, cambio climático y gestión del riesgo.</w:t>
      </w:r>
    </w:p>
    <w:p w14:paraId="479C2EBF" w14:textId="77777777" w:rsidR="000C562E" w:rsidRPr="00B575C4" w:rsidRDefault="000C562E" w:rsidP="00B575C4">
      <w:pPr>
        <w:autoSpaceDE w:val="0"/>
        <w:autoSpaceDN w:val="0"/>
        <w:adjustRightInd w:val="0"/>
        <w:spacing w:line="276" w:lineRule="auto"/>
        <w:jc w:val="both"/>
        <w:rPr>
          <w:rFonts w:ascii="Tahoma" w:hAnsi="Tahoma" w:cs="Tahoma"/>
          <w:b/>
          <w:sz w:val="22"/>
          <w:szCs w:val="22"/>
          <w:u w:val="single"/>
        </w:rPr>
      </w:pPr>
    </w:p>
    <w:p w14:paraId="4ED58402"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Impacto esperado</w:t>
      </w:r>
    </w:p>
    <w:p w14:paraId="70361864"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0B2176F9" w14:textId="4C3595D7" w:rsidR="006B5A01" w:rsidRPr="00B575C4" w:rsidRDefault="00DF5C14"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Disminución de la vulnerabilidad de la población ante la ocurrencia de fenómenos naturales, debido al reconocimiento temprano de las amenazas y la toma de acciones preventivas.</w:t>
      </w:r>
    </w:p>
    <w:p w14:paraId="3EC22E39" w14:textId="77777777" w:rsidR="00DF5C14" w:rsidRPr="00B575C4" w:rsidRDefault="00DF5C14" w:rsidP="00B575C4">
      <w:pPr>
        <w:autoSpaceDE w:val="0"/>
        <w:autoSpaceDN w:val="0"/>
        <w:adjustRightInd w:val="0"/>
        <w:spacing w:line="276" w:lineRule="auto"/>
        <w:jc w:val="both"/>
        <w:rPr>
          <w:rFonts w:ascii="Tahoma" w:hAnsi="Tahoma" w:cs="Tahoma"/>
          <w:sz w:val="22"/>
          <w:szCs w:val="22"/>
          <w:lang w:val="es-CO" w:eastAsia="es-CO"/>
        </w:rPr>
      </w:pPr>
    </w:p>
    <w:p w14:paraId="1DDDD26D"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Indicador de Gestión</w:t>
      </w:r>
    </w:p>
    <w:p w14:paraId="61DE5A44"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2A39C529"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(No. Actividades ejecutadas/No. Actividades programadas) *100</w:t>
      </w:r>
    </w:p>
    <w:p w14:paraId="054D834D" w14:textId="77777777" w:rsidR="006B5A01" w:rsidRPr="00B575C4" w:rsidRDefault="006B5A01" w:rsidP="00B575C4">
      <w:pPr>
        <w:autoSpaceDE w:val="0"/>
        <w:autoSpaceDN w:val="0"/>
        <w:adjustRightInd w:val="0"/>
        <w:spacing w:line="276" w:lineRule="auto"/>
        <w:jc w:val="both"/>
        <w:rPr>
          <w:rFonts w:ascii="Tahoma" w:hAnsi="Tahoma" w:cs="Tahoma"/>
          <w:sz w:val="22"/>
          <w:szCs w:val="22"/>
          <w:lang w:val="es-CO" w:eastAsia="es-CO"/>
        </w:rPr>
      </w:pPr>
    </w:p>
    <w:p w14:paraId="09B2C671"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Actividades</w:t>
      </w:r>
    </w:p>
    <w:p w14:paraId="2A7389A2" w14:textId="77777777" w:rsidR="006B5A01" w:rsidRPr="00B575C4" w:rsidRDefault="006B5A01" w:rsidP="00B575C4">
      <w:pPr>
        <w:autoSpaceDE w:val="0"/>
        <w:autoSpaceDN w:val="0"/>
        <w:adjustRightInd w:val="0"/>
        <w:spacing w:line="276" w:lineRule="auto"/>
        <w:jc w:val="both"/>
        <w:rPr>
          <w:rFonts w:ascii="Tahoma" w:hAnsi="Tahoma" w:cs="Tahoma"/>
          <w:b/>
          <w:sz w:val="22"/>
          <w:szCs w:val="22"/>
          <w:u w:val="single"/>
        </w:rPr>
      </w:pPr>
    </w:p>
    <w:p w14:paraId="2D73E89D" w14:textId="77777777" w:rsidR="006B5A01" w:rsidRPr="00B575C4" w:rsidRDefault="006B5A01"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bCs/>
          <w:sz w:val="22"/>
          <w:szCs w:val="22"/>
        </w:rPr>
        <w:t>Durante cada año, se ejecutarán las siguientes actividades que responden al propósito del presente proyecto:</w:t>
      </w:r>
    </w:p>
    <w:p w14:paraId="52AFA3EE" w14:textId="77777777" w:rsidR="006B5A01" w:rsidRPr="00B575C4" w:rsidRDefault="006B5A01" w:rsidP="00B575C4">
      <w:pPr>
        <w:autoSpaceDE w:val="0"/>
        <w:autoSpaceDN w:val="0"/>
        <w:adjustRightInd w:val="0"/>
        <w:spacing w:line="276" w:lineRule="auto"/>
        <w:jc w:val="both"/>
        <w:rPr>
          <w:rFonts w:ascii="Tahoma" w:hAnsi="Tahoma" w:cs="Tahoma"/>
          <w:sz w:val="22"/>
          <w:szCs w:val="22"/>
          <w:lang w:eastAsia="es-CO"/>
        </w:rPr>
      </w:pPr>
    </w:p>
    <w:p w14:paraId="67A5DE2F" w14:textId="31B67D2B" w:rsidR="000A7BCC" w:rsidRPr="00B575C4" w:rsidRDefault="000A7BCC" w:rsidP="00B575C4">
      <w:pPr>
        <w:pStyle w:val="Prrafodelista"/>
        <w:numPr>
          <w:ilvl w:val="0"/>
          <w:numId w:val="22"/>
        </w:numPr>
        <w:autoSpaceDE w:val="0"/>
        <w:autoSpaceDN w:val="0"/>
        <w:adjustRightInd w:val="0"/>
        <w:ind w:left="567"/>
        <w:jc w:val="both"/>
        <w:rPr>
          <w:rFonts w:ascii="Tahoma" w:hAnsi="Tahoma" w:cs="Tahoma"/>
          <w:bCs/>
        </w:rPr>
      </w:pPr>
      <w:r w:rsidRPr="00B575C4">
        <w:rPr>
          <w:rFonts w:ascii="Tahoma" w:hAnsi="Tahoma" w:cs="Tahoma"/>
          <w:bCs/>
        </w:rPr>
        <w:t>Línea base para la identificación y priorización de las zonas que se encuentran en alto grado de riesgo por inundaciones, deslizamientos, incendios forestales, desabastecimiento, entre otros. Hasta el momento se tienen identificadas la vereda Chacua, el sector La Honda y los barrio</w:t>
      </w:r>
      <w:r w:rsidR="002B4917" w:rsidRPr="00B575C4">
        <w:rPr>
          <w:rFonts w:ascii="Tahoma" w:hAnsi="Tahoma" w:cs="Tahoma"/>
          <w:bCs/>
        </w:rPr>
        <w:t>s</w:t>
      </w:r>
      <w:r w:rsidRPr="00B575C4">
        <w:rPr>
          <w:rFonts w:ascii="Tahoma" w:hAnsi="Tahoma" w:cs="Tahoma"/>
          <w:bCs/>
        </w:rPr>
        <w:t xml:space="preserve"> Pablo Neruda y La Inmaculada.</w:t>
      </w:r>
    </w:p>
    <w:p w14:paraId="6149B04D" w14:textId="77777777" w:rsidR="000A7BCC" w:rsidRPr="00B575C4" w:rsidRDefault="000A7BCC" w:rsidP="00B575C4">
      <w:pPr>
        <w:pStyle w:val="Prrafodelista"/>
        <w:numPr>
          <w:ilvl w:val="0"/>
          <w:numId w:val="22"/>
        </w:numPr>
        <w:autoSpaceDE w:val="0"/>
        <w:autoSpaceDN w:val="0"/>
        <w:adjustRightInd w:val="0"/>
        <w:ind w:left="567"/>
        <w:jc w:val="both"/>
        <w:rPr>
          <w:rFonts w:ascii="Tahoma" w:hAnsi="Tahoma" w:cs="Tahoma"/>
          <w:bCs/>
        </w:rPr>
      </w:pPr>
      <w:r w:rsidRPr="00B575C4">
        <w:rPr>
          <w:rFonts w:ascii="Tahoma" w:hAnsi="Tahoma" w:cs="Tahoma"/>
          <w:bCs/>
        </w:rPr>
        <w:t>Una (1) mesa de trabajo para concertar el plan operativo de los procesos de formación que se ejecutarán en las zonas priorizadas del municipio de Sibaté.</w:t>
      </w:r>
    </w:p>
    <w:p w14:paraId="62FD6425" w14:textId="77777777" w:rsidR="000A7BCC" w:rsidRPr="00B575C4" w:rsidRDefault="000A7BCC" w:rsidP="00B575C4">
      <w:pPr>
        <w:pStyle w:val="Prrafodelista"/>
        <w:numPr>
          <w:ilvl w:val="0"/>
          <w:numId w:val="22"/>
        </w:numPr>
        <w:autoSpaceDE w:val="0"/>
        <w:autoSpaceDN w:val="0"/>
        <w:adjustRightInd w:val="0"/>
        <w:ind w:left="567"/>
        <w:jc w:val="both"/>
        <w:rPr>
          <w:rFonts w:ascii="Tahoma" w:hAnsi="Tahoma" w:cs="Tahoma"/>
          <w:bCs/>
        </w:rPr>
      </w:pPr>
      <w:r w:rsidRPr="00B575C4">
        <w:rPr>
          <w:rFonts w:ascii="Tahoma" w:hAnsi="Tahoma" w:cs="Tahoma"/>
          <w:bCs/>
        </w:rPr>
        <w:t>Un (1) proceso de formación anual en torno al reconocimiento del territorio, cambio climático y gestión del riesgo, con comunidades de la vereda Chacua, sector La Honda, Barrio Pablo Neruda, Barrio La Inmaculada, entre otros; las cuales son susceptibles de posibles emergencias por inundaciones, deslizamientos, incendios forestales, desabastecimiento.</w:t>
      </w:r>
    </w:p>
    <w:p w14:paraId="5206AADD" w14:textId="77777777" w:rsidR="000A7BCC" w:rsidRPr="00B575C4" w:rsidRDefault="000A7BCC" w:rsidP="00B575C4">
      <w:pPr>
        <w:pStyle w:val="Prrafodelista"/>
        <w:numPr>
          <w:ilvl w:val="0"/>
          <w:numId w:val="22"/>
        </w:numPr>
        <w:autoSpaceDE w:val="0"/>
        <w:autoSpaceDN w:val="0"/>
        <w:adjustRightInd w:val="0"/>
        <w:ind w:left="567"/>
        <w:jc w:val="both"/>
        <w:rPr>
          <w:rFonts w:ascii="Tahoma" w:hAnsi="Tahoma" w:cs="Tahoma"/>
          <w:bCs/>
        </w:rPr>
      </w:pPr>
      <w:r w:rsidRPr="00B575C4">
        <w:rPr>
          <w:rFonts w:ascii="Tahoma" w:hAnsi="Tahoma" w:cs="Tahoma"/>
          <w:bCs/>
        </w:rPr>
        <w:t>Un (1) proceso anual de evaluación en sus tres etapas: ex-ante, durante y ex-post; con el fin de hacer seguimiento a la formación, sensibilización y acompañamiento en torno a las prácticas empresariales responsables con el medio ambiente</w:t>
      </w:r>
    </w:p>
    <w:p w14:paraId="2537C739" w14:textId="77777777" w:rsidR="006B5A01" w:rsidRPr="00B575C4" w:rsidRDefault="006B5A01" w:rsidP="00B575C4">
      <w:pPr>
        <w:autoSpaceDE w:val="0"/>
        <w:autoSpaceDN w:val="0"/>
        <w:adjustRightInd w:val="0"/>
        <w:spacing w:line="276" w:lineRule="auto"/>
        <w:jc w:val="both"/>
        <w:rPr>
          <w:rFonts w:ascii="Tahoma" w:hAnsi="Tahoma" w:cs="Tahoma"/>
          <w:sz w:val="22"/>
          <w:szCs w:val="22"/>
          <w:lang w:eastAsia="es-CO"/>
        </w:rPr>
      </w:pPr>
      <w:r w:rsidRPr="00B575C4">
        <w:rPr>
          <w:rFonts w:ascii="Tahoma" w:hAnsi="Tahoma" w:cs="Tahoma"/>
          <w:sz w:val="22"/>
          <w:szCs w:val="22"/>
          <w:lang w:eastAsia="es-CO"/>
        </w:rPr>
        <w:lastRenderedPageBreak/>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08CF72EC" w14:textId="44CC2406" w:rsidR="00810C0B" w:rsidRPr="00B575C4" w:rsidRDefault="00810C0B" w:rsidP="00B575C4">
      <w:pPr>
        <w:autoSpaceDE w:val="0"/>
        <w:autoSpaceDN w:val="0"/>
        <w:adjustRightInd w:val="0"/>
        <w:spacing w:line="276" w:lineRule="auto"/>
        <w:jc w:val="both"/>
        <w:rPr>
          <w:rFonts w:ascii="Tahoma" w:hAnsi="Tahoma" w:cs="Tahoma"/>
          <w:sz w:val="22"/>
          <w:szCs w:val="22"/>
        </w:rPr>
      </w:pPr>
    </w:p>
    <w:p w14:paraId="36A15CC0" w14:textId="77777777" w:rsidR="00CA5DEA" w:rsidRPr="00B575C4" w:rsidRDefault="00CA5DEA" w:rsidP="00B575C4">
      <w:pPr>
        <w:autoSpaceDE w:val="0"/>
        <w:autoSpaceDN w:val="0"/>
        <w:adjustRightInd w:val="0"/>
        <w:spacing w:line="276" w:lineRule="auto"/>
        <w:jc w:val="both"/>
        <w:rPr>
          <w:rFonts w:ascii="Tahoma" w:hAnsi="Tahoma" w:cs="Tahoma"/>
          <w:sz w:val="22"/>
          <w:szCs w:val="22"/>
        </w:rPr>
      </w:pPr>
    </w:p>
    <w:p w14:paraId="676FFBDA" w14:textId="6594AB91" w:rsidR="00CA5DEA" w:rsidRPr="00B575C4" w:rsidRDefault="00CA5DEA" w:rsidP="00B575C4">
      <w:pPr>
        <w:pStyle w:val="Ttulo2"/>
        <w:numPr>
          <w:ilvl w:val="1"/>
          <w:numId w:val="2"/>
        </w:numPr>
        <w:autoSpaceDE w:val="0"/>
        <w:autoSpaceDN w:val="0"/>
        <w:adjustRightInd w:val="0"/>
        <w:spacing w:before="0" w:after="0" w:line="276" w:lineRule="auto"/>
        <w:jc w:val="both"/>
        <w:rPr>
          <w:rFonts w:ascii="Tahoma" w:hAnsi="Tahoma" w:cs="Tahoma"/>
          <w:i w:val="0"/>
          <w:sz w:val="22"/>
          <w:szCs w:val="22"/>
          <w:lang w:val="es-CO"/>
        </w:rPr>
      </w:pPr>
      <w:bookmarkStart w:id="118" w:name="_Toc26199586"/>
      <w:r w:rsidRPr="00B575C4">
        <w:rPr>
          <w:rFonts w:ascii="Tahoma" w:hAnsi="Tahoma" w:cs="Tahoma"/>
          <w:i w:val="0"/>
          <w:sz w:val="22"/>
          <w:szCs w:val="22"/>
          <w:lang w:val="es-CO"/>
        </w:rPr>
        <w:t xml:space="preserve">PROGRAMA </w:t>
      </w:r>
      <w:r w:rsidR="00A833F1" w:rsidRPr="00B575C4">
        <w:rPr>
          <w:rFonts w:ascii="Tahoma" w:hAnsi="Tahoma" w:cs="Tahoma"/>
          <w:i w:val="0"/>
          <w:sz w:val="22"/>
          <w:szCs w:val="22"/>
          <w:lang w:val="es-CO"/>
        </w:rPr>
        <w:t>5</w:t>
      </w:r>
      <w:r w:rsidRPr="00B575C4">
        <w:rPr>
          <w:rFonts w:ascii="Tahoma" w:hAnsi="Tahoma" w:cs="Tahoma"/>
          <w:i w:val="0"/>
          <w:sz w:val="22"/>
          <w:szCs w:val="22"/>
          <w:lang w:val="es-CO"/>
        </w:rPr>
        <w:t xml:space="preserve">: </w:t>
      </w:r>
      <w:r w:rsidR="00A833F1" w:rsidRPr="00B575C4">
        <w:rPr>
          <w:rFonts w:ascii="Tahoma" w:hAnsi="Tahoma" w:cs="Tahoma"/>
          <w:i w:val="0"/>
          <w:sz w:val="22"/>
          <w:szCs w:val="22"/>
          <w:lang w:val="es-CO"/>
        </w:rPr>
        <w:t>PRODUCCIÓN AGROPECUARIA Y EMPRESARIAL RESPONSABLE CON EL MEDIO AMBIENTE</w:t>
      </w:r>
      <w:bookmarkEnd w:id="118"/>
    </w:p>
    <w:p w14:paraId="4E1DCCAF" w14:textId="77777777" w:rsidR="00CA5DEA" w:rsidRPr="00B575C4" w:rsidRDefault="00CA5DEA" w:rsidP="00B575C4">
      <w:pPr>
        <w:spacing w:line="276" w:lineRule="auto"/>
        <w:rPr>
          <w:rFonts w:ascii="Tahoma" w:hAnsi="Tahoma" w:cs="Tahoma"/>
          <w:sz w:val="22"/>
          <w:szCs w:val="22"/>
          <w:lang w:val="es-CO" w:eastAsia="en-US"/>
        </w:rPr>
      </w:pPr>
    </w:p>
    <w:p w14:paraId="68424464" w14:textId="67151817" w:rsidR="00CA5DEA" w:rsidRPr="00B575C4" w:rsidRDefault="00CA5DEA" w:rsidP="00B575C4">
      <w:pPr>
        <w:numPr>
          <w:ilvl w:val="2"/>
          <w:numId w:val="2"/>
        </w:numPr>
        <w:autoSpaceDE w:val="0"/>
        <w:autoSpaceDN w:val="0"/>
        <w:adjustRightInd w:val="0"/>
        <w:spacing w:line="276" w:lineRule="auto"/>
        <w:jc w:val="both"/>
        <w:rPr>
          <w:rFonts w:ascii="Tahoma" w:hAnsi="Tahoma" w:cs="Tahoma"/>
          <w:b/>
          <w:bCs/>
          <w:sz w:val="22"/>
          <w:szCs w:val="22"/>
          <w:lang w:val="es-ES_tradnl" w:eastAsia="en-US"/>
        </w:rPr>
      </w:pPr>
      <w:r w:rsidRPr="00B575C4">
        <w:rPr>
          <w:rFonts w:ascii="Tahoma" w:hAnsi="Tahoma" w:cs="Tahoma"/>
          <w:b/>
          <w:bCs/>
          <w:sz w:val="22"/>
          <w:szCs w:val="22"/>
          <w:lang w:val="es-ES_tradnl" w:eastAsia="en-US"/>
        </w:rPr>
        <w:t xml:space="preserve">PROYECTO 1. </w:t>
      </w:r>
      <w:r w:rsidR="0011093A" w:rsidRPr="00B575C4">
        <w:rPr>
          <w:rFonts w:ascii="Tahoma" w:hAnsi="Tahoma" w:cs="Tahoma"/>
          <w:b/>
          <w:bCs/>
          <w:sz w:val="22"/>
          <w:szCs w:val="22"/>
          <w:lang w:val="es-ES_tradnl" w:eastAsia="en-US"/>
        </w:rPr>
        <w:t>Responsabilidad Ambiental Empresarial</w:t>
      </w:r>
    </w:p>
    <w:p w14:paraId="5146A2F8" w14:textId="77777777" w:rsidR="00CA5DEA" w:rsidRPr="00B575C4" w:rsidRDefault="00CA5DEA"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Objetivo</w:t>
      </w:r>
    </w:p>
    <w:p w14:paraId="1DE6DA7D" w14:textId="77777777" w:rsidR="00CA5DEA" w:rsidRPr="00B575C4" w:rsidRDefault="00CA5DEA" w:rsidP="00B575C4">
      <w:pPr>
        <w:autoSpaceDE w:val="0"/>
        <w:autoSpaceDN w:val="0"/>
        <w:adjustRightInd w:val="0"/>
        <w:spacing w:line="276" w:lineRule="auto"/>
        <w:jc w:val="both"/>
        <w:rPr>
          <w:rFonts w:ascii="Tahoma" w:hAnsi="Tahoma" w:cs="Tahoma"/>
          <w:sz w:val="22"/>
          <w:szCs w:val="22"/>
        </w:rPr>
      </w:pPr>
    </w:p>
    <w:p w14:paraId="319C398F" w14:textId="58876E5B" w:rsidR="00CA5DEA" w:rsidRPr="00B575C4" w:rsidRDefault="00A616DB" w:rsidP="00B575C4">
      <w:pPr>
        <w:autoSpaceDE w:val="0"/>
        <w:autoSpaceDN w:val="0"/>
        <w:adjustRightInd w:val="0"/>
        <w:spacing w:line="276" w:lineRule="auto"/>
        <w:jc w:val="both"/>
        <w:rPr>
          <w:rFonts w:ascii="Tahoma" w:hAnsi="Tahoma" w:cs="Tahoma"/>
          <w:sz w:val="22"/>
          <w:szCs w:val="22"/>
        </w:rPr>
      </w:pPr>
      <w:r w:rsidRPr="00B575C4">
        <w:rPr>
          <w:rFonts w:ascii="Tahoma" w:hAnsi="Tahoma" w:cs="Tahoma"/>
          <w:sz w:val="22"/>
          <w:szCs w:val="22"/>
        </w:rPr>
        <w:t>Aumentar la responsabilidad ambiental empresarial en el municipio de Sibaté, orientando las múltiples actividades económicas en el marco de las buenas prácticas medioambientales</w:t>
      </w:r>
    </w:p>
    <w:p w14:paraId="5EA17598" w14:textId="77777777" w:rsidR="00A616DB" w:rsidRPr="00B575C4" w:rsidRDefault="00A616DB" w:rsidP="00B575C4">
      <w:pPr>
        <w:autoSpaceDE w:val="0"/>
        <w:autoSpaceDN w:val="0"/>
        <w:adjustRightInd w:val="0"/>
        <w:spacing w:line="276" w:lineRule="auto"/>
        <w:jc w:val="both"/>
        <w:rPr>
          <w:rFonts w:ascii="Tahoma" w:hAnsi="Tahoma" w:cs="Tahoma"/>
          <w:sz w:val="22"/>
          <w:szCs w:val="22"/>
          <w:lang w:eastAsia="es-CO"/>
        </w:rPr>
      </w:pPr>
    </w:p>
    <w:p w14:paraId="5158DFF1" w14:textId="77777777" w:rsidR="00CA5DEA" w:rsidRPr="00B575C4" w:rsidRDefault="00CA5DEA"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Meta General</w:t>
      </w:r>
    </w:p>
    <w:p w14:paraId="5993F4D8" w14:textId="77777777" w:rsidR="00CA5DEA" w:rsidRPr="00B575C4" w:rsidRDefault="00CA5DEA" w:rsidP="00B575C4">
      <w:pPr>
        <w:autoSpaceDE w:val="0"/>
        <w:autoSpaceDN w:val="0"/>
        <w:adjustRightInd w:val="0"/>
        <w:spacing w:line="276" w:lineRule="auto"/>
        <w:jc w:val="both"/>
        <w:rPr>
          <w:rFonts w:ascii="Tahoma" w:hAnsi="Tahoma" w:cs="Tahoma"/>
          <w:bCs/>
          <w:sz w:val="22"/>
          <w:szCs w:val="22"/>
          <w:lang w:val="es-CO" w:eastAsia="es-CO"/>
        </w:rPr>
      </w:pPr>
    </w:p>
    <w:p w14:paraId="4F215D7B" w14:textId="75BE212C" w:rsidR="00CA5DEA" w:rsidRPr="00B575C4" w:rsidRDefault="00A85484"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bCs/>
          <w:sz w:val="22"/>
          <w:szCs w:val="22"/>
        </w:rPr>
        <w:t>100% Actividades ejecutadas durante el cuatrienio, orientadas a la formación de trabajadores, empresarios y productores en las buenas prácticas empresariales; responsables y sostenibles con el medio ambiente.</w:t>
      </w:r>
    </w:p>
    <w:p w14:paraId="1A0B7AE4" w14:textId="77777777" w:rsidR="00A85484" w:rsidRPr="00B575C4" w:rsidRDefault="00A85484" w:rsidP="00B575C4">
      <w:pPr>
        <w:autoSpaceDE w:val="0"/>
        <w:autoSpaceDN w:val="0"/>
        <w:adjustRightInd w:val="0"/>
        <w:spacing w:line="276" w:lineRule="auto"/>
        <w:jc w:val="both"/>
        <w:rPr>
          <w:rFonts w:ascii="Tahoma" w:hAnsi="Tahoma" w:cs="Tahoma"/>
          <w:b/>
          <w:sz w:val="22"/>
          <w:szCs w:val="22"/>
          <w:u w:val="single"/>
        </w:rPr>
      </w:pPr>
    </w:p>
    <w:p w14:paraId="4E0C108C" w14:textId="77777777" w:rsidR="00CA5DEA" w:rsidRPr="00B575C4" w:rsidRDefault="00CA5DEA"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Impacto esperado</w:t>
      </w:r>
    </w:p>
    <w:p w14:paraId="3FE3B508" w14:textId="77777777" w:rsidR="00CA5DEA" w:rsidRPr="00B575C4" w:rsidRDefault="00CA5DEA" w:rsidP="00B575C4">
      <w:pPr>
        <w:autoSpaceDE w:val="0"/>
        <w:autoSpaceDN w:val="0"/>
        <w:adjustRightInd w:val="0"/>
        <w:spacing w:line="276" w:lineRule="auto"/>
        <w:jc w:val="both"/>
        <w:rPr>
          <w:rFonts w:ascii="Tahoma" w:hAnsi="Tahoma" w:cs="Tahoma"/>
          <w:sz w:val="22"/>
          <w:szCs w:val="22"/>
          <w:lang w:val="es-CO" w:eastAsia="es-CO"/>
        </w:rPr>
      </w:pPr>
    </w:p>
    <w:p w14:paraId="58AC3095" w14:textId="6D6F2255" w:rsidR="00CA5DEA" w:rsidRPr="00B575C4" w:rsidRDefault="00A85484"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Mayores niveles de responsabilidad ambiental empresarial en el municipio de Sibaté, con la formación de trabajadores, empresarios y productores de pequeña y mediana escala, en las buenas prácticas empresariales; responsables y sostenibles con el medio ambiente.</w:t>
      </w:r>
    </w:p>
    <w:p w14:paraId="5B850493" w14:textId="77777777" w:rsidR="00A85484" w:rsidRPr="00B575C4" w:rsidRDefault="00A85484" w:rsidP="00B575C4">
      <w:pPr>
        <w:autoSpaceDE w:val="0"/>
        <w:autoSpaceDN w:val="0"/>
        <w:adjustRightInd w:val="0"/>
        <w:spacing w:line="276" w:lineRule="auto"/>
        <w:jc w:val="both"/>
        <w:rPr>
          <w:rFonts w:ascii="Tahoma" w:hAnsi="Tahoma" w:cs="Tahoma"/>
          <w:sz w:val="22"/>
          <w:szCs w:val="22"/>
          <w:lang w:val="es-CO" w:eastAsia="es-CO"/>
        </w:rPr>
      </w:pPr>
    </w:p>
    <w:p w14:paraId="60D0974C" w14:textId="77777777" w:rsidR="00CA5DEA" w:rsidRPr="00B575C4" w:rsidRDefault="00CA5DEA"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Indicador de Gestión</w:t>
      </w:r>
    </w:p>
    <w:p w14:paraId="3D493047" w14:textId="77777777" w:rsidR="00CA5DEA" w:rsidRPr="00B575C4" w:rsidRDefault="00CA5DEA" w:rsidP="00B575C4">
      <w:pPr>
        <w:autoSpaceDE w:val="0"/>
        <w:autoSpaceDN w:val="0"/>
        <w:adjustRightInd w:val="0"/>
        <w:spacing w:line="276" w:lineRule="auto"/>
        <w:jc w:val="both"/>
        <w:rPr>
          <w:rFonts w:ascii="Tahoma" w:hAnsi="Tahoma" w:cs="Tahoma"/>
          <w:sz w:val="22"/>
          <w:szCs w:val="22"/>
          <w:lang w:val="es-CO" w:eastAsia="es-CO"/>
        </w:rPr>
      </w:pPr>
    </w:p>
    <w:p w14:paraId="3BCDDC53" w14:textId="77777777" w:rsidR="00CA5DEA" w:rsidRPr="00B575C4" w:rsidRDefault="00CA5DEA"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(No. Actividades ejecutadas/No. Actividades programadas) *100</w:t>
      </w:r>
    </w:p>
    <w:p w14:paraId="638A2F65" w14:textId="77777777" w:rsidR="00CA5DEA" w:rsidRPr="00B575C4" w:rsidRDefault="00CA5DEA" w:rsidP="00B575C4">
      <w:pPr>
        <w:autoSpaceDE w:val="0"/>
        <w:autoSpaceDN w:val="0"/>
        <w:adjustRightInd w:val="0"/>
        <w:spacing w:line="276" w:lineRule="auto"/>
        <w:jc w:val="both"/>
        <w:rPr>
          <w:rFonts w:ascii="Tahoma" w:hAnsi="Tahoma" w:cs="Tahoma"/>
          <w:sz w:val="22"/>
          <w:szCs w:val="22"/>
          <w:lang w:val="es-CO" w:eastAsia="es-CO"/>
        </w:rPr>
      </w:pPr>
    </w:p>
    <w:p w14:paraId="47492E53" w14:textId="77777777" w:rsidR="00CA5DEA" w:rsidRPr="00B575C4" w:rsidRDefault="00CA5DEA" w:rsidP="00B575C4">
      <w:pPr>
        <w:autoSpaceDE w:val="0"/>
        <w:autoSpaceDN w:val="0"/>
        <w:adjustRightInd w:val="0"/>
        <w:spacing w:line="276" w:lineRule="auto"/>
        <w:jc w:val="both"/>
        <w:rPr>
          <w:rFonts w:ascii="Tahoma" w:hAnsi="Tahoma" w:cs="Tahoma"/>
          <w:b/>
          <w:bCs/>
          <w:sz w:val="22"/>
          <w:szCs w:val="22"/>
          <w:u w:val="single"/>
          <w:lang w:val="es-CO" w:eastAsia="es-CO"/>
        </w:rPr>
      </w:pPr>
      <w:r w:rsidRPr="00B575C4">
        <w:rPr>
          <w:rFonts w:ascii="Tahoma" w:hAnsi="Tahoma" w:cs="Tahoma"/>
          <w:b/>
          <w:bCs/>
          <w:sz w:val="22"/>
          <w:szCs w:val="22"/>
          <w:u w:val="single"/>
          <w:lang w:val="es-CO" w:eastAsia="es-CO"/>
        </w:rPr>
        <w:t>Actividades</w:t>
      </w:r>
    </w:p>
    <w:p w14:paraId="5D8310EC" w14:textId="77777777" w:rsidR="00CA5DEA" w:rsidRPr="00B575C4" w:rsidRDefault="00CA5DEA" w:rsidP="00B575C4">
      <w:pPr>
        <w:autoSpaceDE w:val="0"/>
        <w:autoSpaceDN w:val="0"/>
        <w:adjustRightInd w:val="0"/>
        <w:spacing w:line="276" w:lineRule="auto"/>
        <w:jc w:val="both"/>
        <w:rPr>
          <w:rFonts w:ascii="Tahoma" w:hAnsi="Tahoma" w:cs="Tahoma"/>
          <w:sz w:val="22"/>
          <w:szCs w:val="22"/>
          <w:lang w:val="es-CO" w:eastAsia="es-CO"/>
        </w:rPr>
      </w:pPr>
    </w:p>
    <w:p w14:paraId="082D27B9" w14:textId="77777777" w:rsidR="00CA5DEA" w:rsidRPr="00B575C4" w:rsidRDefault="00CA5DEA"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sz w:val="22"/>
          <w:szCs w:val="22"/>
        </w:rPr>
        <w:t>Durante cada año, se ejecutarán las siguientes actividades que responden al propósito del presente proyecto:</w:t>
      </w:r>
    </w:p>
    <w:p w14:paraId="47598C98" w14:textId="77777777" w:rsidR="00CA5DEA" w:rsidRPr="00B575C4" w:rsidRDefault="00CA5DEA" w:rsidP="00B575C4">
      <w:pPr>
        <w:autoSpaceDE w:val="0"/>
        <w:autoSpaceDN w:val="0"/>
        <w:adjustRightInd w:val="0"/>
        <w:spacing w:line="276" w:lineRule="auto"/>
        <w:jc w:val="both"/>
        <w:rPr>
          <w:rFonts w:ascii="Tahoma" w:hAnsi="Tahoma" w:cs="Tahoma"/>
          <w:sz w:val="22"/>
          <w:szCs w:val="22"/>
          <w:lang w:eastAsia="es-CO"/>
        </w:rPr>
      </w:pPr>
    </w:p>
    <w:p w14:paraId="156A23CE" w14:textId="77777777" w:rsidR="000169CE" w:rsidRPr="00B575C4" w:rsidRDefault="000169CE" w:rsidP="00B575C4">
      <w:pPr>
        <w:pStyle w:val="Prrafodelista"/>
        <w:numPr>
          <w:ilvl w:val="0"/>
          <w:numId w:val="54"/>
        </w:numPr>
        <w:autoSpaceDE w:val="0"/>
        <w:autoSpaceDN w:val="0"/>
        <w:adjustRightInd w:val="0"/>
        <w:ind w:left="567"/>
        <w:jc w:val="both"/>
        <w:rPr>
          <w:rFonts w:ascii="Tahoma" w:hAnsi="Tahoma" w:cs="Tahoma"/>
        </w:rPr>
      </w:pPr>
      <w:r w:rsidRPr="00B575C4">
        <w:rPr>
          <w:rFonts w:ascii="Tahoma" w:hAnsi="Tahoma" w:cs="Tahoma"/>
        </w:rPr>
        <w:t>Cuatro (4) capacitaciones anuales dirigidas a trabajadores y empresarios de pequeño, mediano y largo alcance; dando a conocer las buenas prácticas medioambientales que deben llevar a cabo según su actividad profesional, para propender por la sostenibilidad y responsabilidad ambiental</w:t>
      </w:r>
    </w:p>
    <w:p w14:paraId="23EC5AFF" w14:textId="3BA2FEFD" w:rsidR="000169CE" w:rsidRPr="00B575C4" w:rsidRDefault="000169CE" w:rsidP="00B575C4">
      <w:pPr>
        <w:pStyle w:val="Prrafodelista"/>
        <w:numPr>
          <w:ilvl w:val="0"/>
          <w:numId w:val="54"/>
        </w:numPr>
        <w:autoSpaceDE w:val="0"/>
        <w:autoSpaceDN w:val="0"/>
        <w:adjustRightInd w:val="0"/>
        <w:ind w:left="567"/>
        <w:jc w:val="both"/>
        <w:rPr>
          <w:rFonts w:ascii="Tahoma" w:hAnsi="Tahoma" w:cs="Tahoma"/>
        </w:rPr>
      </w:pPr>
      <w:r w:rsidRPr="00B575C4">
        <w:rPr>
          <w:rFonts w:ascii="Tahoma" w:hAnsi="Tahoma" w:cs="Tahoma"/>
        </w:rPr>
        <w:lastRenderedPageBreak/>
        <w:t>Un (1) stand en las ferias de Expo</w:t>
      </w:r>
      <w:r w:rsidR="00647034" w:rsidRPr="00B575C4">
        <w:rPr>
          <w:rFonts w:ascii="Tahoma" w:hAnsi="Tahoma" w:cs="Tahoma"/>
        </w:rPr>
        <w:t>-S</w:t>
      </w:r>
      <w:r w:rsidRPr="00B575C4">
        <w:rPr>
          <w:rFonts w:ascii="Tahoma" w:hAnsi="Tahoma" w:cs="Tahoma"/>
        </w:rPr>
        <w:t xml:space="preserve">ibaté ejecutadas durante el cuatrienio, para trabajar en la sensibilización, activación y capacitación en torno a los negocios verdes y sostenibles. </w:t>
      </w:r>
    </w:p>
    <w:p w14:paraId="3D6BB537" w14:textId="77777777" w:rsidR="000169CE" w:rsidRPr="00B575C4" w:rsidRDefault="000169CE" w:rsidP="00B575C4">
      <w:pPr>
        <w:pStyle w:val="Prrafodelista"/>
        <w:numPr>
          <w:ilvl w:val="0"/>
          <w:numId w:val="54"/>
        </w:numPr>
        <w:autoSpaceDE w:val="0"/>
        <w:autoSpaceDN w:val="0"/>
        <w:adjustRightInd w:val="0"/>
        <w:ind w:left="567"/>
        <w:jc w:val="both"/>
        <w:rPr>
          <w:rFonts w:ascii="Tahoma" w:hAnsi="Tahoma" w:cs="Tahoma"/>
        </w:rPr>
      </w:pPr>
      <w:r w:rsidRPr="00B575C4">
        <w:rPr>
          <w:rFonts w:ascii="Tahoma" w:hAnsi="Tahoma" w:cs="Tahoma"/>
        </w:rPr>
        <w:t>Asesoría y acompañamiento al sector empresarial en la formación y adopción de nuevas tecnologías y alternativas que les permitan ser más sostenibles y generar un menor impacto al medio ambiente.</w:t>
      </w:r>
    </w:p>
    <w:p w14:paraId="7401E417" w14:textId="77777777" w:rsidR="000169CE" w:rsidRPr="00B575C4" w:rsidRDefault="000169CE" w:rsidP="00B575C4">
      <w:pPr>
        <w:pStyle w:val="Prrafodelista"/>
        <w:numPr>
          <w:ilvl w:val="0"/>
          <w:numId w:val="54"/>
        </w:numPr>
        <w:autoSpaceDE w:val="0"/>
        <w:autoSpaceDN w:val="0"/>
        <w:adjustRightInd w:val="0"/>
        <w:ind w:left="567"/>
        <w:jc w:val="both"/>
        <w:rPr>
          <w:rFonts w:ascii="Tahoma" w:hAnsi="Tahoma" w:cs="Tahoma"/>
        </w:rPr>
      </w:pPr>
      <w:r w:rsidRPr="00B575C4">
        <w:rPr>
          <w:rFonts w:ascii="Tahoma" w:hAnsi="Tahoma" w:cs="Tahoma"/>
        </w:rPr>
        <w:t>Un (1) proceso anual de evaluación en sus tres etapas: ex-ante, durante y ex-post; con el fin de hacer seguimiento a la formación, sensibilización y acompañamiento en torno a las prácticas empresariales responsables con el medio ambiente</w:t>
      </w:r>
    </w:p>
    <w:p w14:paraId="08BCF17B" w14:textId="77777777" w:rsidR="00CA5DEA" w:rsidRPr="00B575C4" w:rsidRDefault="00CA5DEA" w:rsidP="00B575C4">
      <w:pPr>
        <w:autoSpaceDE w:val="0"/>
        <w:autoSpaceDN w:val="0"/>
        <w:adjustRightInd w:val="0"/>
        <w:spacing w:line="276" w:lineRule="auto"/>
        <w:jc w:val="both"/>
        <w:rPr>
          <w:rFonts w:ascii="Tahoma" w:hAnsi="Tahoma" w:cs="Tahoma"/>
          <w:sz w:val="22"/>
          <w:szCs w:val="22"/>
          <w:lang w:eastAsia="es-CO"/>
        </w:rPr>
      </w:pPr>
      <w:r w:rsidRPr="00B575C4">
        <w:rPr>
          <w:rFonts w:ascii="Tahoma" w:hAnsi="Tahoma" w:cs="Tahoma"/>
          <w:sz w:val="22"/>
          <w:szCs w:val="22"/>
          <w:lang w:eastAsia="es-CO"/>
        </w:rPr>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5388A724" w14:textId="77777777" w:rsidR="00CA5DEA" w:rsidRPr="00B575C4" w:rsidRDefault="00CA5DEA" w:rsidP="00B575C4">
      <w:pPr>
        <w:autoSpaceDE w:val="0"/>
        <w:autoSpaceDN w:val="0"/>
        <w:adjustRightInd w:val="0"/>
        <w:spacing w:line="276" w:lineRule="auto"/>
        <w:jc w:val="both"/>
        <w:rPr>
          <w:rFonts w:ascii="Tahoma" w:hAnsi="Tahoma" w:cs="Tahoma"/>
          <w:sz w:val="22"/>
          <w:szCs w:val="22"/>
          <w:lang w:eastAsia="es-CO"/>
        </w:rPr>
      </w:pPr>
    </w:p>
    <w:p w14:paraId="3C80F768" w14:textId="6D1C2A29" w:rsidR="00CA5DEA" w:rsidRPr="00B575C4" w:rsidRDefault="00CA5DEA" w:rsidP="00B575C4">
      <w:pPr>
        <w:pStyle w:val="Prrafodelista"/>
        <w:numPr>
          <w:ilvl w:val="2"/>
          <w:numId w:val="2"/>
        </w:numPr>
        <w:autoSpaceDE w:val="0"/>
        <w:autoSpaceDN w:val="0"/>
        <w:adjustRightInd w:val="0"/>
        <w:jc w:val="both"/>
        <w:rPr>
          <w:rFonts w:ascii="Tahoma" w:hAnsi="Tahoma" w:cs="Tahoma"/>
          <w:b/>
          <w:bCs/>
          <w:lang w:val="es-ES_tradnl"/>
        </w:rPr>
      </w:pPr>
      <w:r w:rsidRPr="00B575C4">
        <w:rPr>
          <w:rFonts w:ascii="Tahoma" w:hAnsi="Tahoma" w:cs="Tahoma"/>
          <w:b/>
          <w:bCs/>
          <w:lang w:val="es-ES_tradnl"/>
        </w:rPr>
        <w:t xml:space="preserve">PROYECTO 2. </w:t>
      </w:r>
      <w:r w:rsidR="00E55451" w:rsidRPr="00B575C4">
        <w:rPr>
          <w:rFonts w:ascii="Tahoma" w:hAnsi="Tahoma" w:cs="Tahoma"/>
          <w:b/>
          <w:bCs/>
          <w:lang w:val="es-ES_tradnl"/>
        </w:rPr>
        <w:t>Producción agropecuaria sostenible</w:t>
      </w:r>
    </w:p>
    <w:p w14:paraId="3AA016C4" w14:textId="77777777" w:rsidR="00CA5DEA" w:rsidRPr="00B575C4" w:rsidRDefault="00CA5DEA"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Objetivo</w:t>
      </w:r>
    </w:p>
    <w:p w14:paraId="2A9629B5" w14:textId="77777777" w:rsidR="00CA5DEA" w:rsidRPr="00B575C4" w:rsidRDefault="00CA5DEA" w:rsidP="00B575C4">
      <w:pPr>
        <w:autoSpaceDE w:val="0"/>
        <w:autoSpaceDN w:val="0"/>
        <w:adjustRightInd w:val="0"/>
        <w:spacing w:line="276" w:lineRule="auto"/>
        <w:jc w:val="both"/>
        <w:rPr>
          <w:rFonts w:ascii="Tahoma" w:hAnsi="Tahoma" w:cs="Tahoma"/>
          <w:sz w:val="22"/>
          <w:szCs w:val="22"/>
        </w:rPr>
      </w:pPr>
    </w:p>
    <w:p w14:paraId="47A842F9" w14:textId="42EEB9F0" w:rsidR="00CA5DEA" w:rsidRPr="00B575C4" w:rsidRDefault="00377B62" w:rsidP="00B575C4">
      <w:pPr>
        <w:autoSpaceDE w:val="0"/>
        <w:autoSpaceDN w:val="0"/>
        <w:adjustRightInd w:val="0"/>
        <w:spacing w:line="276" w:lineRule="auto"/>
        <w:jc w:val="both"/>
        <w:rPr>
          <w:rFonts w:ascii="Tahoma" w:hAnsi="Tahoma" w:cs="Tahoma"/>
          <w:sz w:val="22"/>
          <w:szCs w:val="22"/>
        </w:rPr>
      </w:pPr>
      <w:r w:rsidRPr="00B575C4">
        <w:rPr>
          <w:rFonts w:ascii="Tahoma" w:hAnsi="Tahoma" w:cs="Tahoma"/>
          <w:sz w:val="22"/>
          <w:szCs w:val="22"/>
        </w:rPr>
        <w:t>Incentivar la producción agropecuaria responsable, a través del acompañamiento, formación y trabajo conjunto con los campesinos y productores agropecuarios del municipio de Sibaté, que disminuyan las afectaciones al páramo, a los recursos hídricos, al suelo y al territorio en general, ocasionadas por razones agropecuarias.</w:t>
      </w:r>
    </w:p>
    <w:p w14:paraId="2572DF56" w14:textId="77777777" w:rsidR="00377B62" w:rsidRPr="00B575C4" w:rsidRDefault="00377B62" w:rsidP="00B575C4">
      <w:pPr>
        <w:autoSpaceDE w:val="0"/>
        <w:autoSpaceDN w:val="0"/>
        <w:adjustRightInd w:val="0"/>
        <w:spacing w:line="276" w:lineRule="auto"/>
        <w:jc w:val="both"/>
        <w:rPr>
          <w:rFonts w:ascii="Tahoma" w:hAnsi="Tahoma" w:cs="Tahoma"/>
          <w:sz w:val="22"/>
          <w:szCs w:val="22"/>
          <w:lang w:eastAsia="es-CO"/>
        </w:rPr>
      </w:pPr>
    </w:p>
    <w:p w14:paraId="1D1E22BA" w14:textId="77777777" w:rsidR="00CA5DEA" w:rsidRPr="00B575C4" w:rsidRDefault="00CA5DEA"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Meta General</w:t>
      </w:r>
    </w:p>
    <w:p w14:paraId="2826EC00" w14:textId="77777777" w:rsidR="00CA5DEA" w:rsidRPr="00B575C4" w:rsidRDefault="00CA5DEA" w:rsidP="00B575C4">
      <w:pPr>
        <w:autoSpaceDE w:val="0"/>
        <w:autoSpaceDN w:val="0"/>
        <w:adjustRightInd w:val="0"/>
        <w:spacing w:line="276" w:lineRule="auto"/>
        <w:jc w:val="both"/>
        <w:rPr>
          <w:rFonts w:ascii="Tahoma" w:hAnsi="Tahoma" w:cs="Tahoma"/>
          <w:bCs/>
          <w:sz w:val="22"/>
          <w:szCs w:val="22"/>
          <w:lang w:val="es-CO" w:eastAsia="es-CO"/>
        </w:rPr>
      </w:pPr>
    </w:p>
    <w:p w14:paraId="2980BCD4" w14:textId="72596C18" w:rsidR="00CA5DEA" w:rsidRPr="00B575C4" w:rsidRDefault="004E3B0A"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bCs/>
          <w:sz w:val="22"/>
          <w:szCs w:val="22"/>
        </w:rPr>
        <w:t>100% Actividades ejecutadas durante el cuatrienio, orientadas al acompañamiento, formación y trabajo conjunto con los campesinos y productores agropecuarios del municipio de Sibaté, en la implementación y difusión de prácticas de producción sostenibles con el medio ambiente</w:t>
      </w:r>
    </w:p>
    <w:p w14:paraId="4E10B76B" w14:textId="77777777" w:rsidR="004E3B0A" w:rsidRPr="00B575C4" w:rsidRDefault="004E3B0A" w:rsidP="00B575C4">
      <w:pPr>
        <w:autoSpaceDE w:val="0"/>
        <w:autoSpaceDN w:val="0"/>
        <w:adjustRightInd w:val="0"/>
        <w:spacing w:line="276" w:lineRule="auto"/>
        <w:jc w:val="both"/>
        <w:rPr>
          <w:rFonts w:ascii="Tahoma" w:hAnsi="Tahoma" w:cs="Tahoma"/>
          <w:b/>
          <w:sz w:val="22"/>
          <w:szCs w:val="22"/>
          <w:u w:val="single"/>
        </w:rPr>
      </w:pPr>
    </w:p>
    <w:p w14:paraId="4AD8DA12" w14:textId="77777777" w:rsidR="00CA5DEA" w:rsidRPr="00B575C4" w:rsidRDefault="00CA5DEA"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Impacto esperado</w:t>
      </w:r>
    </w:p>
    <w:p w14:paraId="7C32C232" w14:textId="77777777" w:rsidR="00CA5DEA" w:rsidRPr="00B575C4" w:rsidRDefault="00CA5DEA" w:rsidP="00B575C4">
      <w:pPr>
        <w:autoSpaceDE w:val="0"/>
        <w:autoSpaceDN w:val="0"/>
        <w:adjustRightInd w:val="0"/>
        <w:spacing w:line="276" w:lineRule="auto"/>
        <w:jc w:val="both"/>
        <w:rPr>
          <w:rFonts w:ascii="Tahoma" w:hAnsi="Tahoma" w:cs="Tahoma"/>
          <w:sz w:val="22"/>
          <w:szCs w:val="22"/>
          <w:lang w:val="es-CO" w:eastAsia="es-CO"/>
        </w:rPr>
      </w:pPr>
    </w:p>
    <w:p w14:paraId="379FBC89" w14:textId="00D6F442" w:rsidR="00CA5DEA" w:rsidRPr="00B575C4" w:rsidRDefault="008458C2"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Campesinos y productores agropecuarios del municipio de Sibaté que llevan a cabo prácticas de producción agropecuaria sostenibles con el medio ambiente, disminuyendo las afectaciones en el páramo, en los recursos hídricos, en el suelo y en el territorio en general.</w:t>
      </w:r>
    </w:p>
    <w:p w14:paraId="1E88CAC0" w14:textId="77777777" w:rsidR="008458C2" w:rsidRPr="00B575C4" w:rsidRDefault="008458C2" w:rsidP="00B575C4">
      <w:pPr>
        <w:autoSpaceDE w:val="0"/>
        <w:autoSpaceDN w:val="0"/>
        <w:adjustRightInd w:val="0"/>
        <w:spacing w:line="276" w:lineRule="auto"/>
        <w:jc w:val="both"/>
        <w:rPr>
          <w:rFonts w:ascii="Tahoma" w:hAnsi="Tahoma" w:cs="Tahoma"/>
          <w:sz w:val="22"/>
          <w:szCs w:val="22"/>
          <w:lang w:val="es-CO" w:eastAsia="es-CO"/>
        </w:rPr>
      </w:pPr>
    </w:p>
    <w:p w14:paraId="061095B6" w14:textId="77777777" w:rsidR="00CA5DEA" w:rsidRPr="00B575C4" w:rsidRDefault="00CA5DEA"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Indicador de Gestión</w:t>
      </w:r>
    </w:p>
    <w:p w14:paraId="454C1499" w14:textId="77777777" w:rsidR="00CA5DEA" w:rsidRPr="00B575C4" w:rsidRDefault="00CA5DEA" w:rsidP="00B575C4">
      <w:pPr>
        <w:autoSpaceDE w:val="0"/>
        <w:autoSpaceDN w:val="0"/>
        <w:adjustRightInd w:val="0"/>
        <w:spacing w:line="276" w:lineRule="auto"/>
        <w:jc w:val="both"/>
        <w:rPr>
          <w:rFonts w:ascii="Tahoma" w:hAnsi="Tahoma" w:cs="Tahoma"/>
          <w:sz w:val="22"/>
          <w:szCs w:val="22"/>
          <w:lang w:val="es-CO" w:eastAsia="es-CO"/>
        </w:rPr>
      </w:pPr>
    </w:p>
    <w:p w14:paraId="12BF153D" w14:textId="77777777" w:rsidR="00CA5DEA" w:rsidRPr="00B575C4" w:rsidRDefault="00CA5DEA"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(No. Actividades ejecutadas/No. Actividades programadas) *100</w:t>
      </w:r>
    </w:p>
    <w:p w14:paraId="479E8EF7" w14:textId="77777777" w:rsidR="00CA5DEA" w:rsidRPr="00B575C4" w:rsidRDefault="00CA5DEA" w:rsidP="00B575C4">
      <w:pPr>
        <w:autoSpaceDE w:val="0"/>
        <w:autoSpaceDN w:val="0"/>
        <w:adjustRightInd w:val="0"/>
        <w:spacing w:line="276" w:lineRule="auto"/>
        <w:jc w:val="both"/>
        <w:rPr>
          <w:rFonts w:ascii="Tahoma" w:hAnsi="Tahoma" w:cs="Tahoma"/>
          <w:sz w:val="22"/>
          <w:szCs w:val="22"/>
          <w:lang w:val="es-CO" w:eastAsia="es-CO"/>
        </w:rPr>
      </w:pPr>
    </w:p>
    <w:p w14:paraId="28DF7059" w14:textId="77777777" w:rsidR="00CA5DEA" w:rsidRPr="00B575C4" w:rsidRDefault="00CA5DEA"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Actividades</w:t>
      </w:r>
    </w:p>
    <w:p w14:paraId="1EE5DF46" w14:textId="77777777" w:rsidR="00CA5DEA" w:rsidRPr="00B575C4" w:rsidRDefault="00CA5DEA" w:rsidP="00B575C4">
      <w:pPr>
        <w:autoSpaceDE w:val="0"/>
        <w:autoSpaceDN w:val="0"/>
        <w:adjustRightInd w:val="0"/>
        <w:spacing w:line="276" w:lineRule="auto"/>
        <w:jc w:val="both"/>
        <w:rPr>
          <w:rFonts w:ascii="Tahoma" w:hAnsi="Tahoma" w:cs="Tahoma"/>
          <w:b/>
          <w:sz w:val="22"/>
          <w:szCs w:val="22"/>
          <w:u w:val="single"/>
        </w:rPr>
      </w:pPr>
    </w:p>
    <w:p w14:paraId="73B34B35" w14:textId="77777777" w:rsidR="00CA5DEA" w:rsidRPr="00B575C4" w:rsidRDefault="00CA5DEA"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bCs/>
          <w:sz w:val="22"/>
          <w:szCs w:val="22"/>
        </w:rPr>
        <w:lastRenderedPageBreak/>
        <w:t>Durante cada año, se ejecutarán las siguientes actividades que responden al propósito del presente proyecto:</w:t>
      </w:r>
    </w:p>
    <w:p w14:paraId="405914BC" w14:textId="77777777" w:rsidR="00CA5DEA" w:rsidRPr="00B575C4" w:rsidRDefault="00CA5DEA" w:rsidP="00B575C4">
      <w:pPr>
        <w:autoSpaceDE w:val="0"/>
        <w:autoSpaceDN w:val="0"/>
        <w:adjustRightInd w:val="0"/>
        <w:spacing w:line="276" w:lineRule="auto"/>
        <w:jc w:val="both"/>
        <w:rPr>
          <w:rFonts w:ascii="Tahoma" w:hAnsi="Tahoma" w:cs="Tahoma"/>
          <w:sz w:val="22"/>
          <w:szCs w:val="22"/>
          <w:lang w:eastAsia="es-CO"/>
        </w:rPr>
      </w:pPr>
    </w:p>
    <w:p w14:paraId="6609ED7D" w14:textId="77777777" w:rsidR="00DC35DE" w:rsidRPr="00B575C4" w:rsidRDefault="00DC35DE" w:rsidP="00B575C4">
      <w:pPr>
        <w:pStyle w:val="Prrafodelista"/>
        <w:numPr>
          <w:ilvl w:val="0"/>
          <w:numId w:val="22"/>
        </w:numPr>
        <w:autoSpaceDE w:val="0"/>
        <w:autoSpaceDN w:val="0"/>
        <w:adjustRightInd w:val="0"/>
        <w:ind w:left="567"/>
        <w:jc w:val="both"/>
        <w:rPr>
          <w:rFonts w:ascii="Tahoma" w:hAnsi="Tahoma" w:cs="Tahoma"/>
          <w:bCs/>
        </w:rPr>
      </w:pPr>
      <w:r w:rsidRPr="00B575C4">
        <w:rPr>
          <w:rFonts w:ascii="Tahoma" w:hAnsi="Tahoma" w:cs="Tahoma"/>
          <w:bCs/>
        </w:rPr>
        <w:t>Acompañamiento social y técnico en la implementación de sistemas agrosilvopastoriles al año, con veinte (20) productores agropecuarios, que aumente las practicas sostenibles con el ambiente.</w:t>
      </w:r>
    </w:p>
    <w:p w14:paraId="25E8C3E8" w14:textId="77777777" w:rsidR="00DC35DE" w:rsidRPr="00B575C4" w:rsidRDefault="00DC35DE" w:rsidP="00B575C4">
      <w:pPr>
        <w:pStyle w:val="Prrafodelista"/>
        <w:numPr>
          <w:ilvl w:val="0"/>
          <w:numId w:val="22"/>
        </w:numPr>
        <w:autoSpaceDE w:val="0"/>
        <w:autoSpaceDN w:val="0"/>
        <w:adjustRightInd w:val="0"/>
        <w:ind w:left="567"/>
        <w:jc w:val="both"/>
        <w:rPr>
          <w:rFonts w:ascii="Tahoma" w:hAnsi="Tahoma" w:cs="Tahoma"/>
          <w:bCs/>
        </w:rPr>
      </w:pPr>
      <w:r w:rsidRPr="00B575C4">
        <w:rPr>
          <w:rFonts w:ascii="Tahoma" w:hAnsi="Tahoma" w:cs="Tahoma"/>
          <w:bCs/>
        </w:rPr>
        <w:t>Cinco (5) talleres anuales a productores agropecuarios del municipio de Sibaté en torno a: seguridad y soberanía alimentaria para el consumo de productos con menos agroquímicos y tóxicos, agricultura orgánica e Implementación de sistemas silvopastoriles y agroforestales.</w:t>
      </w:r>
    </w:p>
    <w:p w14:paraId="6DB067EE" w14:textId="77777777" w:rsidR="00DC35DE" w:rsidRPr="00B575C4" w:rsidRDefault="00DC35DE" w:rsidP="00B575C4">
      <w:pPr>
        <w:pStyle w:val="Prrafodelista"/>
        <w:numPr>
          <w:ilvl w:val="0"/>
          <w:numId w:val="22"/>
        </w:numPr>
        <w:autoSpaceDE w:val="0"/>
        <w:autoSpaceDN w:val="0"/>
        <w:adjustRightInd w:val="0"/>
        <w:ind w:left="567"/>
        <w:jc w:val="both"/>
        <w:rPr>
          <w:rFonts w:ascii="Tahoma" w:hAnsi="Tahoma" w:cs="Tahoma"/>
          <w:bCs/>
        </w:rPr>
      </w:pPr>
      <w:r w:rsidRPr="00B575C4">
        <w:rPr>
          <w:rFonts w:ascii="Tahoma" w:hAnsi="Tahoma" w:cs="Tahoma"/>
          <w:bCs/>
        </w:rPr>
        <w:t>Cinco (5) Charlas formativas con los campesinos y productores agropecuarios del municipio de Sibaté, sobre los riesgos que trae la sobreexplotación del suelo con monocultivos y la ampliación de la frontera agrícola.</w:t>
      </w:r>
    </w:p>
    <w:p w14:paraId="0E3B5943" w14:textId="2989F1E3" w:rsidR="00DC35DE" w:rsidRPr="00B575C4" w:rsidRDefault="00DC35DE" w:rsidP="00B575C4">
      <w:pPr>
        <w:pStyle w:val="Prrafodelista"/>
        <w:numPr>
          <w:ilvl w:val="0"/>
          <w:numId w:val="22"/>
        </w:numPr>
        <w:autoSpaceDE w:val="0"/>
        <w:autoSpaceDN w:val="0"/>
        <w:adjustRightInd w:val="0"/>
        <w:ind w:left="567"/>
        <w:jc w:val="both"/>
        <w:rPr>
          <w:rFonts w:ascii="Tahoma" w:hAnsi="Tahoma" w:cs="Tahoma"/>
          <w:bCs/>
        </w:rPr>
      </w:pPr>
      <w:r w:rsidRPr="00B575C4">
        <w:rPr>
          <w:rFonts w:ascii="Tahoma" w:hAnsi="Tahoma" w:cs="Tahoma"/>
          <w:bCs/>
        </w:rPr>
        <w:t>Un (1) proceso anual de evaluación en sus tres etapas: ex-ante, durante y ex-post; con el fin de hacer seguimiento a la formación, sensibilización y acompañamiento en torno a la producción agropecuaria sostenible en el municipio de Sibaté.</w:t>
      </w:r>
    </w:p>
    <w:p w14:paraId="76DDE14E" w14:textId="77777777" w:rsidR="00CA5DEA" w:rsidRPr="00B575C4" w:rsidRDefault="00CA5DEA" w:rsidP="00B575C4">
      <w:pPr>
        <w:autoSpaceDE w:val="0"/>
        <w:autoSpaceDN w:val="0"/>
        <w:adjustRightInd w:val="0"/>
        <w:spacing w:line="276" w:lineRule="auto"/>
        <w:jc w:val="both"/>
        <w:rPr>
          <w:rFonts w:ascii="Tahoma" w:hAnsi="Tahoma" w:cs="Tahoma"/>
          <w:sz w:val="22"/>
          <w:szCs w:val="22"/>
          <w:lang w:eastAsia="es-CO"/>
        </w:rPr>
      </w:pPr>
      <w:r w:rsidRPr="00B575C4">
        <w:rPr>
          <w:rFonts w:ascii="Tahoma" w:hAnsi="Tahoma" w:cs="Tahoma"/>
          <w:sz w:val="22"/>
          <w:szCs w:val="22"/>
          <w:lang w:eastAsia="es-CO"/>
        </w:rPr>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668ECFF8" w14:textId="4A17FCC2" w:rsidR="00CA5DEA" w:rsidRPr="00B575C4" w:rsidRDefault="00CA5DEA" w:rsidP="00B575C4">
      <w:pPr>
        <w:autoSpaceDE w:val="0"/>
        <w:autoSpaceDN w:val="0"/>
        <w:adjustRightInd w:val="0"/>
        <w:spacing w:line="276" w:lineRule="auto"/>
        <w:jc w:val="both"/>
        <w:rPr>
          <w:rFonts w:ascii="Tahoma" w:hAnsi="Tahoma" w:cs="Tahoma"/>
          <w:sz w:val="22"/>
          <w:szCs w:val="22"/>
        </w:rPr>
      </w:pPr>
    </w:p>
    <w:p w14:paraId="16AA1F35" w14:textId="65F1B051" w:rsidR="00DC35DE" w:rsidRPr="00B575C4" w:rsidRDefault="00DC35DE" w:rsidP="00B575C4">
      <w:pPr>
        <w:pStyle w:val="Prrafodelista"/>
        <w:numPr>
          <w:ilvl w:val="2"/>
          <w:numId w:val="2"/>
        </w:numPr>
        <w:autoSpaceDE w:val="0"/>
        <w:autoSpaceDN w:val="0"/>
        <w:adjustRightInd w:val="0"/>
        <w:jc w:val="both"/>
        <w:rPr>
          <w:rFonts w:ascii="Tahoma" w:hAnsi="Tahoma" w:cs="Tahoma"/>
          <w:b/>
          <w:bCs/>
          <w:lang w:val="es-ES_tradnl"/>
        </w:rPr>
      </w:pPr>
      <w:r w:rsidRPr="00B575C4">
        <w:rPr>
          <w:rFonts w:ascii="Tahoma" w:hAnsi="Tahoma" w:cs="Tahoma"/>
          <w:b/>
          <w:bCs/>
          <w:lang w:val="es-ES_tradnl"/>
        </w:rPr>
        <w:t xml:space="preserve">PROYECTO </w:t>
      </w:r>
      <w:r w:rsidR="0032102E" w:rsidRPr="00B575C4">
        <w:rPr>
          <w:rFonts w:ascii="Tahoma" w:hAnsi="Tahoma" w:cs="Tahoma"/>
          <w:b/>
          <w:bCs/>
          <w:lang w:val="es-ES_tradnl"/>
        </w:rPr>
        <w:t>3</w:t>
      </w:r>
      <w:r w:rsidRPr="00B575C4">
        <w:rPr>
          <w:rFonts w:ascii="Tahoma" w:hAnsi="Tahoma" w:cs="Tahoma"/>
          <w:b/>
          <w:bCs/>
          <w:lang w:val="es-ES_tradnl"/>
        </w:rPr>
        <w:t xml:space="preserve">. Producción </w:t>
      </w:r>
      <w:r w:rsidR="0032102E" w:rsidRPr="00B575C4">
        <w:rPr>
          <w:rFonts w:ascii="Tahoma" w:hAnsi="Tahoma" w:cs="Tahoma"/>
          <w:b/>
          <w:bCs/>
          <w:lang w:val="es-ES_tradnl"/>
        </w:rPr>
        <w:t>minera</w:t>
      </w:r>
      <w:r w:rsidRPr="00B575C4">
        <w:rPr>
          <w:rFonts w:ascii="Tahoma" w:hAnsi="Tahoma" w:cs="Tahoma"/>
          <w:b/>
          <w:bCs/>
          <w:lang w:val="es-ES_tradnl"/>
        </w:rPr>
        <w:t xml:space="preserve"> sostenible</w:t>
      </w:r>
    </w:p>
    <w:p w14:paraId="177BE8C8" w14:textId="77777777" w:rsidR="00DC35DE" w:rsidRPr="00B575C4" w:rsidRDefault="00DC35DE"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Objetivo</w:t>
      </w:r>
    </w:p>
    <w:p w14:paraId="079E00CC" w14:textId="77777777" w:rsidR="00DC35DE" w:rsidRPr="00B575C4" w:rsidRDefault="00DC35DE" w:rsidP="00B575C4">
      <w:pPr>
        <w:autoSpaceDE w:val="0"/>
        <w:autoSpaceDN w:val="0"/>
        <w:adjustRightInd w:val="0"/>
        <w:spacing w:line="276" w:lineRule="auto"/>
        <w:jc w:val="both"/>
        <w:rPr>
          <w:rFonts w:ascii="Tahoma" w:hAnsi="Tahoma" w:cs="Tahoma"/>
          <w:sz w:val="22"/>
          <w:szCs w:val="22"/>
        </w:rPr>
      </w:pPr>
    </w:p>
    <w:p w14:paraId="09F03D18" w14:textId="3B941908" w:rsidR="00DC35DE" w:rsidRPr="00B575C4" w:rsidRDefault="001209E6" w:rsidP="00B575C4">
      <w:pPr>
        <w:autoSpaceDE w:val="0"/>
        <w:autoSpaceDN w:val="0"/>
        <w:adjustRightInd w:val="0"/>
        <w:spacing w:line="276" w:lineRule="auto"/>
        <w:jc w:val="both"/>
        <w:rPr>
          <w:rFonts w:ascii="Tahoma" w:hAnsi="Tahoma" w:cs="Tahoma"/>
          <w:sz w:val="22"/>
          <w:szCs w:val="22"/>
        </w:rPr>
      </w:pPr>
      <w:r w:rsidRPr="00B575C4">
        <w:rPr>
          <w:rFonts w:ascii="Tahoma" w:hAnsi="Tahoma" w:cs="Tahoma"/>
          <w:sz w:val="22"/>
          <w:szCs w:val="22"/>
        </w:rPr>
        <w:t>Propender por la protección y conservación de las zonas de importancia ambiental del municipio de Sibaté, a partir de la revisión y regulación de procesos de exploración y explotación minera que están afectando el territorio, sus ecosistemas y su biodiversidad.</w:t>
      </w:r>
    </w:p>
    <w:p w14:paraId="6238E41D" w14:textId="77777777" w:rsidR="001209E6" w:rsidRPr="00B575C4" w:rsidRDefault="001209E6" w:rsidP="00B575C4">
      <w:pPr>
        <w:autoSpaceDE w:val="0"/>
        <w:autoSpaceDN w:val="0"/>
        <w:adjustRightInd w:val="0"/>
        <w:spacing w:line="276" w:lineRule="auto"/>
        <w:jc w:val="both"/>
        <w:rPr>
          <w:rFonts w:ascii="Tahoma" w:hAnsi="Tahoma" w:cs="Tahoma"/>
          <w:sz w:val="22"/>
          <w:szCs w:val="22"/>
          <w:lang w:eastAsia="es-CO"/>
        </w:rPr>
      </w:pPr>
    </w:p>
    <w:p w14:paraId="60648288" w14:textId="77777777" w:rsidR="00DC35DE" w:rsidRPr="00B575C4" w:rsidRDefault="00DC35DE"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Meta General</w:t>
      </w:r>
    </w:p>
    <w:p w14:paraId="0AF079D2" w14:textId="77777777" w:rsidR="00DC35DE" w:rsidRPr="00B575C4" w:rsidRDefault="00DC35DE" w:rsidP="00B575C4">
      <w:pPr>
        <w:autoSpaceDE w:val="0"/>
        <w:autoSpaceDN w:val="0"/>
        <w:adjustRightInd w:val="0"/>
        <w:spacing w:line="276" w:lineRule="auto"/>
        <w:jc w:val="both"/>
        <w:rPr>
          <w:rFonts w:ascii="Tahoma" w:hAnsi="Tahoma" w:cs="Tahoma"/>
          <w:bCs/>
          <w:sz w:val="22"/>
          <w:szCs w:val="22"/>
          <w:lang w:val="es-CO" w:eastAsia="es-CO"/>
        </w:rPr>
      </w:pPr>
    </w:p>
    <w:p w14:paraId="6EF859AB" w14:textId="2939FA12" w:rsidR="00DC35DE" w:rsidRPr="00B575C4" w:rsidRDefault="008E028D"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bCs/>
          <w:sz w:val="22"/>
          <w:szCs w:val="22"/>
        </w:rPr>
        <w:t>100% Actividades ejecutadas durante el cuatrienio, orientadas a la revisión y regulación de procesos de exploración y explotación minera en el municipio de Sibaté, que estén afectando el territorio, sus ecosistemas y su biodiversidad.</w:t>
      </w:r>
    </w:p>
    <w:p w14:paraId="303B48BA" w14:textId="77777777" w:rsidR="008E028D" w:rsidRPr="00B575C4" w:rsidRDefault="008E028D" w:rsidP="00B575C4">
      <w:pPr>
        <w:autoSpaceDE w:val="0"/>
        <w:autoSpaceDN w:val="0"/>
        <w:adjustRightInd w:val="0"/>
        <w:spacing w:line="276" w:lineRule="auto"/>
        <w:jc w:val="both"/>
        <w:rPr>
          <w:rFonts w:ascii="Tahoma" w:hAnsi="Tahoma" w:cs="Tahoma"/>
          <w:b/>
          <w:sz w:val="22"/>
          <w:szCs w:val="22"/>
          <w:u w:val="single"/>
        </w:rPr>
      </w:pPr>
    </w:p>
    <w:p w14:paraId="4894DA33" w14:textId="77777777" w:rsidR="00DC35DE" w:rsidRPr="00B575C4" w:rsidRDefault="00DC35DE"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Impacto esperado</w:t>
      </w:r>
    </w:p>
    <w:p w14:paraId="1183B1B8" w14:textId="77777777" w:rsidR="00DC35DE" w:rsidRPr="00B575C4" w:rsidRDefault="00DC35DE" w:rsidP="00B575C4">
      <w:pPr>
        <w:autoSpaceDE w:val="0"/>
        <w:autoSpaceDN w:val="0"/>
        <w:adjustRightInd w:val="0"/>
        <w:spacing w:line="276" w:lineRule="auto"/>
        <w:jc w:val="both"/>
        <w:rPr>
          <w:rFonts w:ascii="Tahoma" w:hAnsi="Tahoma" w:cs="Tahoma"/>
          <w:sz w:val="22"/>
          <w:szCs w:val="22"/>
          <w:lang w:val="es-CO" w:eastAsia="es-CO"/>
        </w:rPr>
      </w:pPr>
    </w:p>
    <w:p w14:paraId="7C84DEB5" w14:textId="1DBF8376" w:rsidR="00DC35DE" w:rsidRPr="00B575C4" w:rsidRDefault="008E028D"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Mayor reconocimiento del territorio y sus ecosistemas, traducido en implementación de acciones de revisión y regulación de procesos de exploración y explotación minera que están afectando el territorio, sus ecosistemas y su biodiversidad.</w:t>
      </w:r>
    </w:p>
    <w:p w14:paraId="5722F5BF" w14:textId="77777777" w:rsidR="008E028D" w:rsidRPr="00B575C4" w:rsidRDefault="008E028D" w:rsidP="00B575C4">
      <w:pPr>
        <w:autoSpaceDE w:val="0"/>
        <w:autoSpaceDN w:val="0"/>
        <w:adjustRightInd w:val="0"/>
        <w:spacing w:line="276" w:lineRule="auto"/>
        <w:jc w:val="both"/>
        <w:rPr>
          <w:rFonts w:ascii="Tahoma" w:hAnsi="Tahoma" w:cs="Tahoma"/>
          <w:sz w:val="22"/>
          <w:szCs w:val="22"/>
          <w:lang w:val="es-CO" w:eastAsia="es-CO"/>
        </w:rPr>
      </w:pPr>
    </w:p>
    <w:p w14:paraId="1060C117" w14:textId="77777777" w:rsidR="00DC35DE" w:rsidRPr="00B575C4" w:rsidRDefault="00DC35DE"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Indicador de Gestión</w:t>
      </w:r>
    </w:p>
    <w:p w14:paraId="6ADC423B" w14:textId="77777777" w:rsidR="00DC35DE" w:rsidRPr="00B575C4" w:rsidRDefault="00DC35DE" w:rsidP="00B575C4">
      <w:pPr>
        <w:autoSpaceDE w:val="0"/>
        <w:autoSpaceDN w:val="0"/>
        <w:adjustRightInd w:val="0"/>
        <w:spacing w:line="276" w:lineRule="auto"/>
        <w:jc w:val="both"/>
        <w:rPr>
          <w:rFonts w:ascii="Tahoma" w:hAnsi="Tahoma" w:cs="Tahoma"/>
          <w:sz w:val="22"/>
          <w:szCs w:val="22"/>
          <w:lang w:val="es-CO" w:eastAsia="es-CO"/>
        </w:rPr>
      </w:pPr>
    </w:p>
    <w:p w14:paraId="1EE5B816" w14:textId="77777777" w:rsidR="00DC35DE" w:rsidRPr="00B575C4" w:rsidRDefault="00DC35DE" w:rsidP="00B575C4">
      <w:pPr>
        <w:autoSpaceDE w:val="0"/>
        <w:autoSpaceDN w:val="0"/>
        <w:adjustRightInd w:val="0"/>
        <w:spacing w:line="276" w:lineRule="auto"/>
        <w:jc w:val="both"/>
        <w:rPr>
          <w:rFonts w:ascii="Tahoma" w:hAnsi="Tahoma" w:cs="Tahoma"/>
          <w:sz w:val="22"/>
          <w:szCs w:val="22"/>
          <w:lang w:val="es-CO" w:eastAsia="es-CO"/>
        </w:rPr>
      </w:pPr>
      <w:r w:rsidRPr="00B575C4">
        <w:rPr>
          <w:rFonts w:ascii="Tahoma" w:hAnsi="Tahoma" w:cs="Tahoma"/>
          <w:sz w:val="22"/>
          <w:szCs w:val="22"/>
          <w:lang w:val="es-CO" w:eastAsia="es-CO"/>
        </w:rPr>
        <w:t>(No. Actividades ejecutadas/No. Actividades programadas) *100</w:t>
      </w:r>
    </w:p>
    <w:p w14:paraId="6DD3F822" w14:textId="77777777" w:rsidR="00DC35DE" w:rsidRPr="00B575C4" w:rsidRDefault="00DC35DE" w:rsidP="00B575C4">
      <w:pPr>
        <w:autoSpaceDE w:val="0"/>
        <w:autoSpaceDN w:val="0"/>
        <w:adjustRightInd w:val="0"/>
        <w:spacing w:line="276" w:lineRule="auto"/>
        <w:jc w:val="both"/>
        <w:rPr>
          <w:rFonts w:ascii="Tahoma" w:hAnsi="Tahoma" w:cs="Tahoma"/>
          <w:sz w:val="22"/>
          <w:szCs w:val="22"/>
          <w:lang w:val="es-CO" w:eastAsia="es-CO"/>
        </w:rPr>
      </w:pPr>
    </w:p>
    <w:p w14:paraId="77E32FE0" w14:textId="77777777" w:rsidR="00DC35DE" w:rsidRPr="00B575C4" w:rsidRDefault="00DC35DE" w:rsidP="00B575C4">
      <w:pPr>
        <w:autoSpaceDE w:val="0"/>
        <w:autoSpaceDN w:val="0"/>
        <w:adjustRightInd w:val="0"/>
        <w:spacing w:line="276" w:lineRule="auto"/>
        <w:jc w:val="both"/>
        <w:rPr>
          <w:rFonts w:ascii="Tahoma" w:hAnsi="Tahoma" w:cs="Tahoma"/>
          <w:b/>
          <w:sz w:val="22"/>
          <w:szCs w:val="22"/>
          <w:u w:val="single"/>
        </w:rPr>
      </w:pPr>
      <w:r w:rsidRPr="00B575C4">
        <w:rPr>
          <w:rFonts w:ascii="Tahoma" w:hAnsi="Tahoma" w:cs="Tahoma"/>
          <w:b/>
          <w:sz w:val="22"/>
          <w:szCs w:val="22"/>
          <w:u w:val="single"/>
        </w:rPr>
        <w:t>Actividades</w:t>
      </w:r>
    </w:p>
    <w:p w14:paraId="61B0AA92" w14:textId="77777777" w:rsidR="00DC35DE" w:rsidRPr="00B575C4" w:rsidRDefault="00DC35DE" w:rsidP="00B575C4">
      <w:pPr>
        <w:autoSpaceDE w:val="0"/>
        <w:autoSpaceDN w:val="0"/>
        <w:adjustRightInd w:val="0"/>
        <w:spacing w:line="276" w:lineRule="auto"/>
        <w:jc w:val="both"/>
        <w:rPr>
          <w:rFonts w:ascii="Tahoma" w:hAnsi="Tahoma" w:cs="Tahoma"/>
          <w:b/>
          <w:sz w:val="22"/>
          <w:szCs w:val="22"/>
          <w:u w:val="single"/>
        </w:rPr>
      </w:pPr>
    </w:p>
    <w:p w14:paraId="518C892A" w14:textId="77777777" w:rsidR="00DC35DE" w:rsidRPr="00B575C4" w:rsidRDefault="00DC35DE" w:rsidP="00B575C4">
      <w:pPr>
        <w:autoSpaceDE w:val="0"/>
        <w:autoSpaceDN w:val="0"/>
        <w:adjustRightInd w:val="0"/>
        <w:spacing w:line="276" w:lineRule="auto"/>
        <w:jc w:val="both"/>
        <w:rPr>
          <w:rFonts w:ascii="Tahoma" w:hAnsi="Tahoma" w:cs="Tahoma"/>
          <w:bCs/>
          <w:sz w:val="22"/>
          <w:szCs w:val="22"/>
        </w:rPr>
      </w:pPr>
      <w:r w:rsidRPr="00B575C4">
        <w:rPr>
          <w:rFonts w:ascii="Tahoma" w:hAnsi="Tahoma" w:cs="Tahoma"/>
          <w:bCs/>
          <w:sz w:val="22"/>
          <w:szCs w:val="22"/>
        </w:rPr>
        <w:t>Durante cada año, se ejecutarán las siguientes actividades que responden al propósito del presente proyecto:</w:t>
      </w:r>
    </w:p>
    <w:p w14:paraId="17770034" w14:textId="77777777" w:rsidR="00DC35DE" w:rsidRPr="00B575C4" w:rsidRDefault="00DC35DE" w:rsidP="00B575C4">
      <w:pPr>
        <w:autoSpaceDE w:val="0"/>
        <w:autoSpaceDN w:val="0"/>
        <w:adjustRightInd w:val="0"/>
        <w:spacing w:line="276" w:lineRule="auto"/>
        <w:jc w:val="both"/>
        <w:rPr>
          <w:rFonts w:ascii="Tahoma" w:hAnsi="Tahoma" w:cs="Tahoma"/>
          <w:sz w:val="22"/>
          <w:szCs w:val="22"/>
          <w:lang w:eastAsia="es-CO"/>
        </w:rPr>
      </w:pPr>
    </w:p>
    <w:p w14:paraId="72BB2430" w14:textId="2588C32D" w:rsidR="008D349B" w:rsidRPr="00B575C4" w:rsidRDefault="008D349B" w:rsidP="00B575C4">
      <w:pPr>
        <w:pStyle w:val="Prrafodelista"/>
        <w:numPr>
          <w:ilvl w:val="0"/>
          <w:numId w:val="22"/>
        </w:numPr>
        <w:autoSpaceDE w:val="0"/>
        <w:autoSpaceDN w:val="0"/>
        <w:adjustRightInd w:val="0"/>
        <w:ind w:left="567"/>
        <w:jc w:val="both"/>
        <w:rPr>
          <w:rFonts w:ascii="Tahoma" w:hAnsi="Tahoma" w:cs="Tahoma"/>
          <w:bCs/>
        </w:rPr>
      </w:pPr>
      <w:r w:rsidRPr="00B575C4">
        <w:rPr>
          <w:rFonts w:ascii="Tahoma" w:hAnsi="Tahoma" w:cs="Tahoma"/>
          <w:bCs/>
        </w:rPr>
        <w:t>Línea base que identifique y priorice las zonas con mayores afectaciones por la exploración y explotación minera en el municipio de Sibaté</w:t>
      </w:r>
    </w:p>
    <w:p w14:paraId="10682FD7" w14:textId="77777777" w:rsidR="008D349B" w:rsidRPr="00B575C4" w:rsidRDefault="008D349B" w:rsidP="00B575C4">
      <w:pPr>
        <w:pStyle w:val="Prrafodelista"/>
        <w:numPr>
          <w:ilvl w:val="0"/>
          <w:numId w:val="22"/>
        </w:numPr>
        <w:autoSpaceDE w:val="0"/>
        <w:autoSpaceDN w:val="0"/>
        <w:adjustRightInd w:val="0"/>
        <w:ind w:left="567"/>
        <w:jc w:val="both"/>
        <w:rPr>
          <w:rFonts w:ascii="Tahoma" w:hAnsi="Tahoma" w:cs="Tahoma"/>
          <w:bCs/>
        </w:rPr>
      </w:pPr>
      <w:r w:rsidRPr="00B575C4">
        <w:rPr>
          <w:rFonts w:ascii="Tahoma" w:hAnsi="Tahoma" w:cs="Tahoma"/>
          <w:bCs/>
        </w:rPr>
        <w:t>Cuatro (4) Jornadas anuales de capacitación, sensibilización y diálogo en zonas priorizadas, con la participación activa de las empresas mineras, sus trabajadores y comunidades aledañas; para dar cuenta de las afectaciones generadas por la exploración y explotación minera en el municipio de Sibaté, e instar por un ejercicio de minería responsable con el territorio y el medio ambiente.</w:t>
      </w:r>
    </w:p>
    <w:p w14:paraId="750B8CCC" w14:textId="77AA007B" w:rsidR="008D349B" w:rsidRPr="00B575C4" w:rsidRDefault="008D349B" w:rsidP="00B575C4">
      <w:pPr>
        <w:pStyle w:val="Prrafodelista"/>
        <w:numPr>
          <w:ilvl w:val="0"/>
          <w:numId w:val="22"/>
        </w:numPr>
        <w:autoSpaceDE w:val="0"/>
        <w:autoSpaceDN w:val="0"/>
        <w:adjustRightInd w:val="0"/>
        <w:ind w:left="567"/>
        <w:jc w:val="both"/>
        <w:rPr>
          <w:rFonts w:ascii="Tahoma" w:hAnsi="Tahoma" w:cs="Tahoma"/>
          <w:bCs/>
        </w:rPr>
      </w:pPr>
      <w:r w:rsidRPr="00B575C4">
        <w:rPr>
          <w:rFonts w:ascii="Tahoma" w:hAnsi="Tahoma" w:cs="Tahoma"/>
          <w:bCs/>
        </w:rPr>
        <w:t>Un (1) proceso anual de evaluación en sus tres etapas: ex-ante, durante y ex-post; con el fin de hacer seguimiento a las actividades implementadas en torno a la revisión y regulación de procesos de exploración y explotación minera en el municipio de Sibaté.</w:t>
      </w:r>
    </w:p>
    <w:p w14:paraId="4E32238C" w14:textId="77777777" w:rsidR="00DC35DE" w:rsidRPr="00B575C4" w:rsidRDefault="00DC35DE" w:rsidP="00B575C4">
      <w:pPr>
        <w:autoSpaceDE w:val="0"/>
        <w:autoSpaceDN w:val="0"/>
        <w:adjustRightInd w:val="0"/>
        <w:spacing w:line="276" w:lineRule="auto"/>
        <w:jc w:val="both"/>
        <w:rPr>
          <w:rFonts w:ascii="Tahoma" w:hAnsi="Tahoma" w:cs="Tahoma"/>
          <w:sz w:val="22"/>
          <w:szCs w:val="22"/>
          <w:lang w:eastAsia="es-CO"/>
        </w:rPr>
      </w:pPr>
      <w:r w:rsidRPr="00B575C4">
        <w:rPr>
          <w:rFonts w:ascii="Tahoma" w:hAnsi="Tahoma" w:cs="Tahoma"/>
          <w:sz w:val="22"/>
          <w:szCs w:val="22"/>
          <w:lang w:eastAsia="es-CO"/>
        </w:rPr>
        <w:t>Se debe contar con un cronograma que defina el plan de trabajo, la temática a trabajar en cada jornada, la metodología que se usará, las/os colaboradores, la agenda, la fecha, el lugar, la convocatoria y demás asuntos logísticos propios de la etapa de planificación; así como la ejecución y la evaluación de las actividades implementadas.</w:t>
      </w:r>
    </w:p>
    <w:p w14:paraId="15486DD4" w14:textId="77777777" w:rsidR="00DC35DE" w:rsidRPr="00B575C4" w:rsidRDefault="00DC35DE" w:rsidP="00B575C4">
      <w:pPr>
        <w:autoSpaceDE w:val="0"/>
        <w:autoSpaceDN w:val="0"/>
        <w:adjustRightInd w:val="0"/>
        <w:spacing w:line="276" w:lineRule="auto"/>
        <w:jc w:val="both"/>
        <w:rPr>
          <w:rFonts w:ascii="Tahoma" w:hAnsi="Tahoma" w:cs="Tahoma"/>
          <w:sz w:val="22"/>
          <w:szCs w:val="22"/>
        </w:rPr>
      </w:pPr>
    </w:p>
    <w:p w14:paraId="682A0CDA" w14:textId="77777777" w:rsidR="00810C0B" w:rsidRPr="00B575C4" w:rsidRDefault="00810C0B" w:rsidP="00B575C4">
      <w:pPr>
        <w:autoSpaceDE w:val="0"/>
        <w:autoSpaceDN w:val="0"/>
        <w:adjustRightInd w:val="0"/>
        <w:spacing w:line="276" w:lineRule="auto"/>
        <w:jc w:val="both"/>
        <w:rPr>
          <w:rFonts w:ascii="Tahoma" w:hAnsi="Tahoma" w:cs="Tahoma"/>
          <w:bCs/>
        </w:rPr>
      </w:pPr>
    </w:p>
    <w:p w14:paraId="1513346F" w14:textId="77777777" w:rsidR="006310CB" w:rsidRPr="00B575C4" w:rsidRDefault="007D7F9F" w:rsidP="00B575C4">
      <w:pPr>
        <w:pStyle w:val="Ttulo1"/>
        <w:numPr>
          <w:ilvl w:val="0"/>
          <w:numId w:val="2"/>
        </w:numPr>
        <w:spacing w:before="0" w:line="276" w:lineRule="auto"/>
        <w:rPr>
          <w:rFonts w:ascii="Tahoma" w:hAnsi="Tahoma" w:cs="Tahoma"/>
          <w:color w:val="000000"/>
          <w:sz w:val="22"/>
          <w:szCs w:val="22"/>
          <w:lang w:val="es-CO"/>
        </w:rPr>
      </w:pPr>
      <w:bookmarkStart w:id="119" w:name="_Toc26199587"/>
      <w:r w:rsidRPr="00B575C4">
        <w:rPr>
          <w:rFonts w:ascii="Tahoma" w:hAnsi="Tahoma" w:cs="Tahoma"/>
          <w:color w:val="000000"/>
          <w:sz w:val="22"/>
          <w:szCs w:val="22"/>
          <w:lang w:val="es-CO"/>
        </w:rPr>
        <w:t>SEGUIMIENTO Y EVALUACIÓN</w:t>
      </w:r>
      <w:bookmarkEnd w:id="119"/>
    </w:p>
    <w:p w14:paraId="15133470" w14:textId="77777777" w:rsidR="006310CB" w:rsidRPr="00B575C4" w:rsidRDefault="006310CB" w:rsidP="00B575C4">
      <w:pPr>
        <w:autoSpaceDE w:val="0"/>
        <w:autoSpaceDN w:val="0"/>
        <w:adjustRightInd w:val="0"/>
        <w:spacing w:line="276" w:lineRule="auto"/>
        <w:jc w:val="both"/>
        <w:rPr>
          <w:rFonts w:ascii="Tahoma" w:hAnsi="Tahoma" w:cs="Tahoma"/>
          <w:sz w:val="22"/>
        </w:rPr>
      </w:pPr>
    </w:p>
    <w:p w14:paraId="78F817B4" w14:textId="77777777" w:rsidR="00BA7EAF" w:rsidRPr="00B575C4" w:rsidRDefault="00BA7EAF" w:rsidP="00B575C4">
      <w:pPr>
        <w:spacing w:line="276" w:lineRule="auto"/>
        <w:jc w:val="both"/>
        <w:rPr>
          <w:rFonts w:ascii="Tahoma" w:hAnsi="Tahoma" w:cs="Tahoma"/>
          <w:sz w:val="22"/>
          <w:lang w:val="es-ES_tradnl"/>
        </w:rPr>
      </w:pPr>
      <w:r w:rsidRPr="00B575C4">
        <w:rPr>
          <w:rFonts w:ascii="Tahoma" w:hAnsi="Tahoma" w:cs="Tahoma"/>
          <w:sz w:val="22"/>
          <w:lang w:val="es-ES_tradnl"/>
        </w:rPr>
        <w:t>Se hace necesario desarrollar un proceso de seguimiento que permita dar cuenta de la forma como se viene ejecutando el Plan Territorial de Educación Ambiental PTEA y además permita verificar si se han cumplido los compromisos y tiempos establecidos. Se propone la siguiente estrategia de evaluación y seguimiento en aras de detectar debilidades o aplicar ajustes de manera oportuna que posibiliten llevar a final término cada uno de los proyectos formulados.</w:t>
      </w:r>
    </w:p>
    <w:p w14:paraId="60B23DF7" w14:textId="77777777" w:rsidR="00BA7EAF" w:rsidRPr="00B575C4" w:rsidRDefault="00BA7EAF" w:rsidP="00B575C4">
      <w:pPr>
        <w:spacing w:line="276" w:lineRule="auto"/>
        <w:jc w:val="both"/>
        <w:rPr>
          <w:rFonts w:ascii="Tahoma" w:hAnsi="Tahoma" w:cs="Tahoma"/>
          <w:sz w:val="22"/>
          <w:lang w:val="es-ES_tradnl"/>
        </w:rPr>
      </w:pPr>
    </w:p>
    <w:p w14:paraId="31000406" w14:textId="77777777" w:rsidR="00BA7EAF" w:rsidRPr="00B575C4" w:rsidRDefault="00BA7EAF" w:rsidP="00B575C4">
      <w:pPr>
        <w:spacing w:line="276" w:lineRule="auto"/>
        <w:jc w:val="both"/>
        <w:rPr>
          <w:rFonts w:ascii="Tahoma" w:hAnsi="Tahoma" w:cs="Tahoma"/>
          <w:sz w:val="22"/>
          <w:lang w:val="es-ES_tradnl"/>
        </w:rPr>
      </w:pPr>
      <w:r w:rsidRPr="00B575C4">
        <w:rPr>
          <w:rFonts w:ascii="Tahoma" w:hAnsi="Tahoma" w:cs="Tahoma"/>
          <w:sz w:val="22"/>
          <w:lang w:val="es-ES_tradnl"/>
        </w:rPr>
        <w:t xml:space="preserve">La estrategia propuesta corresponde a una metodología de seguimiento y evaluación participativa. Es decir, está orientada a motivar una participación más activa de las principales partes o actores involucrados en la reflexión y análisis sobre el avance del plan, en la evaluación de este avance y de manera muy importante, en la obtención de resultados y/o impactos alcanzados. Es así como se busca que tanto el seguimiento como la evaluación participativa generen compromiso entre quienes hacen parte del plan y de esta manera hagan parte del proceso de construcción de la estrategia misma para medir los resultados y reflexionar sobre los alcances y realizaciones de las distintas iniciativas, con un alto nivel </w:t>
      </w:r>
      <w:r w:rsidRPr="00B575C4">
        <w:rPr>
          <w:rFonts w:ascii="Tahoma" w:hAnsi="Tahoma" w:cs="Tahoma"/>
          <w:sz w:val="22"/>
          <w:lang w:val="es-ES_tradnl"/>
        </w:rPr>
        <w:lastRenderedPageBreak/>
        <w:t>de realidad. Se propone así que la comunidad misma, como beneficiaria, participe en la definición de qué será objeto de evaluación, quiénes harán parte del proceso evaluativo, en qué momento se realizará y la metodología a utilizar.</w:t>
      </w:r>
    </w:p>
    <w:p w14:paraId="68A7251B" w14:textId="77777777" w:rsidR="00BA7EAF" w:rsidRPr="00B575C4" w:rsidRDefault="00BA7EAF" w:rsidP="00B575C4">
      <w:pPr>
        <w:spacing w:line="276" w:lineRule="auto"/>
        <w:jc w:val="both"/>
        <w:rPr>
          <w:rFonts w:ascii="Tahoma" w:hAnsi="Tahoma" w:cs="Tahoma"/>
          <w:sz w:val="22"/>
          <w:lang w:val="es-ES_tradnl"/>
        </w:rPr>
      </w:pPr>
    </w:p>
    <w:p w14:paraId="15133476" w14:textId="0A9C865D" w:rsidR="0083478F" w:rsidRPr="00B575C4" w:rsidRDefault="00BA7EAF" w:rsidP="00B575C4">
      <w:pPr>
        <w:spacing w:line="276" w:lineRule="auto"/>
        <w:jc w:val="both"/>
        <w:rPr>
          <w:rFonts w:ascii="Tahoma" w:hAnsi="Tahoma" w:cs="Tahoma"/>
          <w:sz w:val="22"/>
          <w:lang w:val="es-ES_tradnl"/>
        </w:rPr>
      </w:pPr>
      <w:r w:rsidRPr="00B575C4">
        <w:rPr>
          <w:rFonts w:ascii="Tahoma" w:hAnsi="Tahoma" w:cs="Tahoma"/>
          <w:sz w:val="22"/>
          <w:lang w:val="es-ES_tradnl"/>
        </w:rPr>
        <w:t>Considerando que para cada uno de los Programas a ejecutar se plantean proyectos, con sus respectivas metas y acciones; a continuación se presenta la estrategia general de seguimiento y evaluación con el fin de evidenciar el nivel de avance en cada una de las acciones y simultáneamente detectar situaciones problemáticas, debilidades, fortalezas y nuevos escenarios, entre otros.</w:t>
      </w:r>
    </w:p>
    <w:p w14:paraId="31DB4499" w14:textId="43E37EDE" w:rsidR="00544E7E" w:rsidRPr="00B575C4" w:rsidRDefault="00544E7E" w:rsidP="00B575C4">
      <w:pPr>
        <w:spacing w:line="276" w:lineRule="auto"/>
        <w:jc w:val="both"/>
        <w:rPr>
          <w:rFonts w:ascii="Tahoma" w:hAnsi="Tahoma" w:cs="Tahoma"/>
          <w:sz w:val="22"/>
          <w:lang w:val="es-ES_tradnl"/>
        </w:rPr>
      </w:pPr>
    </w:p>
    <w:p w14:paraId="0986E9F6" w14:textId="77777777" w:rsidR="00544E7E" w:rsidRPr="00B575C4" w:rsidRDefault="00544E7E" w:rsidP="00B575C4">
      <w:pPr>
        <w:spacing w:line="276" w:lineRule="auto"/>
        <w:jc w:val="both"/>
        <w:rPr>
          <w:rFonts w:ascii="Tahoma" w:hAnsi="Tahoma" w:cs="Tahoma"/>
          <w:lang w:val="es-ES_tradnl" w:eastAsia="en-US"/>
        </w:rPr>
      </w:pPr>
    </w:p>
    <w:p w14:paraId="15133477" w14:textId="77777777" w:rsidR="00060669" w:rsidRPr="00B575C4" w:rsidRDefault="00060669" w:rsidP="00B575C4">
      <w:pPr>
        <w:pStyle w:val="Ttulo2"/>
        <w:numPr>
          <w:ilvl w:val="1"/>
          <w:numId w:val="4"/>
        </w:numPr>
        <w:spacing w:before="0" w:after="0" w:line="276" w:lineRule="auto"/>
        <w:jc w:val="left"/>
        <w:rPr>
          <w:rFonts w:ascii="Tahoma" w:hAnsi="Tahoma" w:cs="Tahoma"/>
          <w:i w:val="0"/>
          <w:sz w:val="22"/>
          <w:szCs w:val="22"/>
        </w:rPr>
      </w:pPr>
      <w:bookmarkStart w:id="120" w:name="_Toc267991855"/>
      <w:bookmarkStart w:id="121" w:name="_Toc272387848"/>
      <w:bookmarkStart w:id="122" w:name="_Toc273872871"/>
      <w:bookmarkStart w:id="123" w:name="_Toc273957303"/>
      <w:bookmarkStart w:id="124" w:name="_Toc277660226"/>
      <w:bookmarkStart w:id="125" w:name="_Toc278821784"/>
      <w:bookmarkStart w:id="126" w:name="_Toc26199588"/>
      <w:r w:rsidRPr="00B575C4">
        <w:rPr>
          <w:rFonts w:ascii="Tahoma" w:hAnsi="Tahoma" w:cs="Tahoma"/>
          <w:i w:val="0"/>
          <w:sz w:val="22"/>
          <w:szCs w:val="22"/>
        </w:rPr>
        <w:t>SEGUIMIENTO</w:t>
      </w:r>
      <w:bookmarkEnd w:id="120"/>
      <w:bookmarkEnd w:id="121"/>
      <w:bookmarkEnd w:id="122"/>
      <w:bookmarkEnd w:id="123"/>
      <w:bookmarkEnd w:id="124"/>
      <w:bookmarkEnd w:id="125"/>
      <w:bookmarkEnd w:id="126"/>
    </w:p>
    <w:p w14:paraId="1513347A" w14:textId="1A7B6E68" w:rsidR="00AD1B25" w:rsidRPr="00B575C4" w:rsidRDefault="00AD1B25" w:rsidP="00B575C4">
      <w:pPr>
        <w:spacing w:line="276" w:lineRule="auto"/>
        <w:jc w:val="both"/>
        <w:rPr>
          <w:rFonts w:ascii="Tahoma" w:hAnsi="Tahoma" w:cs="Tahoma"/>
          <w:color w:val="FF0000"/>
          <w:lang w:val="es-CO" w:eastAsia="en-US"/>
        </w:rPr>
      </w:pPr>
    </w:p>
    <w:p w14:paraId="66C8A429" w14:textId="77777777" w:rsidR="00544E7E" w:rsidRPr="00B575C4" w:rsidRDefault="00544E7E" w:rsidP="00B575C4">
      <w:pPr>
        <w:spacing w:line="276" w:lineRule="auto"/>
        <w:jc w:val="both"/>
        <w:rPr>
          <w:rFonts w:ascii="Tahoma" w:hAnsi="Tahoma" w:cs="Tahoma"/>
          <w:sz w:val="22"/>
          <w:szCs w:val="22"/>
          <w:lang w:val="es-ES_tradnl" w:eastAsia="en-US"/>
        </w:rPr>
      </w:pPr>
      <w:r w:rsidRPr="00B575C4">
        <w:rPr>
          <w:rFonts w:ascii="Tahoma" w:hAnsi="Tahoma" w:cs="Tahoma"/>
          <w:sz w:val="22"/>
          <w:szCs w:val="22"/>
          <w:lang w:val="es-ES_tradnl" w:eastAsia="en-US"/>
        </w:rPr>
        <w:t>Se realizará un registro escrito y fotográfico/audiovisual de cada una de las acciones ejecutadas en los diferentes proyectos del PTEA 2020-2023, en él se tendrán en cuenta los responsables y ejecutores de la actividad, una descripción breve, resultados y una calificación según escala definida previamente en el CIDEA.</w:t>
      </w:r>
    </w:p>
    <w:p w14:paraId="3A4E9CED" w14:textId="77777777" w:rsidR="00544E7E" w:rsidRPr="00B575C4" w:rsidRDefault="00544E7E" w:rsidP="00B575C4">
      <w:pPr>
        <w:spacing w:line="276" w:lineRule="auto"/>
        <w:jc w:val="both"/>
        <w:rPr>
          <w:rFonts w:ascii="Tahoma" w:hAnsi="Tahoma" w:cs="Tahoma"/>
          <w:sz w:val="22"/>
          <w:szCs w:val="22"/>
          <w:lang w:val="es-ES_tradnl" w:eastAsia="en-US"/>
        </w:rPr>
      </w:pPr>
    </w:p>
    <w:p w14:paraId="74E6F661" w14:textId="77777777" w:rsidR="00544E7E" w:rsidRPr="00B575C4" w:rsidRDefault="00544E7E" w:rsidP="00B575C4">
      <w:pPr>
        <w:spacing w:line="276" w:lineRule="auto"/>
        <w:jc w:val="both"/>
        <w:rPr>
          <w:rFonts w:ascii="Tahoma" w:hAnsi="Tahoma" w:cs="Tahoma"/>
          <w:sz w:val="22"/>
          <w:szCs w:val="22"/>
          <w:lang w:val="es-ES_tradnl" w:eastAsia="en-US"/>
        </w:rPr>
      </w:pPr>
      <w:r w:rsidRPr="00B575C4">
        <w:rPr>
          <w:rFonts w:ascii="Tahoma" w:hAnsi="Tahoma" w:cs="Tahoma"/>
          <w:sz w:val="22"/>
          <w:szCs w:val="22"/>
          <w:lang w:val="es-ES_tradnl" w:eastAsia="en-US"/>
        </w:rPr>
        <w:t>Las actividades se evaluarán al finalizar cada una de éstas, haciendo una verificación del objetivo con el que se realizó, si se cumplió o no, y de los principales aspectos que hayan incidido tanto positiva como negativamente en su desarrollo. Asimismo, se hará una relación de los gastos o insumos que fueron invertidos en la actividad.</w:t>
      </w:r>
    </w:p>
    <w:p w14:paraId="5B86CF9D" w14:textId="77777777" w:rsidR="00544E7E" w:rsidRPr="00B575C4" w:rsidRDefault="00544E7E" w:rsidP="00B575C4">
      <w:pPr>
        <w:spacing w:line="276" w:lineRule="auto"/>
        <w:jc w:val="both"/>
        <w:rPr>
          <w:rFonts w:ascii="Tahoma" w:hAnsi="Tahoma" w:cs="Tahoma"/>
          <w:sz w:val="22"/>
          <w:szCs w:val="22"/>
          <w:lang w:val="es-ES_tradnl" w:eastAsia="en-US"/>
        </w:rPr>
      </w:pPr>
    </w:p>
    <w:p w14:paraId="5DD794EC" w14:textId="77777777" w:rsidR="00544E7E" w:rsidRPr="00B575C4" w:rsidRDefault="00544E7E" w:rsidP="00B575C4">
      <w:pPr>
        <w:spacing w:line="276" w:lineRule="auto"/>
        <w:jc w:val="both"/>
        <w:rPr>
          <w:rFonts w:ascii="Tahoma" w:hAnsi="Tahoma" w:cs="Tahoma"/>
          <w:sz w:val="22"/>
          <w:szCs w:val="22"/>
          <w:lang w:val="es-ES_tradnl" w:eastAsia="en-US"/>
        </w:rPr>
      </w:pPr>
      <w:r w:rsidRPr="00B575C4">
        <w:rPr>
          <w:rFonts w:ascii="Tahoma" w:hAnsi="Tahoma" w:cs="Tahoma"/>
          <w:sz w:val="22"/>
          <w:szCs w:val="22"/>
          <w:lang w:val="es-ES_tradnl" w:eastAsia="en-US"/>
        </w:rPr>
        <w:t>Para cada una de las actividades se hará claridad sobre los objetivos, los resultados a corto, mediano y largo plazo, se decidirá la manera en que se realizará el seguimiento del proceso, se planificará la forma en que se realizará la priorización y la evaluación de las acciones, las fuentes de información y el instrumento a utilizar; sea una entrevista, un debate, una mesa de trabajo o una visita a terreno.</w:t>
      </w:r>
    </w:p>
    <w:p w14:paraId="3279083D" w14:textId="77777777" w:rsidR="00544E7E" w:rsidRPr="00B575C4" w:rsidRDefault="00544E7E" w:rsidP="00B575C4">
      <w:pPr>
        <w:spacing w:line="276" w:lineRule="auto"/>
        <w:jc w:val="both"/>
        <w:rPr>
          <w:rFonts w:ascii="Tahoma" w:hAnsi="Tahoma" w:cs="Tahoma"/>
          <w:sz w:val="22"/>
          <w:szCs w:val="22"/>
          <w:lang w:val="es-ES_tradnl" w:eastAsia="en-US"/>
        </w:rPr>
      </w:pPr>
    </w:p>
    <w:p w14:paraId="683DD237" w14:textId="77777777" w:rsidR="00544E7E" w:rsidRPr="00B575C4" w:rsidRDefault="00544E7E" w:rsidP="00B575C4">
      <w:pPr>
        <w:spacing w:line="276" w:lineRule="auto"/>
        <w:jc w:val="both"/>
        <w:rPr>
          <w:rFonts w:ascii="Tahoma" w:hAnsi="Tahoma" w:cs="Tahoma"/>
          <w:sz w:val="22"/>
          <w:szCs w:val="22"/>
          <w:lang w:val="es-ES_tradnl" w:eastAsia="en-US"/>
        </w:rPr>
      </w:pPr>
      <w:r w:rsidRPr="00B575C4">
        <w:rPr>
          <w:rFonts w:ascii="Tahoma" w:hAnsi="Tahoma" w:cs="Tahoma"/>
          <w:sz w:val="22"/>
          <w:szCs w:val="22"/>
          <w:lang w:val="es-ES_tradnl" w:eastAsia="en-US"/>
        </w:rPr>
        <w:t>Con periodicidad determinada, los responsables de la actividad realizarán un informe completo de la situación de cada una de las estrategias contenidas en el Plan, este informe será revisado por la totalidad del CIDEA quien efectuará el seguimiento del nivel de consecución de los objetivos.</w:t>
      </w:r>
    </w:p>
    <w:p w14:paraId="26B681D1" w14:textId="77777777" w:rsidR="00544E7E" w:rsidRPr="00B575C4" w:rsidRDefault="00544E7E" w:rsidP="00B575C4">
      <w:pPr>
        <w:spacing w:line="276" w:lineRule="auto"/>
        <w:jc w:val="both"/>
        <w:rPr>
          <w:rFonts w:ascii="Tahoma" w:hAnsi="Tahoma" w:cs="Tahoma"/>
          <w:sz w:val="22"/>
          <w:szCs w:val="22"/>
          <w:lang w:val="es-ES_tradnl" w:eastAsia="en-US"/>
        </w:rPr>
      </w:pPr>
    </w:p>
    <w:p w14:paraId="15133484" w14:textId="3659F8D9" w:rsidR="00060669" w:rsidRPr="00B575C4" w:rsidRDefault="00544E7E" w:rsidP="00B575C4">
      <w:pPr>
        <w:spacing w:line="276" w:lineRule="auto"/>
        <w:jc w:val="both"/>
        <w:rPr>
          <w:rFonts w:ascii="Tahoma" w:hAnsi="Tahoma" w:cs="Tahoma"/>
          <w:sz w:val="22"/>
          <w:szCs w:val="22"/>
          <w:lang w:val="es-ES_tradnl" w:eastAsia="en-US"/>
        </w:rPr>
      </w:pPr>
      <w:r w:rsidRPr="00B575C4">
        <w:rPr>
          <w:rFonts w:ascii="Tahoma" w:hAnsi="Tahoma" w:cs="Tahoma"/>
          <w:sz w:val="22"/>
          <w:szCs w:val="22"/>
          <w:lang w:val="es-ES_tradnl" w:eastAsia="en-US"/>
        </w:rPr>
        <w:t>Estos informes de seguimiento serán también presentados públicamente, si así lo determina el equipo, para su conocimiento y difusión a la comunidad. Con el fin de medir el nivel de impacto de las acciones; se realizarán entrevistas, debates y/o grupos de discusión que permitan evidenciar las percepciones de los impactos dentro de la población.</w:t>
      </w:r>
    </w:p>
    <w:p w14:paraId="34AC76F9" w14:textId="77777777" w:rsidR="00B720D8" w:rsidRPr="00B575C4" w:rsidRDefault="00B720D8" w:rsidP="00B575C4">
      <w:pPr>
        <w:spacing w:line="276" w:lineRule="auto"/>
        <w:jc w:val="both"/>
        <w:rPr>
          <w:rFonts w:ascii="Tahoma" w:hAnsi="Tahoma" w:cs="Tahoma"/>
          <w:lang w:val="es-ES_tradnl"/>
        </w:rPr>
      </w:pPr>
    </w:p>
    <w:p w14:paraId="15133485" w14:textId="77777777" w:rsidR="00A05DAA" w:rsidRPr="00B575C4" w:rsidRDefault="00A05DAA" w:rsidP="00B575C4">
      <w:pPr>
        <w:spacing w:line="276" w:lineRule="auto"/>
        <w:jc w:val="both"/>
        <w:rPr>
          <w:rFonts w:ascii="Tahoma" w:hAnsi="Tahoma" w:cs="Tahoma"/>
        </w:rPr>
      </w:pPr>
    </w:p>
    <w:p w14:paraId="15133486" w14:textId="77777777" w:rsidR="003B7171" w:rsidRPr="00B575C4" w:rsidRDefault="003B7171" w:rsidP="00B575C4">
      <w:pPr>
        <w:pStyle w:val="Ttulo2"/>
        <w:numPr>
          <w:ilvl w:val="1"/>
          <w:numId w:val="4"/>
        </w:numPr>
        <w:spacing w:before="0" w:after="0" w:line="276" w:lineRule="auto"/>
        <w:jc w:val="left"/>
        <w:rPr>
          <w:rFonts w:ascii="Tahoma" w:hAnsi="Tahoma" w:cs="Tahoma"/>
          <w:i w:val="0"/>
          <w:sz w:val="22"/>
          <w:szCs w:val="22"/>
        </w:rPr>
      </w:pPr>
      <w:bookmarkStart w:id="127" w:name="_Toc267991856"/>
      <w:bookmarkStart w:id="128" w:name="_Toc272387849"/>
      <w:bookmarkStart w:id="129" w:name="_Toc273872872"/>
      <w:bookmarkStart w:id="130" w:name="_Toc273957304"/>
      <w:bookmarkStart w:id="131" w:name="_Toc277660227"/>
      <w:bookmarkStart w:id="132" w:name="_Toc278821785"/>
      <w:bookmarkStart w:id="133" w:name="_Toc26199589"/>
      <w:r w:rsidRPr="00B575C4">
        <w:rPr>
          <w:rFonts w:ascii="Tahoma" w:hAnsi="Tahoma" w:cs="Tahoma"/>
          <w:i w:val="0"/>
          <w:sz w:val="22"/>
          <w:szCs w:val="22"/>
        </w:rPr>
        <w:t>EVALUACIÓN</w:t>
      </w:r>
      <w:bookmarkEnd w:id="127"/>
      <w:bookmarkEnd w:id="128"/>
      <w:bookmarkEnd w:id="129"/>
      <w:bookmarkEnd w:id="130"/>
      <w:bookmarkEnd w:id="131"/>
      <w:bookmarkEnd w:id="132"/>
      <w:bookmarkEnd w:id="133"/>
    </w:p>
    <w:p w14:paraId="15133487" w14:textId="77777777" w:rsidR="00D32CEA" w:rsidRPr="00B575C4" w:rsidRDefault="00D32CEA" w:rsidP="00B575C4">
      <w:pPr>
        <w:spacing w:line="276" w:lineRule="auto"/>
        <w:rPr>
          <w:rFonts w:ascii="Tahoma" w:hAnsi="Tahoma" w:cs="Tahoma"/>
          <w:lang w:val="es-CO" w:eastAsia="en-US"/>
        </w:rPr>
      </w:pPr>
    </w:p>
    <w:p w14:paraId="58A39C5C" w14:textId="77777777" w:rsidR="004E0ADF" w:rsidRPr="00B575C4" w:rsidRDefault="004E0ADF" w:rsidP="00B575C4">
      <w:pPr>
        <w:autoSpaceDE w:val="0"/>
        <w:autoSpaceDN w:val="0"/>
        <w:adjustRightInd w:val="0"/>
        <w:spacing w:line="276" w:lineRule="auto"/>
        <w:jc w:val="both"/>
        <w:rPr>
          <w:rFonts w:ascii="Tahoma" w:hAnsi="Tahoma" w:cs="Tahoma"/>
          <w:sz w:val="22"/>
          <w:szCs w:val="22"/>
          <w:lang w:val="es-ES_tradnl" w:eastAsia="en-US"/>
        </w:rPr>
      </w:pPr>
      <w:r w:rsidRPr="00B575C4">
        <w:rPr>
          <w:rFonts w:ascii="Tahoma" w:hAnsi="Tahoma" w:cs="Tahoma"/>
          <w:sz w:val="22"/>
          <w:szCs w:val="22"/>
          <w:lang w:val="es-ES_tradnl" w:eastAsia="en-US"/>
        </w:rPr>
        <w:lastRenderedPageBreak/>
        <w:t>Se propone una evaluación permanente donde la herramienta insumo serán los registros de seguimiento y la participación activa de los actores y de la comunidad beneficiada. La evaluación permite un mayor rendimiento y eficacia de la metodología, y las actividades desarrolladas posibilitan el análisis y valoración de los proyectos y planes de tal forma que se puedan mejorar, retroalimentar y completar. Desde esta perspectiva se propone planificar la evaluación teniendo en cuenta las siguientes condiciones:</w:t>
      </w:r>
    </w:p>
    <w:p w14:paraId="17B2569B" w14:textId="77777777" w:rsidR="004E0ADF" w:rsidRPr="00B575C4" w:rsidRDefault="004E0ADF" w:rsidP="00B575C4">
      <w:pPr>
        <w:autoSpaceDE w:val="0"/>
        <w:autoSpaceDN w:val="0"/>
        <w:adjustRightInd w:val="0"/>
        <w:spacing w:line="276" w:lineRule="auto"/>
        <w:rPr>
          <w:rFonts w:ascii="Tahoma" w:hAnsi="Tahoma" w:cs="Tahoma"/>
          <w:sz w:val="22"/>
          <w:szCs w:val="22"/>
        </w:rPr>
      </w:pPr>
    </w:p>
    <w:p w14:paraId="2FB14257" w14:textId="77777777" w:rsidR="004E0ADF" w:rsidRPr="00B575C4" w:rsidRDefault="004E0ADF" w:rsidP="00B575C4">
      <w:pPr>
        <w:numPr>
          <w:ilvl w:val="0"/>
          <w:numId w:val="5"/>
        </w:numPr>
        <w:autoSpaceDE w:val="0"/>
        <w:autoSpaceDN w:val="0"/>
        <w:adjustRightInd w:val="0"/>
        <w:spacing w:line="276" w:lineRule="auto"/>
        <w:rPr>
          <w:rFonts w:ascii="Tahoma" w:hAnsi="Tahoma" w:cs="Tahoma"/>
          <w:sz w:val="22"/>
          <w:szCs w:val="22"/>
          <w:lang w:val="es-ES_tradnl" w:eastAsia="en-US"/>
        </w:rPr>
      </w:pPr>
      <w:r w:rsidRPr="00B575C4">
        <w:rPr>
          <w:rFonts w:ascii="Tahoma" w:hAnsi="Tahoma" w:cs="Tahoma"/>
          <w:sz w:val="22"/>
          <w:szCs w:val="22"/>
          <w:lang w:val="es-ES_tradnl" w:eastAsia="en-US"/>
        </w:rPr>
        <w:t>Decidir qué se va a evaluar</w:t>
      </w:r>
    </w:p>
    <w:p w14:paraId="3E4AC8C4" w14:textId="77777777" w:rsidR="004E0ADF" w:rsidRPr="00B575C4" w:rsidRDefault="004E0ADF" w:rsidP="00B575C4">
      <w:pPr>
        <w:numPr>
          <w:ilvl w:val="0"/>
          <w:numId w:val="5"/>
        </w:numPr>
        <w:autoSpaceDE w:val="0"/>
        <w:autoSpaceDN w:val="0"/>
        <w:adjustRightInd w:val="0"/>
        <w:spacing w:line="276" w:lineRule="auto"/>
        <w:rPr>
          <w:rFonts w:ascii="Tahoma" w:hAnsi="Tahoma" w:cs="Tahoma"/>
          <w:sz w:val="22"/>
          <w:szCs w:val="22"/>
          <w:lang w:val="es-ES_tradnl" w:eastAsia="en-US"/>
        </w:rPr>
      </w:pPr>
      <w:r w:rsidRPr="00B575C4">
        <w:rPr>
          <w:rFonts w:ascii="Tahoma" w:hAnsi="Tahoma" w:cs="Tahoma"/>
          <w:sz w:val="22"/>
          <w:szCs w:val="22"/>
          <w:lang w:val="es-ES_tradnl" w:eastAsia="en-US"/>
        </w:rPr>
        <w:t>Cómo se hará la evaluación.</w:t>
      </w:r>
    </w:p>
    <w:p w14:paraId="5604D3C7" w14:textId="77777777" w:rsidR="004E0ADF" w:rsidRPr="00B575C4" w:rsidRDefault="004E0ADF" w:rsidP="00B575C4">
      <w:pPr>
        <w:numPr>
          <w:ilvl w:val="0"/>
          <w:numId w:val="5"/>
        </w:numPr>
        <w:autoSpaceDE w:val="0"/>
        <w:autoSpaceDN w:val="0"/>
        <w:adjustRightInd w:val="0"/>
        <w:spacing w:line="276" w:lineRule="auto"/>
        <w:rPr>
          <w:rFonts w:ascii="Tahoma" w:hAnsi="Tahoma" w:cs="Tahoma"/>
          <w:sz w:val="22"/>
          <w:szCs w:val="22"/>
          <w:lang w:val="es-ES_tradnl" w:eastAsia="en-US"/>
        </w:rPr>
      </w:pPr>
      <w:r w:rsidRPr="00B575C4">
        <w:rPr>
          <w:rFonts w:ascii="Tahoma" w:hAnsi="Tahoma" w:cs="Tahoma"/>
          <w:sz w:val="22"/>
          <w:szCs w:val="22"/>
          <w:lang w:val="es-ES_tradnl" w:eastAsia="en-US"/>
        </w:rPr>
        <w:t>Tener un programa de seguimiento que aporte a la evaluación</w:t>
      </w:r>
    </w:p>
    <w:p w14:paraId="123D6B90" w14:textId="77777777" w:rsidR="004E0ADF" w:rsidRPr="00B575C4" w:rsidRDefault="004E0ADF" w:rsidP="00B575C4">
      <w:pPr>
        <w:numPr>
          <w:ilvl w:val="0"/>
          <w:numId w:val="5"/>
        </w:numPr>
        <w:autoSpaceDE w:val="0"/>
        <w:autoSpaceDN w:val="0"/>
        <w:adjustRightInd w:val="0"/>
        <w:spacing w:line="276" w:lineRule="auto"/>
        <w:jc w:val="both"/>
        <w:rPr>
          <w:rFonts w:ascii="Tahoma" w:hAnsi="Tahoma" w:cs="Tahoma"/>
          <w:sz w:val="22"/>
          <w:szCs w:val="22"/>
          <w:lang w:val="es-ES_tradnl" w:eastAsia="en-US"/>
        </w:rPr>
      </w:pPr>
      <w:r w:rsidRPr="00B575C4">
        <w:rPr>
          <w:rFonts w:ascii="Tahoma" w:hAnsi="Tahoma" w:cs="Tahoma"/>
          <w:sz w:val="22"/>
          <w:szCs w:val="22"/>
          <w:lang w:val="es-ES_tradnl" w:eastAsia="en-US"/>
        </w:rPr>
        <w:t>Dirigir la evaluación.</w:t>
      </w:r>
    </w:p>
    <w:p w14:paraId="595426DD" w14:textId="77777777" w:rsidR="004E0ADF" w:rsidRPr="00B575C4" w:rsidRDefault="004E0ADF" w:rsidP="00B575C4">
      <w:pPr>
        <w:numPr>
          <w:ilvl w:val="0"/>
          <w:numId w:val="5"/>
        </w:numPr>
        <w:autoSpaceDE w:val="0"/>
        <w:autoSpaceDN w:val="0"/>
        <w:adjustRightInd w:val="0"/>
        <w:spacing w:line="276" w:lineRule="auto"/>
        <w:jc w:val="both"/>
        <w:rPr>
          <w:rFonts w:ascii="Tahoma" w:hAnsi="Tahoma" w:cs="Tahoma"/>
          <w:sz w:val="22"/>
          <w:szCs w:val="22"/>
          <w:lang w:val="es-ES_tradnl" w:eastAsia="en-US"/>
        </w:rPr>
      </w:pPr>
      <w:r w:rsidRPr="00B575C4">
        <w:rPr>
          <w:rFonts w:ascii="Tahoma" w:hAnsi="Tahoma" w:cs="Tahoma"/>
          <w:sz w:val="22"/>
          <w:szCs w:val="22"/>
          <w:lang w:val="es-ES_tradnl" w:eastAsia="en-US"/>
        </w:rPr>
        <w:t>Hacer uso de los resultados que se obtengan en la evaluación en beneficio del proyecto y el plan</w:t>
      </w:r>
    </w:p>
    <w:p w14:paraId="0C63C4EE" w14:textId="77777777" w:rsidR="004E0ADF" w:rsidRPr="00B575C4" w:rsidRDefault="004E0ADF" w:rsidP="00B575C4">
      <w:pPr>
        <w:numPr>
          <w:ilvl w:val="0"/>
          <w:numId w:val="5"/>
        </w:numPr>
        <w:autoSpaceDE w:val="0"/>
        <w:autoSpaceDN w:val="0"/>
        <w:adjustRightInd w:val="0"/>
        <w:spacing w:line="276" w:lineRule="auto"/>
        <w:jc w:val="both"/>
        <w:rPr>
          <w:rFonts w:ascii="Tahoma" w:hAnsi="Tahoma" w:cs="Tahoma"/>
          <w:sz w:val="22"/>
          <w:szCs w:val="22"/>
          <w:lang w:val="es-ES_tradnl" w:eastAsia="en-US"/>
        </w:rPr>
      </w:pPr>
      <w:r w:rsidRPr="00B575C4">
        <w:rPr>
          <w:rFonts w:ascii="Tahoma" w:hAnsi="Tahoma" w:cs="Tahoma"/>
          <w:sz w:val="22"/>
          <w:szCs w:val="22"/>
          <w:lang w:val="es-ES_tradnl" w:eastAsia="en-US"/>
        </w:rPr>
        <w:t>Realización de una evaluación mensual teniendo en cuenta los planes de seguimiento propuestos y organizados en un cronograma creado para tal fin, en el que se incluyen las actividades propuestas.</w:t>
      </w:r>
    </w:p>
    <w:p w14:paraId="6A868D5D" w14:textId="77777777" w:rsidR="004E0ADF" w:rsidRPr="00B575C4" w:rsidRDefault="004E0ADF" w:rsidP="00B575C4">
      <w:pPr>
        <w:numPr>
          <w:ilvl w:val="0"/>
          <w:numId w:val="5"/>
        </w:numPr>
        <w:autoSpaceDE w:val="0"/>
        <w:autoSpaceDN w:val="0"/>
        <w:adjustRightInd w:val="0"/>
        <w:spacing w:line="276" w:lineRule="auto"/>
        <w:jc w:val="both"/>
        <w:rPr>
          <w:rFonts w:ascii="Tahoma" w:hAnsi="Tahoma" w:cs="Tahoma"/>
          <w:sz w:val="22"/>
          <w:szCs w:val="22"/>
          <w:lang w:val="es-ES_tradnl" w:eastAsia="en-US"/>
        </w:rPr>
      </w:pPr>
      <w:r w:rsidRPr="00B575C4">
        <w:rPr>
          <w:rFonts w:ascii="Tahoma" w:hAnsi="Tahoma" w:cs="Tahoma"/>
          <w:sz w:val="22"/>
          <w:szCs w:val="22"/>
          <w:lang w:val="es-ES_tradnl" w:eastAsia="en-US"/>
        </w:rPr>
        <w:t>Medición del impacto del proyecto, teniendo en cuenta los indicadores propuestos y las metas alcanzadas.</w:t>
      </w:r>
    </w:p>
    <w:p w14:paraId="46EA1DC0" w14:textId="77777777" w:rsidR="004E0ADF" w:rsidRPr="00B575C4" w:rsidRDefault="004E0ADF" w:rsidP="00B575C4">
      <w:pPr>
        <w:numPr>
          <w:ilvl w:val="0"/>
          <w:numId w:val="5"/>
        </w:numPr>
        <w:autoSpaceDE w:val="0"/>
        <w:autoSpaceDN w:val="0"/>
        <w:adjustRightInd w:val="0"/>
        <w:spacing w:line="276" w:lineRule="auto"/>
        <w:rPr>
          <w:rFonts w:ascii="Tahoma" w:hAnsi="Tahoma" w:cs="Tahoma"/>
          <w:sz w:val="22"/>
          <w:szCs w:val="22"/>
          <w:lang w:val="es-ES_tradnl" w:eastAsia="en-US"/>
        </w:rPr>
      </w:pPr>
      <w:r w:rsidRPr="00B575C4">
        <w:rPr>
          <w:rFonts w:ascii="Tahoma" w:hAnsi="Tahoma" w:cs="Tahoma"/>
          <w:sz w:val="22"/>
          <w:szCs w:val="22"/>
          <w:lang w:val="es-ES_tradnl" w:eastAsia="en-US"/>
        </w:rPr>
        <w:t>Medición de las actividades y coherencia con el cronograma, por lo menos una (1) vez cada seis (6) meses.</w:t>
      </w:r>
    </w:p>
    <w:p w14:paraId="15133494" w14:textId="77777777" w:rsidR="00317C7F" w:rsidRPr="00B575C4" w:rsidRDefault="00317C7F" w:rsidP="00B575C4">
      <w:pPr>
        <w:pStyle w:val="Prrafodelista"/>
        <w:spacing w:after="0"/>
        <w:ind w:left="0"/>
        <w:rPr>
          <w:rFonts w:ascii="Tahoma" w:hAnsi="Tahoma" w:cs="Tahoma"/>
          <w:lang w:val="es-ES_tradnl"/>
        </w:rPr>
      </w:pPr>
    </w:p>
    <w:p w14:paraId="15133495" w14:textId="77777777" w:rsidR="00317C7F" w:rsidRPr="00B575C4" w:rsidRDefault="00317C7F" w:rsidP="00B575C4">
      <w:pPr>
        <w:pStyle w:val="Prrafodelista"/>
        <w:spacing w:after="0"/>
        <w:ind w:left="0"/>
        <w:rPr>
          <w:rFonts w:ascii="Tahoma" w:hAnsi="Tahoma" w:cs="Tahoma"/>
        </w:rPr>
      </w:pPr>
    </w:p>
    <w:p w14:paraId="15133498" w14:textId="77777777" w:rsidR="00D32CEA" w:rsidRPr="00B575C4" w:rsidRDefault="00D32CEA" w:rsidP="00B575C4">
      <w:pPr>
        <w:pStyle w:val="Ttulo2"/>
        <w:numPr>
          <w:ilvl w:val="1"/>
          <w:numId w:val="4"/>
        </w:numPr>
        <w:spacing w:before="0" w:after="0" w:line="276" w:lineRule="auto"/>
        <w:jc w:val="left"/>
        <w:rPr>
          <w:rFonts w:ascii="Tahoma" w:hAnsi="Tahoma" w:cs="Tahoma"/>
          <w:i w:val="0"/>
          <w:sz w:val="22"/>
          <w:szCs w:val="22"/>
        </w:rPr>
      </w:pPr>
      <w:bookmarkStart w:id="134" w:name="_Toc267991857"/>
      <w:bookmarkStart w:id="135" w:name="_Toc272387850"/>
      <w:bookmarkStart w:id="136" w:name="_Toc273872873"/>
      <w:bookmarkStart w:id="137" w:name="_Toc273957305"/>
      <w:bookmarkStart w:id="138" w:name="_Toc277660228"/>
      <w:bookmarkStart w:id="139" w:name="_Toc278821786"/>
      <w:bookmarkStart w:id="140" w:name="_Toc26199590"/>
      <w:r w:rsidRPr="00B575C4">
        <w:rPr>
          <w:rFonts w:ascii="Tahoma" w:hAnsi="Tahoma" w:cs="Tahoma"/>
          <w:i w:val="0"/>
          <w:sz w:val="22"/>
          <w:szCs w:val="22"/>
        </w:rPr>
        <w:t>MATRIZ DE SEGUIMIENTO Y EVALUACIÓN</w:t>
      </w:r>
      <w:bookmarkEnd w:id="134"/>
      <w:bookmarkEnd w:id="135"/>
      <w:bookmarkEnd w:id="136"/>
      <w:bookmarkEnd w:id="137"/>
      <w:bookmarkEnd w:id="138"/>
      <w:bookmarkEnd w:id="139"/>
      <w:bookmarkEnd w:id="140"/>
    </w:p>
    <w:p w14:paraId="15133499" w14:textId="77777777" w:rsidR="00793C52" w:rsidRPr="00B575C4" w:rsidRDefault="00793C52" w:rsidP="00B575C4">
      <w:pPr>
        <w:pStyle w:val="Prrafodelista"/>
        <w:spacing w:after="0"/>
        <w:ind w:left="0"/>
        <w:jc w:val="both"/>
        <w:rPr>
          <w:rFonts w:ascii="Tahoma" w:hAnsi="Tahoma" w:cs="Tahoma"/>
        </w:rPr>
      </w:pPr>
    </w:p>
    <w:p w14:paraId="1513349A" w14:textId="77777777" w:rsidR="00D32CEA" w:rsidRPr="00B575C4" w:rsidRDefault="00D32CEA" w:rsidP="00B575C4">
      <w:pPr>
        <w:pStyle w:val="Prrafodelista"/>
        <w:spacing w:after="0"/>
        <w:ind w:left="0"/>
        <w:jc w:val="both"/>
        <w:rPr>
          <w:rFonts w:ascii="Tahoma" w:hAnsi="Tahoma" w:cs="Tahoma"/>
        </w:rPr>
      </w:pPr>
      <w:r w:rsidRPr="00B575C4">
        <w:rPr>
          <w:rFonts w:ascii="Tahoma" w:hAnsi="Tahoma" w:cs="Tahoma"/>
        </w:rPr>
        <w:t>Se propone la siguiente herramienta para la recolección de datos y la consolidación de información que permita hacer efectivo el proceso de seguimiento y evaluación del plan de acción.</w:t>
      </w:r>
    </w:p>
    <w:p w14:paraId="1513349B" w14:textId="77777777" w:rsidR="00D32CEA" w:rsidRPr="00B575C4" w:rsidRDefault="00D32CEA" w:rsidP="00B575C4">
      <w:pPr>
        <w:pStyle w:val="Prrafodelista"/>
        <w:spacing w:after="0"/>
        <w:ind w:left="0"/>
        <w:rPr>
          <w:rFonts w:ascii="Tahoma" w:hAnsi="Tahoma" w:cs="Tahoma"/>
          <w:color w:val="FF0000"/>
        </w:rPr>
      </w:pPr>
    </w:p>
    <w:tbl>
      <w:tblPr>
        <w:tblW w:w="8910" w:type="dxa"/>
        <w:tblInd w:w="51" w:type="dxa"/>
        <w:tblCellMar>
          <w:left w:w="70" w:type="dxa"/>
          <w:right w:w="70" w:type="dxa"/>
        </w:tblCellMar>
        <w:tblLook w:val="04A0" w:firstRow="1" w:lastRow="0" w:firstColumn="1" w:lastColumn="0" w:noHBand="0" w:noVBand="1"/>
      </w:tblPr>
      <w:tblGrid>
        <w:gridCol w:w="9"/>
        <w:gridCol w:w="1885"/>
        <w:gridCol w:w="667"/>
        <w:gridCol w:w="617"/>
        <w:gridCol w:w="932"/>
        <w:gridCol w:w="1032"/>
        <w:gridCol w:w="933"/>
        <w:gridCol w:w="1393"/>
        <w:gridCol w:w="369"/>
        <w:gridCol w:w="1073"/>
      </w:tblGrid>
      <w:tr w:rsidR="00AD1B25" w:rsidRPr="00B575C4" w14:paraId="1513349D" w14:textId="77777777" w:rsidTr="00AD1B25">
        <w:trPr>
          <w:trHeight w:val="152"/>
        </w:trPr>
        <w:tc>
          <w:tcPr>
            <w:tcW w:w="8910" w:type="dxa"/>
            <w:gridSpan w:val="10"/>
            <w:tcBorders>
              <w:top w:val="single" w:sz="8" w:space="0" w:color="auto"/>
              <w:left w:val="single" w:sz="8" w:space="0" w:color="auto"/>
              <w:bottom w:val="nil"/>
              <w:right w:val="single" w:sz="8" w:space="0" w:color="000000"/>
            </w:tcBorders>
            <w:shd w:val="clear" w:color="000000" w:fill="C0C0C0"/>
          </w:tcPr>
          <w:p w14:paraId="1513349C"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REGISTRO DE ACTIVIDADES</w:t>
            </w:r>
          </w:p>
        </w:tc>
      </w:tr>
      <w:tr w:rsidR="00AD1B25" w:rsidRPr="00B575C4" w14:paraId="1513349F" w14:textId="77777777"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1513349E"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PROGRAMA:</w:t>
            </w:r>
          </w:p>
        </w:tc>
      </w:tr>
      <w:tr w:rsidR="00AD1B25" w:rsidRPr="00B575C4" w14:paraId="151334A1" w14:textId="77777777"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151334A0"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PROYECTO:</w:t>
            </w:r>
          </w:p>
        </w:tc>
      </w:tr>
      <w:tr w:rsidR="00AD1B25" w:rsidRPr="00B575C4" w14:paraId="151334A3" w14:textId="77777777"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151334A2"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ACTIVIDAD:</w:t>
            </w:r>
          </w:p>
        </w:tc>
      </w:tr>
      <w:tr w:rsidR="00AD1B25" w:rsidRPr="00B575C4" w14:paraId="151334A5" w14:textId="77777777"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151334A4"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INDICADOR DE CUMPLIMIENTO:</w:t>
            </w:r>
          </w:p>
        </w:tc>
      </w:tr>
      <w:tr w:rsidR="00AD1B25" w:rsidRPr="00B575C4" w14:paraId="151334A7" w14:textId="77777777"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14:paraId="151334A6"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DESCRIPCIÓN DE LA ACTIVIDAD :</w:t>
            </w:r>
          </w:p>
        </w:tc>
      </w:tr>
      <w:tr w:rsidR="00AD1B25" w:rsidRPr="00B575C4" w14:paraId="151334AA" w14:textId="77777777" w:rsidTr="00AD1B25">
        <w:trPr>
          <w:trHeight w:val="1386"/>
        </w:trPr>
        <w:tc>
          <w:tcPr>
            <w:tcW w:w="8910" w:type="dxa"/>
            <w:gridSpan w:val="10"/>
            <w:tcBorders>
              <w:top w:val="single" w:sz="4" w:space="0" w:color="auto"/>
              <w:left w:val="single" w:sz="8" w:space="0" w:color="auto"/>
              <w:bottom w:val="single" w:sz="4" w:space="0" w:color="auto"/>
              <w:right w:val="single" w:sz="8" w:space="0" w:color="000000"/>
            </w:tcBorders>
            <w:shd w:val="clear" w:color="auto" w:fill="auto"/>
          </w:tcPr>
          <w:p w14:paraId="151334A8" w14:textId="77777777" w:rsidR="00D32CEA" w:rsidRPr="00B575C4" w:rsidRDefault="00D32CEA" w:rsidP="00B575C4">
            <w:pPr>
              <w:spacing w:line="276" w:lineRule="auto"/>
              <w:rPr>
                <w:rFonts w:ascii="Tahoma" w:hAnsi="Tahoma" w:cs="Tahoma"/>
                <w:sz w:val="16"/>
                <w:szCs w:val="16"/>
                <w:lang w:eastAsia="es-CO"/>
              </w:rPr>
            </w:pPr>
          </w:p>
          <w:p w14:paraId="151334A9" w14:textId="77777777" w:rsidR="00D32CEA" w:rsidRPr="00B575C4" w:rsidRDefault="00D32CEA" w:rsidP="00B575C4">
            <w:pPr>
              <w:spacing w:line="276" w:lineRule="auto"/>
              <w:rPr>
                <w:rFonts w:ascii="Tahoma" w:hAnsi="Tahoma" w:cs="Tahoma"/>
                <w:sz w:val="16"/>
                <w:szCs w:val="16"/>
                <w:lang w:eastAsia="es-CO"/>
              </w:rPr>
            </w:pPr>
          </w:p>
        </w:tc>
      </w:tr>
      <w:tr w:rsidR="00AD1B25" w:rsidRPr="00B575C4" w14:paraId="151334B0" w14:textId="77777777" w:rsidTr="00AD1B25">
        <w:trPr>
          <w:trHeight w:val="576"/>
        </w:trPr>
        <w:tc>
          <w:tcPr>
            <w:tcW w:w="2561" w:type="dxa"/>
            <w:gridSpan w:val="3"/>
            <w:tcBorders>
              <w:top w:val="nil"/>
              <w:left w:val="single" w:sz="8" w:space="0" w:color="auto"/>
              <w:bottom w:val="single" w:sz="4" w:space="0" w:color="auto"/>
              <w:right w:val="single" w:sz="4" w:space="0" w:color="auto"/>
            </w:tcBorders>
            <w:shd w:val="clear" w:color="000000" w:fill="CCFFCC"/>
          </w:tcPr>
          <w:p w14:paraId="151334AB"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TIEMPO DE EJECUCIÓN PROGRAMADO</w:t>
            </w:r>
          </w:p>
        </w:tc>
        <w:tc>
          <w:tcPr>
            <w:tcW w:w="1549" w:type="dxa"/>
            <w:gridSpan w:val="2"/>
            <w:tcBorders>
              <w:top w:val="nil"/>
              <w:left w:val="nil"/>
              <w:bottom w:val="single" w:sz="4" w:space="0" w:color="auto"/>
              <w:right w:val="single" w:sz="4" w:space="0" w:color="auto"/>
            </w:tcBorders>
            <w:shd w:val="clear" w:color="000000" w:fill="CCFFCC"/>
          </w:tcPr>
          <w:p w14:paraId="151334AC"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14:paraId="151334AD"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14:paraId="151334AE"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RESULTADO</w:t>
            </w:r>
          </w:p>
        </w:tc>
        <w:tc>
          <w:tcPr>
            <w:tcW w:w="1073" w:type="dxa"/>
            <w:tcBorders>
              <w:top w:val="nil"/>
              <w:left w:val="nil"/>
              <w:bottom w:val="single" w:sz="4" w:space="0" w:color="auto"/>
              <w:right w:val="single" w:sz="8" w:space="0" w:color="auto"/>
            </w:tcBorders>
            <w:shd w:val="clear" w:color="000000" w:fill="CCFFCC"/>
          </w:tcPr>
          <w:p w14:paraId="151334AF"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TIEMPO DE EJECUCIÓN EMPLEADO</w:t>
            </w:r>
          </w:p>
        </w:tc>
      </w:tr>
      <w:tr w:rsidR="00AD1B25" w:rsidRPr="00B575C4" w14:paraId="151334B6" w14:textId="77777777" w:rsidTr="00AD1B25">
        <w:trPr>
          <w:trHeight w:val="388"/>
        </w:trPr>
        <w:tc>
          <w:tcPr>
            <w:tcW w:w="2561" w:type="dxa"/>
            <w:gridSpan w:val="3"/>
            <w:tcBorders>
              <w:top w:val="nil"/>
              <w:left w:val="single" w:sz="8" w:space="0" w:color="auto"/>
              <w:bottom w:val="single" w:sz="4" w:space="0" w:color="auto"/>
              <w:right w:val="single" w:sz="4" w:space="0" w:color="auto"/>
            </w:tcBorders>
            <w:shd w:val="clear" w:color="auto" w:fill="auto"/>
          </w:tcPr>
          <w:p w14:paraId="151334B1" w14:textId="77777777" w:rsidR="00D32CEA" w:rsidRPr="00B575C4" w:rsidRDefault="00D32CEA" w:rsidP="00B575C4">
            <w:pPr>
              <w:spacing w:line="276" w:lineRule="auto"/>
              <w:rPr>
                <w:rFonts w:ascii="Tahoma" w:hAnsi="Tahoma" w:cs="Tahoma"/>
                <w:sz w:val="16"/>
                <w:szCs w:val="16"/>
                <w:lang w:eastAsia="es-CO"/>
              </w:rPr>
            </w:pPr>
          </w:p>
        </w:tc>
        <w:tc>
          <w:tcPr>
            <w:tcW w:w="1549" w:type="dxa"/>
            <w:gridSpan w:val="2"/>
            <w:tcBorders>
              <w:top w:val="nil"/>
              <w:left w:val="nil"/>
              <w:bottom w:val="single" w:sz="4" w:space="0" w:color="auto"/>
              <w:right w:val="single" w:sz="4" w:space="0" w:color="auto"/>
            </w:tcBorders>
            <w:shd w:val="clear" w:color="auto" w:fill="auto"/>
          </w:tcPr>
          <w:p w14:paraId="151334B2" w14:textId="77777777" w:rsidR="00D32CEA" w:rsidRPr="00B575C4" w:rsidRDefault="00D32CEA" w:rsidP="00B575C4">
            <w:pPr>
              <w:spacing w:line="276" w:lineRule="auto"/>
              <w:rPr>
                <w:rFonts w:ascii="Tahoma" w:hAnsi="Tahoma" w:cs="Tahoma"/>
                <w:sz w:val="16"/>
                <w:szCs w:val="16"/>
                <w:lang w:eastAsia="es-CO"/>
              </w:rPr>
            </w:pPr>
          </w:p>
        </w:tc>
        <w:tc>
          <w:tcPr>
            <w:tcW w:w="1965" w:type="dxa"/>
            <w:gridSpan w:val="2"/>
            <w:tcBorders>
              <w:top w:val="nil"/>
              <w:left w:val="nil"/>
              <w:bottom w:val="single" w:sz="4" w:space="0" w:color="auto"/>
              <w:right w:val="single" w:sz="4" w:space="0" w:color="auto"/>
            </w:tcBorders>
            <w:shd w:val="clear" w:color="auto" w:fill="auto"/>
          </w:tcPr>
          <w:p w14:paraId="151334B3" w14:textId="77777777" w:rsidR="00D32CEA" w:rsidRPr="00B575C4" w:rsidRDefault="00D32CEA" w:rsidP="00B575C4">
            <w:pPr>
              <w:spacing w:line="276" w:lineRule="auto"/>
              <w:rPr>
                <w:rFonts w:ascii="Tahoma" w:hAnsi="Tahoma" w:cs="Tahoma"/>
                <w:sz w:val="16"/>
                <w:szCs w:val="16"/>
                <w:lang w:eastAsia="es-CO"/>
              </w:rPr>
            </w:pPr>
          </w:p>
        </w:tc>
        <w:tc>
          <w:tcPr>
            <w:tcW w:w="1762" w:type="dxa"/>
            <w:gridSpan w:val="2"/>
            <w:tcBorders>
              <w:top w:val="nil"/>
              <w:left w:val="nil"/>
              <w:bottom w:val="single" w:sz="4" w:space="0" w:color="auto"/>
              <w:right w:val="single" w:sz="4" w:space="0" w:color="auto"/>
            </w:tcBorders>
            <w:shd w:val="clear" w:color="auto" w:fill="auto"/>
          </w:tcPr>
          <w:p w14:paraId="151334B4" w14:textId="77777777" w:rsidR="00D32CEA" w:rsidRPr="00B575C4" w:rsidRDefault="00D32CEA" w:rsidP="00B575C4">
            <w:pPr>
              <w:spacing w:line="276" w:lineRule="auto"/>
              <w:rPr>
                <w:rFonts w:ascii="Tahoma" w:hAnsi="Tahoma" w:cs="Tahoma"/>
                <w:sz w:val="16"/>
                <w:szCs w:val="16"/>
                <w:lang w:eastAsia="es-CO"/>
              </w:rPr>
            </w:pPr>
          </w:p>
        </w:tc>
        <w:tc>
          <w:tcPr>
            <w:tcW w:w="1073" w:type="dxa"/>
            <w:tcBorders>
              <w:top w:val="nil"/>
              <w:left w:val="nil"/>
              <w:bottom w:val="single" w:sz="4" w:space="0" w:color="auto"/>
              <w:right w:val="single" w:sz="8" w:space="0" w:color="auto"/>
            </w:tcBorders>
            <w:shd w:val="clear" w:color="auto" w:fill="auto"/>
          </w:tcPr>
          <w:p w14:paraId="151334B5" w14:textId="77777777" w:rsidR="00D32CEA" w:rsidRPr="00B575C4" w:rsidRDefault="00D32CEA" w:rsidP="00B575C4">
            <w:pPr>
              <w:spacing w:line="276" w:lineRule="auto"/>
              <w:rPr>
                <w:rFonts w:ascii="Tahoma" w:hAnsi="Tahoma" w:cs="Tahoma"/>
                <w:sz w:val="16"/>
                <w:szCs w:val="16"/>
                <w:lang w:eastAsia="es-CO"/>
              </w:rPr>
            </w:pPr>
          </w:p>
        </w:tc>
      </w:tr>
      <w:tr w:rsidR="00AD1B25" w:rsidRPr="00B575C4" w14:paraId="151334BA" w14:textId="77777777" w:rsidTr="00AD1B25">
        <w:trPr>
          <w:trHeight w:val="246"/>
        </w:trPr>
        <w:tc>
          <w:tcPr>
            <w:tcW w:w="2561" w:type="dxa"/>
            <w:gridSpan w:val="3"/>
            <w:tcBorders>
              <w:top w:val="nil"/>
              <w:left w:val="single" w:sz="8" w:space="0" w:color="auto"/>
              <w:bottom w:val="single" w:sz="4" w:space="0" w:color="auto"/>
              <w:right w:val="single" w:sz="4" w:space="0" w:color="auto"/>
            </w:tcBorders>
            <w:shd w:val="clear" w:color="000000" w:fill="CCFFCC"/>
          </w:tcPr>
          <w:p w14:paraId="151334B7"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lastRenderedPageBreak/>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14:paraId="151334B8"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14:paraId="151334B9"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ACCIONES DE MEJORA</w:t>
            </w:r>
          </w:p>
        </w:tc>
      </w:tr>
      <w:tr w:rsidR="00AD1B25" w:rsidRPr="00B575C4" w14:paraId="151334D6" w14:textId="77777777" w:rsidTr="00AD1B25">
        <w:trPr>
          <w:trHeight w:val="435"/>
        </w:trPr>
        <w:tc>
          <w:tcPr>
            <w:tcW w:w="2561" w:type="dxa"/>
            <w:gridSpan w:val="3"/>
            <w:tcBorders>
              <w:top w:val="nil"/>
              <w:left w:val="single" w:sz="8" w:space="0" w:color="auto"/>
              <w:bottom w:val="single" w:sz="4" w:space="0" w:color="auto"/>
              <w:right w:val="single" w:sz="4" w:space="0" w:color="auto"/>
            </w:tcBorders>
            <w:shd w:val="clear" w:color="auto" w:fill="auto"/>
          </w:tcPr>
          <w:p w14:paraId="151334BB" w14:textId="77777777" w:rsidR="00D32CEA" w:rsidRPr="00B575C4" w:rsidRDefault="00D32CEA" w:rsidP="00B575C4">
            <w:pPr>
              <w:spacing w:line="276" w:lineRule="auto"/>
              <w:rPr>
                <w:rFonts w:ascii="Tahoma" w:hAnsi="Tahoma" w:cs="Tahoma"/>
                <w:sz w:val="16"/>
                <w:szCs w:val="16"/>
                <w:lang w:eastAsia="es-CO"/>
              </w:rPr>
            </w:pPr>
          </w:p>
          <w:p w14:paraId="151334BC" w14:textId="77777777" w:rsidR="00D32CEA" w:rsidRPr="00B575C4" w:rsidRDefault="00D32CEA" w:rsidP="00B575C4">
            <w:pPr>
              <w:spacing w:line="276" w:lineRule="auto"/>
              <w:rPr>
                <w:rFonts w:ascii="Tahoma" w:hAnsi="Tahoma" w:cs="Tahoma"/>
                <w:sz w:val="16"/>
                <w:szCs w:val="16"/>
                <w:lang w:eastAsia="es-CO"/>
              </w:rPr>
            </w:pPr>
          </w:p>
          <w:p w14:paraId="151334BD" w14:textId="77777777" w:rsidR="00D32CEA" w:rsidRPr="00B575C4" w:rsidRDefault="00D32CEA" w:rsidP="00B575C4">
            <w:pPr>
              <w:spacing w:line="276" w:lineRule="auto"/>
              <w:rPr>
                <w:rFonts w:ascii="Tahoma" w:hAnsi="Tahoma" w:cs="Tahoma"/>
                <w:sz w:val="16"/>
                <w:szCs w:val="16"/>
                <w:lang w:eastAsia="es-CO"/>
              </w:rPr>
            </w:pPr>
          </w:p>
          <w:p w14:paraId="151334BE" w14:textId="77777777" w:rsidR="00D32CEA" w:rsidRPr="00B575C4" w:rsidRDefault="00D32CEA" w:rsidP="00B575C4">
            <w:pPr>
              <w:spacing w:line="276" w:lineRule="auto"/>
              <w:rPr>
                <w:rFonts w:ascii="Tahoma" w:hAnsi="Tahoma" w:cs="Tahoma"/>
                <w:sz w:val="16"/>
                <w:szCs w:val="16"/>
                <w:lang w:eastAsia="es-CO"/>
              </w:rPr>
            </w:pPr>
          </w:p>
          <w:p w14:paraId="151334BF" w14:textId="77777777" w:rsidR="00D32CEA" w:rsidRPr="00B575C4" w:rsidRDefault="00D32CEA" w:rsidP="00B575C4">
            <w:pPr>
              <w:spacing w:line="276" w:lineRule="auto"/>
              <w:rPr>
                <w:rFonts w:ascii="Tahoma" w:hAnsi="Tahoma" w:cs="Tahoma"/>
                <w:sz w:val="16"/>
                <w:szCs w:val="16"/>
                <w:lang w:eastAsia="es-CO"/>
              </w:rPr>
            </w:pPr>
          </w:p>
          <w:p w14:paraId="151334C0" w14:textId="77777777" w:rsidR="00D32CEA" w:rsidRPr="00B575C4" w:rsidRDefault="00D32CEA" w:rsidP="00B575C4">
            <w:pPr>
              <w:spacing w:line="276" w:lineRule="auto"/>
              <w:rPr>
                <w:rFonts w:ascii="Tahoma" w:hAnsi="Tahoma" w:cs="Tahoma"/>
                <w:sz w:val="16"/>
                <w:szCs w:val="16"/>
                <w:lang w:eastAsia="es-CO"/>
              </w:rPr>
            </w:pPr>
          </w:p>
          <w:p w14:paraId="151334C1" w14:textId="77777777" w:rsidR="00D32CEA" w:rsidRPr="00B575C4" w:rsidRDefault="00D32CEA" w:rsidP="00B575C4">
            <w:pPr>
              <w:spacing w:line="276" w:lineRule="auto"/>
              <w:rPr>
                <w:rFonts w:ascii="Tahoma" w:hAnsi="Tahoma" w:cs="Tahoma"/>
                <w:sz w:val="16"/>
                <w:szCs w:val="16"/>
                <w:lang w:eastAsia="es-CO"/>
              </w:rPr>
            </w:pPr>
          </w:p>
          <w:p w14:paraId="151334C2" w14:textId="77777777" w:rsidR="00D32CEA" w:rsidRPr="00B575C4" w:rsidRDefault="00D32CEA" w:rsidP="00B575C4">
            <w:pPr>
              <w:spacing w:line="276" w:lineRule="auto"/>
              <w:rPr>
                <w:rFonts w:ascii="Tahoma" w:hAnsi="Tahoma" w:cs="Tahoma"/>
                <w:sz w:val="16"/>
                <w:szCs w:val="16"/>
                <w:lang w:eastAsia="es-CO"/>
              </w:rPr>
            </w:pPr>
          </w:p>
          <w:p w14:paraId="151334C3" w14:textId="77777777" w:rsidR="00D32CEA" w:rsidRPr="00B575C4" w:rsidRDefault="00D32CEA" w:rsidP="00B575C4">
            <w:pPr>
              <w:spacing w:line="276" w:lineRule="auto"/>
              <w:rPr>
                <w:rFonts w:ascii="Tahoma" w:hAnsi="Tahoma" w:cs="Tahoma"/>
                <w:sz w:val="16"/>
                <w:szCs w:val="16"/>
                <w:lang w:eastAsia="es-CO"/>
              </w:rPr>
            </w:pPr>
          </w:p>
          <w:p w14:paraId="151334C4" w14:textId="77777777" w:rsidR="00D32CEA" w:rsidRPr="00B575C4" w:rsidRDefault="00D32CEA" w:rsidP="00B575C4">
            <w:pPr>
              <w:spacing w:line="276" w:lineRule="auto"/>
              <w:rPr>
                <w:rFonts w:ascii="Tahoma" w:hAnsi="Tahoma" w:cs="Tahoma"/>
                <w:sz w:val="16"/>
                <w:szCs w:val="16"/>
                <w:lang w:eastAsia="es-CO"/>
              </w:rPr>
            </w:pPr>
          </w:p>
          <w:p w14:paraId="151334C5" w14:textId="77777777" w:rsidR="00D32CEA" w:rsidRPr="00B575C4" w:rsidRDefault="00D32CEA" w:rsidP="00B575C4">
            <w:pPr>
              <w:spacing w:line="276" w:lineRule="auto"/>
              <w:rPr>
                <w:rFonts w:ascii="Tahoma" w:hAnsi="Tahoma" w:cs="Tahoma"/>
                <w:sz w:val="16"/>
                <w:szCs w:val="16"/>
                <w:lang w:eastAsia="es-CO"/>
              </w:rPr>
            </w:pPr>
          </w:p>
          <w:p w14:paraId="151334C6" w14:textId="77777777" w:rsidR="0076615C" w:rsidRPr="00B575C4" w:rsidRDefault="0076615C" w:rsidP="00B575C4">
            <w:pPr>
              <w:spacing w:line="276" w:lineRule="auto"/>
              <w:rPr>
                <w:rFonts w:ascii="Tahoma" w:hAnsi="Tahoma" w:cs="Tahoma"/>
                <w:sz w:val="16"/>
                <w:szCs w:val="16"/>
                <w:lang w:eastAsia="es-CO"/>
              </w:rPr>
            </w:pPr>
          </w:p>
          <w:p w14:paraId="151334C7" w14:textId="77777777" w:rsidR="0076615C" w:rsidRPr="00B575C4" w:rsidRDefault="0076615C" w:rsidP="00B575C4">
            <w:pPr>
              <w:spacing w:line="276" w:lineRule="auto"/>
              <w:rPr>
                <w:rFonts w:ascii="Tahoma" w:hAnsi="Tahoma" w:cs="Tahoma"/>
                <w:sz w:val="16"/>
                <w:szCs w:val="16"/>
                <w:lang w:eastAsia="es-CO"/>
              </w:rPr>
            </w:pPr>
          </w:p>
          <w:p w14:paraId="151334C8" w14:textId="77777777" w:rsidR="0076615C" w:rsidRPr="00B575C4" w:rsidRDefault="0076615C" w:rsidP="00B575C4">
            <w:pPr>
              <w:spacing w:line="276" w:lineRule="auto"/>
              <w:rPr>
                <w:rFonts w:ascii="Tahoma" w:hAnsi="Tahoma" w:cs="Tahoma"/>
                <w:sz w:val="16"/>
                <w:szCs w:val="16"/>
                <w:lang w:eastAsia="es-CO"/>
              </w:rPr>
            </w:pPr>
          </w:p>
          <w:p w14:paraId="151334C9" w14:textId="77777777" w:rsidR="0076615C" w:rsidRPr="00B575C4" w:rsidRDefault="0076615C" w:rsidP="00B575C4">
            <w:pPr>
              <w:spacing w:line="276" w:lineRule="auto"/>
              <w:rPr>
                <w:rFonts w:ascii="Tahoma" w:hAnsi="Tahoma" w:cs="Tahoma"/>
                <w:sz w:val="16"/>
                <w:szCs w:val="16"/>
                <w:lang w:eastAsia="es-CO"/>
              </w:rPr>
            </w:pPr>
          </w:p>
          <w:p w14:paraId="151334CA" w14:textId="77777777" w:rsidR="002F0EC9" w:rsidRPr="00B575C4" w:rsidRDefault="002F0EC9" w:rsidP="00B575C4">
            <w:pPr>
              <w:spacing w:line="276" w:lineRule="auto"/>
              <w:rPr>
                <w:rFonts w:ascii="Tahoma" w:hAnsi="Tahoma" w:cs="Tahoma"/>
                <w:sz w:val="16"/>
                <w:szCs w:val="16"/>
                <w:lang w:eastAsia="es-CO"/>
              </w:rPr>
            </w:pPr>
          </w:p>
          <w:p w14:paraId="151334CB" w14:textId="77777777" w:rsidR="002F0EC9" w:rsidRPr="00B575C4" w:rsidRDefault="002F0EC9" w:rsidP="00B575C4">
            <w:pPr>
              <w:spacing w:line="276" w:lineRule="auto"/>
              <w:rPr>
                <w:rFonts w:ascii="Tahoma" w:hAnsi="Tahoma" w:cs="Tahoma"/>
                <w:sz w:val="16"/>
                <w:szCs w:val="16"/>
                <w:lang w:eastAsia="es-CO"/>
              </w:rPr>
            </w:pPr>
          </w:p>
          <w:p w14:paraId="151334CC" w14:textId="77777777" w:rsidR="002F0EC9" w:rsidRPr="00B575C4" w:rsidRDefault="002F0EC9" w:rsidP="00B575C4">
            <w:pPr>
              <w:spacing w:line="276" w:lineRule="auto"/>
              <w:rPr>
                <w:rFonts w:ascii="Tahoma" w:hAnsi="Tahoma" w:cs="Tahoma"/>
                <w:sz w:val="16"/>
                <w:szCs w:val="16"/>
                <w:lang w:eastAsia="es-CO"/>
              </w:rPr>
            </w:pPr>
          </w:p>
          <w:p w14:paraId="151334CD" w14:textId="77777777" w:rsidR="002F0EC9" w:rsidRPr="00B575C4" w:rsidRDefault="002F0EC9" w:rsidP="00B575C4">
            <w:pPr>
              <w:spacing w:line="276" w:lineRule="auto"/>
              <w:rPr>
                <w:rFonts w:ascii="Tahoma" w:hAnsi="Tahoma" w:cs="Tahoma"/>
                <w:sz w:val="16"/>
                <w:szCs w:val="16"/>
                <w:lang w:eastAsia="es-CO"/>
              </w:rPr>
            </w:pPr>
          </w:p>
          <w:p w14:paraId="151334CE" w14:textId="77777777" w:rsidR="00D32CEA" w:rsidRPr="00B575C4" w:rsidRDefault="00D32CEA" w:rsidP="00B575C4">
            <w:pPr>
              <w:spacing w:line="276" w:lineRule="auto"/>
              <w:rPr>
                <w:rFonts w:ascii="Tahoma" w:hAnsi="Tahoma" w:cs="Tahoma"/>
                <w:sz w:val="16"/>
                <w:szCs w:val="16"/>
                <w:lang w:eastAsia="es-CO"/>
              </w:rPr>
            </w:pPr>
          </w:p>
          <w:p w14:paraId="151334CF" w14:textId="77777777" w:rsidR="00D32CEA" w:rsidRPr="00B575C4" w:rsidRDefault="00D32CEA" w:rsidP="00B575C4">
            <w:pPr>
              <w:spacing w:line="276" w:lineRule="auto"/>
              <w:rPr>
                <w:rFonts w:ascii="Tahoma" w:hAnsi="Tahoma" w:cs="Tahoma"/>
                <w:sz w:val="16"/>
                <w:szCs w:val="16"/>
                <w:lang w:eastAsia="es-CO"/>
              </w:rPr>
            </w:pPr>
          </w:p>
          <w:p w14:paraId="151334D0" w14:textId="77777777" w:rsidR="00D32CEA" w:rsidRPr="00B575C4" w:rsidRDefault="00D32CEA" w:rsidP="00B575C4">
            <w:pPr>
              <w:spacing w:line="276" w:lineRule="auto"/>
              <w:rPr>
                <w:rFonts w:ascii="Tahoma" w:hAnsi="Tahoma" w:cs="Tahoma"/>
                <w:sz w:val="16"/>
                <w:szCs w:val="16"/>
                <w:lang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14:paraId="151334D1" w14:textId="77777777" w:rsidR="00D32CEA" w:rsidRPr="00B575C4" w:rsidRDefault="00D32CEA" w:rsidP="00B575C4">
            <w:pPr>
              <w:spacing w:line="276" w:lineRule="auto"/>
              <w:rPr>
                <w:rFonts w:ascii="Tahoma" w:hAnsi="Tahoma" w:cs="Tahoma"/>
                <w:sz w:val="16"/>
                <w:szCs w:val="16"/>
                <w:lang w:eastAsia="es-CO"/>
              </w:rPr>
            </w:pPr>
          </w:p>
          <w:p w14:paraId="151334D2" w14:textId="77777777" w:rsidR="00D32CEA" w:rsidRPr="00B575C4" w:rsidRDefault="00D32CEA" w:rsidP="00B575C4">
            <w:pPr>
              <w:spacing w:line="276" w:lineRule="auto"/>
              <w:rPr>
                <w:rFonts w:ascii="Tahoma" w:hAnsi="Tahoma" w:cs="Tahoma"/>
                <w:sz w:val="16"/>
                <w:szCs w:val="16"/>
                <w:lang w:eastAsia="es-CO"/>
              </w:rPr>
            </w:pPr>
          </w:p>
          <w:p w14:paraId="151334D3" w14:textId="77777777" w:rsidR="00D32CEA" w:rsidRPr="00B575C4" w:rsidRDefault="00D32CEA" w:rsidP="00B575C4">
            <w:pPr>
              <w:spacing w:line="276" w:lineRule="auto"/>
              <w:rPr>
                <w:rFonts w:ascii="Tahoma" w:hAnsi="Tahoma" w:cs="Tahoma"/>
                <w:sz w:val="16"/>
                <w:szCs w:val="16"/>
                <w:lang w:eastAsia="es-CO"/>
              </w:rPr>
            </w:pPr>
          </w:p>
          <w:p w14:paraId="151334D4" w14:textId="77777777" w:rsidR="00D32CEA" w:rsidRPr="00B575C4" w:rsidRDefault="00D32CEA" w:rsidP="00B575C4">
            <w:pPr>
              <w:spacing w:line="276" w:lineRule="auto"/>
              <w:rPr>
                <w:rFonts w:ascii="Tahoma" w:hAnsi="Tahoma" w:cs="Tahoma"/>
                <w:sz w:val="16"/>
                <w:szCs w:val="16"/>
                <w:lang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14:paraId="151334D5" w14:textId="77777777" w:rsidR="00D32CEA" w:rsidRPr="00B575C4" w:rsidRDefault="00D32CEA" w:rsidP="00B575C4">
            <w:pPr>
              <w:spacing w:line="276" w:lineRule="auto"/>
              <w:rPr>
                <w:rFonts w:ascii="Tahoma" w:hAnsi="Tahoma" w:cs="Tahoma"/>
                <w:sz w:val="16"/>
                <w:szCs w:val="16"/>
                <w:lang w:eastAsia="es-CO"/>
              </w:rPr>
            </w:pPr>
          </w:p>
        </w:tc>
      </w:tr>
      <w:tr w:rsidR="00D32CEA" w:rsidRPr="00B575C4" w14:paraId="151334D8" w14:textId="77777777" w:rsidTr="00AD1B25">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000000" w:fill="A6A6A6"/>
          </w:tcPr>
          <w:p w14:paraId="151334D7"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ESTRATEGIAS DE MEJORA</w:t>
            </w:r>
          </w:p>
        </w:tc>
      </w:tr>
      <w:tr w:rsidR="00D32CEA" w:rsidRPr="00B575C4" w14:paraId="151334DA" w14:textId="77777777" w:rsidTr="00AD1B25">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151334D9"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PROGRAMA:</w:t>
            </w:r>
          </w:p>
        </w:tc>
      </w:tr>
      <w:tr w:rsidR="00D32CEA" w:rsidRPr="00B575C4" w14:paraId="151334DC" w14:textId="77777777" w:rsidTr="00AD1B25">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151334DB"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PROYECTO:</w:t>
            </w:r>
          </w:p>
        </w:tc>
      </w:tr>
      <w:tr w:rsidR="00D32CEA" w:rsidRPr="00B575C4" w14:paraId="151334DE" w14:textId="77777777" w:rsidTr="00AD1B25">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151334DD"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ACTIVIDAD:</w:t>
            </w:r>
          </w:p>
        </w:tc>
      </w:tr>
      <w:tr w:rsidR="00D32CEA" w:rsidRPr="00B575C4" w14:paraId="151334E0" w14:textId="77777777" w:rsidTr="00AD1B25">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14:paraId="151334DF"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DESCRIPCIÓN DE LA ACTIVIDAD</w:t>
            </w:r>
          </w:p>
        </w:tc>
      </w:tr>
      <w:tr w:rsidR="00D32CEA" w:rsidRPr="00B575C4" w14:paraId="151334F0" w14:textId="77777777" w:rsidTr="00AD1B25">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shd w:val="clear" w:color="auto" w:fill="auto"/>
          </w:tcPr>
          <w:p w14:paraId="151334E1" w14:textId="77777777" w:rsidR="00D32CEA" w:rsidRPr="00B575C4" w:rsidRDefault="00D32CEA" w:rsidP="00B575C4">
            <w:pPr>
              <w:spacing w:line="276" w:lineRule="auto"/>
              <w:rPr>
                <w:rFonts w:ascii="Tahoma" w:hAnsi="Tahoma" w:cs="Tahoma"/>
                <w:sz w:val="16"/>
                <w:szCs w:val="16"/>
                <w:lang w:eastAsia="es-CO"/>
              </w:rPr>
            </w:pPr>
          </w:p>
          <w:p w14:paraId="151334E2" w14:textId="77777777" w:rsidR="00AD1B25" w:rsidRPr="00B575C4" w:rsidRDefault="00AD1B25" w:rsidP="00B575C4">
            <w:pPr>
              <w:spacing w:line="276" w:lineRule="auto"/>
              <w:rPr>
                <w:rFonts w:ascii="Tahoma" w:hAnsi="Tahoma" w:cs="Tahoma"/>
                <w:sz w:val="16"/>
                <w:szCs w:val="16"/>
                <w:lang w:eastAsia="es-CO"/>
              </w:rPr>
            </w:pPr>
          </w:p>
          <w:p w14:paraId="151334E3" w14:textId="77777777" w:rsidR="00AD1B25" w:rsidRPr="00B575C4" w:rsidRDefault="00AD1B25" w:rsidP="00B575C4">
            <w:pPr>
              <w:spacing w:line="276" w:lineRule="auto"/>
              <w:rPr>
                <w:rFonts w:ascii="Tahoma" w:hAnsi="Tahoma" w:cs="Tahoma"/>
                <w:sz w:val="16"/>
                <w:szCs w:val="16"/>
                <w:lang w:eastAsia="es-CO"/>
              </w:rPr>
            </w:pPr>
          </w:p>
          <w:p w14:paraId="151334E4" w14:textId="77777777" w:rsidR="00AD1B25" w:rsidRPr="00B575C4" w:rsidRDefault="00AD1B25" w:rsidP="00B575C4">
            <w:pPr>
              <w:spacing w:line="276" w:lineRule="auto"/>
              <w:rPr>
                <w:rFonts w:ascii="Tahoma" w:hAnsi="Tahoma" w:cs="Tahoma"/>
                <w:sz w:val="16"/>
                <w:szCs w:val="16"/>
                <w:lang w:eastAsia="es-CO"/>
              </w:rPr>
            </w:pPr>
          </w:p>
          <w:p w14:paraId="151334E5" w14:textId="77777777" w:rsidR="00AD1B25" w:rsidRPr="00B575C4" w:rsidRDefault="00AD1B25" w:rsidP="00B575C4">
            <w:pPr>
              <w:spacing w:line="276" w:lineRule="auto"/>
              <w:rPr>
                <w:rFonts w:ascii="Tahoma" w:hAnsi="Tahoma" w:cs="Tahoma"/>
                <w:sz w:val="16"/>
                <w:szCs w:val="16"/>
                <w:lang w:eastAsia="es-CO"/>
              </w:rPr>
            </w:pPr>
          </w:p>
          <w:p w14:paraId="151334E6" w14:textId="77777777" w:rsidR="00AD1B25" w:rsidRPr="00B575C4" w:rsidRDefault="00AD1B25" w:rsidP="00B575C4">
            <w:pPr>
              <w:spacing w:line="276" w:lineRule="auto"/>
              <w:rPr>
                <w:rFonts w:ascii="Tahoma" w:hAnsi="Tahoma" w:cs="Tahoma"/>
                <w:sz w:val="16"/>
                <w:szCs w:val="16"/>
                <w:lang w:eastAsia="es-CO"/>
              </w:rPr>
            </w:pPr>
          </w:p>
          <w:p w14:paraId="151334E7" w14:textId="77777777" w:rsidR="00AD1B25" w:rsidRPr="00B575C4" w:rsidRDefault="00AD1B25" w:rsidP="00B575C4">
            <w:pPr>
              <w:spacing w:line="276" w:lineRule="auto"/>
              <w:rPr>
                <w:rFonts w:ascii="Tahoma" w:hAnsi="Tahoma" w:cs="Tahoma"/>
                <w:sz w:val="16"/>
                <w:szCs w:val="16"/>
                <w:lang w:eastAsia="es-CO"/>
              </w:rPr>
            </w:pPr>
          </w:p>
          <w:p w14:paraId="151334E8" w14:textId="77777777" w:rsidR="00AD1B25" w:rsidRPr="00B575C4" w:rsidRDefault="00AD1B25" w:rsidP="00B575C4">
            <w:pPr>
              <w:spacing w:line="276" w:lineRule="auto"/>
              <w:rPr>
                <w:rFonts w:ascii="Tahoma" w:hAnsi="Tahoma" w:cs="Tahoma"/>
                <w:sz w:val="16"/>
                <w:szCs w:val="16"/>
                <w:lang w:eastAsia="es-CO"/>
              </w:rPr>
            </w:pPr>
          </w:p>
          <w:p w14:paraId="151334E9" w14:textId="77777777" w:rsidR="00AD1B25" w:rsidRPr="00B575C4" w:rsidRDefault="00AD1B25" w:rsidP="00B575C4">
            <w:pPr>
              <w:spacing w:line="276" w:lineRule="auto"/>
              <w:rPr>
                <w:rFonts w:ascii="Tahoma" w:hAnsi="Tahoma" w:cs="Tahoma"/>
                <w:sz w:val="16"/>
                <w:szCs w:val="16"/>
                <w:lang w:eastAsia="es-CO"/>
              </w:rPr>
            </w:pPr>
          </w:p>
          <w:p w14:paraId="151334EA" w14:textId="77777777" w:rsidR="00AD1B25" w:rsidRPr="00B575C4" w:rsidRDefault="00AD1B25" w:rsidP="00B575C4">
            <w:pPr>
              <w:spacing w:line="276" w:lineRule="auto"/>
              <w:rPr>
                <w:rFonts w:ascii="Tahoma" w:hAnsi="Tahoma" w:cs="Tahoma"/>
                <w:sz w:val="16"/>
                <w:szCs w:val="16"/>
                <w:lang w:eastAsia="es-CO"/>
              </w:rPr>
            </w:pPr>
          </w:p>
          <w:p w14:paraId="151334EB" w14:textId="77777777" w:rsidR="00AD1B25" w:rsidRPr="00B575C4" w:rsidRDefault="00AD1B25" w:rsidP="00B575C4">
            <w:pPr>
              <w:spacing w:line="276" w:lineRule="auto"/>
              <w:rPr>
                <w:rFonts w:ascii="Tahoma" w:hAnsi="Tahoma" w:cs="Tahoma"/>
                <w:sz w:val="16"/>
                <w:szCs w:val="16"/>
                <w:lang w:eastAsia="es-CO"/>
              </w:rPr>
            </w:pPr>
          </w:p>
          <w:p w14:paraId="151334EC" w14:textId="77777777" w:rsidR="00AD1B25" w:rsidRPr="00B575C4" w:rsidRDefault="00AD1B25" w:rsidP="00B575C4">
            <w:pPr>
              <w:spacing w:line="276" w:lineRule="auto"/>
              <w:rPr>
                <w:rFonts w:ascii="Tahoma" w:hAnsi="Tahoma" w:cs="Tahoma"/>
                <w:sz w:val="16"/>
                <w:szCs w:val="16"/>
                <w:lang w:eastAsia="es-CO"/>
              </w:rPr>
            </w:pPr>
          </w:p>
          <w:p w14:paraId="151334ED" w14:textId="77777777" w:rsidR="00AD1B25" w:rsidRPr="00B575C4" w:rsidRDefault="00AD1B25" w:rsidP="00B575C4">
            <w:pPr>
              <w:spacing w:line="276" w:lineRule="auto"/>
              <w:rPr>
                <w:rFonts w:ascii="Tahoma" w:hAnsi="Tahoma" w:cs="Tahoma"/>
                <w:sz w:val="16"/>
                <w:szCs w:val="16"/>
                <w:lang w:eastAsia="es-CO"/>
              </w:rPr>
            </w:pPr>
          </w:p>
          <w:p w14:paraId="151334EE" w14:textId="77777777" w:rsidR="00AD1B25" w:rsidRPr="00B575C4" w:rsidRDefault="00AD1B25" w:rsidP="00B575C4">
            <w:pPr>
              <w:spacing w:line="276" w:lineRule="auto"/>
              <w:rPr>
                <w:rFonts w:ascii="Tahoma" w:hAnsi="Tahoma" w:cs="Tahoma"/>
                <w:sz w:val="16"/>
                <w:szCs w:val="16"/>
                <w:lang w:eastAsia="es-CO"/>
              </w:rPr>
            </w:pPr>
          </w:p>
          <w:p w14:paraId="151334EF" w14:textId="77777777" w:rsidR="00AD1B25" w:rsidRPr="00B575C4" w:rsidRDefault="00AD1B25" w:rsidP="00B575C4">
            <w:pPr>
              <w:spacing w:line="276" w:lineRule="auto"/>
              <w:rPr>
                <w:rFonts w:ascii="Tahoma" w:hAnsi="Tahoma" w:cs="Tahoma"/>
                <w:sz w:val="16"/>
                <w:szCs w:val="16"/>
                <w:lang w:eastAsia="es-CO"/>
              </w:rPr>
            </w:pPr>
          </w:p>
        </w:tc>
      </w:tr>
      <w:tr w:rsidR="00D32CEA" w:rsidRPr="00B575C4" w14:paraId="151334F7" w14:textId="77777777" w:rsidTr="00AD1B25">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000000" w:fill="CCFFCC"/>
          </w:tcPr>
          <w:p w14:paraId="151334F1"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14:paraId="151334F2"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14:paraId="151334F3"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14:paraId="151334F4"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14:paraId="151334F5"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14:paraId="151334F6" w14:textId="77777777" w:rsidR="00D32CEA" w:rsidRPr="00B575C4" w:rsidRDefault="00D32CEA" w:rsidP="00B575C4">
            <w:pPr>
              <w:spacing w:line="276" w:lineRule="auto"/>
              <w:rPr>
                <w:rFonts w:ascii="Tahoma" w:hAnsi="Tahoma" w:cs="Tahoma"/>
                <w:b/>
                <w:bCs/>
                <w:sz w:val="16"/>
                <w:szCs w:val="16"/>
                <w:lang w:eastAsia="es-CO"/>
              </w:rPr>
            </w:pPr>
            <w:r w:rsidRPr="00B575C4">
              <w:rPr>
                <w:rFonts w:ascii="Tahoma" w:hAnsi="Tahoma" w:cs="Tahoma"/>
                <w:b/>
                <w:bCs/>
                <w:sz w:val="16"/>
                <w:szCs w:val="16"/>
                <w:lang w:eastAsia="es-CO"/>
              </w:rPr>
              <w:t>RESPONSABLE Y/O RESPONSABLES</w:t>
            </w:r>
          </w:p>
        </w:tc>
      </w:tr>
      <w:tr w:rsidR="00D32CEA" w:rsidRPr="00B575C4" w14:paraId="151334FE" w14:textId="77777777" w:rsidTr="00AD1B25">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000000" w:fill="CCFFCC"/>
          </w:tcPr>
          <w:p w14:paraId="151334F8" w14:textId="77777777" w:rsidR="00D32CEA" w:rsidRPr="00B575C4" w:rsidRDefault="00D32CEA" w:rsidP="00B575C4">
            <w:pPr>
              <w:spacing w:line="276" w:lineRule="auto"/>
              <w:rPr>
                <w:rFonts w:ascii="Tahoma" w:hAnsi="Tahoma" w:cs="Tahoma"/>
                <w:sz w:val="10"/>
                <w:szCs w:val="10"/>
                <w:lang w:eastAsia="es-CO"/>
              </w:rPr>
            </w:pPr>
            <w:r w:rsidRPr="00B575C4">
              <w:rPr>
                <w:rFonts w:ascii="Tahoma" w:hAnsi="Tahoma" w:cs="Tahoma"/>
                <w:sz w:val="10"/>
                <w:szCs w:val="10"/>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14:paraId="151334F9" w14:textId="77777777" w:rsidR="00D32CEA" w:rsidRPr="00B575C4" w:rsidRDefault="00D32CEA" w:rsidP="00B575C4">
            <w:pPr>
              <w:spacing w:line="276" w:lineRule="auto"/>
              <w:rPr>
                <w:rFonts w:ascii="Tahoma" w:hAnsi="Tahoma" w:cs="Tahoma"/>
                <w:sz w:val="10"/>
                <w:szCs w:val="10"/>
                <w:lang w:eastAsia="es-CO"/>
              </w:rPr>
            </w:pPr>
            <w:r w:rsidRPr="00B575C4">
              <w:rPr>
                <w:rFonts w:ascii="Tahoma" w:hAnsi="Tahoma" w:cs="Tahoma"/>
                <w:sz w:val="10"/>
                <w:szCs w:val="10"/>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14:paraId="151334FA" w14:textId="77777777" w:rsidR="00D32CEA" w:rsidRPr="00B575C4" w:rsidRDefault="00D32CEA" w:rsidP="00B575C4">
            <w:pPr>
              <w:spacing w:line="276" w:lineRule="auto"/>
              <w:rPr>
                <w:rFonts w:ascii="Tahoma" w:hAnsi="Tahoma" w:cs="Tahoma"/>
                <w:sz w:val="10"/>
                <w:szCs w:val="10"/>
                <w:lang w:eastAsia="es-CO"/>
              </w:rPr>
            </w:pPr>
            <w:r w:rsidRPr="00B575C4">
              <w:rPr>
                <w:rFonts w:ascii="Tahoma" w:hAnsi="Tahoma" w:cs="Tahoma"/>
                <w:sz w:val="10"/>
                <w:szCs w:val="10"/>
                <w:lang w:eastAsia="es-CO"/>
              </w:rPr>
              <w:t>Describa la actividad sobre la cual se imprentara la acción de mejora</w:t>
            </w:r>
          </w:p>
        </w:tc>
        <w:tc>
          <w:tcPr>
            <w:tcW w:w="933" w:type="dxa"/>
            <w:tcBorders>
              <w:top w:val="nil"/>
              <w:left w:val="nil"/>
              <w:bottom w:val="single" w:sz="8" w:space="0" w:color="auto"/>
              <w:right w:val="single" w:sz="4" w:space="0" w:color="auto"/>
            </w:tcBorders>
            <w:shd w:val="clear" w:color="000000" w:fill="CCFFCC"/>
          </w:tcPr>
          <w:p w14:paraId="151334FB" w14:textId="77777777" w:rsidR="00D32CEA" w:rsidRPr="00B575C4" w:rsidRDefault="00D32CEA" w:rsidP="00B575C4">
            <w:pPr>
              <w:spacing w:line="276" w:lineRule="auto"/>
              <w:rPr>
                <w:rFonts w:ascii="Tahoma" w:hAnsi="Tahoma" w:cs="Tahoma"/>
                <w:sz w:val="10"/>
                <w:szCs w:val="10"/>
                <w:lang w:eastAsia="es-CO"/>
              </w:rPr>
            </w:pPr>
            <w:r w:rsidRPr="00B575C4">
              <w:rPr>
                <w:rFonts w:ascii="Tahoma" w:hAnsi="Tahoma" w:cs="Tahoma"/>
                <w:sz w:val="10"/>
                <w:szCs w:val="10"/>
                <w:lang w:eastAsia="es-CO"/>
              </w:rPr>
              <w:t>PROGRAMADA</w:t>
            </w:r>
          </w:p>
        </w:tc>
        <w:tc>
          <w:tcPr>
            <w:tcW w:w="1393" w:type="dxa"/>
            <w:tcBorders>
              <w:top w:val="nil"/>
              <w:left w:val="nil"/>
              <w:bottom w:val="single" w:sz="8" w:space="0" w:color="auto"/>
              <w:right w:val="single" w:sz="4" w:space="0" w:color="auto"/>
            </w:tcBorders>
            <w:shd w:val="clear" w:color="000000" w:fill="CCFFCC"/>
          </w:tcPr>
          <w:p w14:paraId="151334FC" w14:textId="77777777" w:rsidR="00D32CEA" w:rsidRPr="00B575C4" w:rsidRDefault="00D32CEA" w:rsidP="00B575C4">
            <w:pPr>
              <w:spacing w:line="276" w:lineRule="auto"/>
              <w:rPr>
                <w:rFonts w:ascii="Tahoma" w:hAnsi="Tahoma" w:cs="Tahoma"/>
                <w:sz w:val="10"/>
                <w:szCs w:val="10"/>
                <w:lang w:eastAsia="es-CO"/>
              </w:rPr>
            </w:pPr>
            <w:r w:rsidRPr="00B575C4">
              <w:rPr>
                <w:rFonts w:ascii="Tahoma" w:hAnsi="Tahoma" w:cs="Tahoma"/>
                <w:sz w:val="10"/>
                <w:szCs w:val="10"/>
                <w:lang w:eastAsia="es-CO"/>
              </w:rPr>
              <w:t>PROGRAMADA</w:t>
            </w:r>
          </w:p>
        </w:tc>
        <w:tc>
          <w:tcPr>
            <w:tcW w:w="1442" w:type="dxa"/>
            <w:gridSpan w:val="2"/>
            <w:tcBorders>
              <w:top w:val="nil"/>
              <w:left w:val="nil"/>
              <w:bottom w:val="single" w:sz="8" w:space="0" w:color="auto"/>
              <w:right w:val="single" w:sz="8" w:space="0" w:color="auto"/>
            </w:tcBorders>
            <w:shd w:val="clear" w:color="000000" w:fill="CCFFCC"/>
          </w:tcPr>
          <w:p w14:paraId="151334FD" w14:textId="77777777" w:rsidR="00D32CEA" w:rsidRPr="00B575C4" w:rsidRDefault="00D32CEA" w:rsidP="00B575C4">
            <w:pPr>
              <w:spacing w:line="276" w:lineRule="auto"/>
              <w:rPr>
                <w:rFonts w:ascii="Tahoma" w:hAnsi="Tahoma" w:cs="Tahoma"/>
                <w:sz w:val="10"/>
                <w:szCs w:val="10"/>
                <w:lang w:eastAsia="es-CO"/>
              </w:rPr>
            </w:pPr>
            <w:r w:rsidRPr="00B575C4">
              <w:rPr>
                <w:rFonts w:ascii="Tahoma" w:hAnsi="Tahoma" w:cs="Tahoma"/>
                <w:sz w:val="10"/>
                <w:szCs w:val="10"/>
                <w:lang w:eastAsia="es-CO"/>
              </w:rPr>
              <w:t>Defina las personas que serán responsables de implementar la acción de mejora y realizar el respectivo seguimiento y evaluación</w:t>
            </w:r>
          </w:p>
        </w:tc>
      </w:tr>
      <w:tr w:rsidR="00D32CEA" w:rsidRPr="00B575C4" w14:paraId="1513352D" w14:textId="77777777" w:rsidTr="00AD1B25">
        <w:trPr>
          <w:gridBefore w:val="1"/>
          <w:wBefore w:w="9" w:type="dxa"/>
          <w:trHeight w:val="702"/>
        </w:trPr>
        <w:tc>
          <w:tcPr>
            <w:tcW w:w="1885" w:type="dxa"/>
            <w:tcBorders>
              <w:top w:val="nil"/>
              <w:left w:val="single" w:sz="8" w:space="0" w:color="auto"/>
              <w:bottom w:val="single" w:sz="4" w:space="0" w:color="auto"/>
              <w:right w:val="single" w:sz="4" w:space="0" w:color="auto"/>
            </w:tcBorders>
            <w:shd w:val="clear" w:color="auto" w:fill="auto"/>
          </w:tcPr>
          <w:p w14:paraId="15133506" w14:textId="77777777" w:rsidR="00D32CEA" w:rsidRPr="00B575C4" w:rsidRDefault="00D32CEA" w:rsidP="00B575C4">
            <w:pPr>
              <w:spacing w:line="276" w:lineRule="auto"/>
              <w:rPr>
                <w:rFonts w:ascii="Tahoma" w:hAnsi="Tahoma" w:cs="Tahoma"/>
                <w:sz w:val="16"/>
                <w:szCs w:val="16"/>
                <w:lang w:eastAsia="es-CO"/>
              </w:rPr>
            </w:pPr>
          </w:p>
          <w:p w14:paraId="15133507" w14:textId="77777777" w:rsidR="00D32CEA" w:rsidRPr="00B575C4" w:rsidRDefault="00D32CEA" w:rsidP="00B575C4">
            <w:pPr>
              <w:spacing w:line="276" w:lineRule="auto"/>
              <w:rPr>
                <w:rFonts w:ascii="Tahoma" w:hAnsi="Tahoma" w:cs="Tahoma"/>
                <w:sz w:val="16"/>
                <w:szCs w:val="16"/>
                <w:lang w:eastAsia="es-CO"/>
              </w:rPr>
            </w:pPr>
          </w:p>
          <w:p w14:paraId="15133508" w14:textId="77777777" w:rsidR="00D32CEA" w:rsidRPr="00B575C4" w:rsidRDefault="00D32CEA" w:rsidP="00B575C4">
            <w:pPr>
              <w:spacing w:line="276" w:lineRule="auto"/>
              <w:rPr>
                <w:rFonts w:ascii="Tahoma" w:hAnsi="Tahoma" w:cs="Tahoma"/>
                <w:sz w:val="16"/>
                <w:szCs w:val="16"/>
                <w:lang w:eastAsia="es-CO"/>
              </w:rPr>
            </w:pPr>
          </w:p>
          <w:p w14:paraId="15133509" w14:textId="77777777" w:rsidR="00D32CEA" w:rsidRPr="00B575C4" w:rsidRDefault="00D32CEA" w:rsidP="00B575C4">
            <w:pPr>
              <w:spacing w:line="276" w:lineRule="auto"/>
              <w:rPr>
                <w:rFonts w:ascii="Tahoma" w:hAnsi="Tahoma" w:cs="Tahoma"/>
                <w:sz w:val="16"/>
                <w:szCs w:val="16"/>
                <w:lang w:eastAsia="es-CO"/>
              </w:rPr>
            </w:pPr>
          </w:p>
          <w:p w14:paraId="1513350A" w14:textId="77777777" w:rsidR="00D32CEA" w:rsidRPr="00B575C4" w:rsidRDefault="00D32CEA" w:rsidP="00B575C4">
            <w:pPr>
              <w:spacing w:line="276" w:lineRule="auto"/>
              <w:rPr>
                <w:rFonts w:ascii="Tahoma" w:hAnsi="Tahoma" w:cs="Tahoma"/>
                <w:sz w:val="16"/>
                <w:szCs w:val="16"/>
                <w:lang w:eastAsia="es-CO"/>
              </w:rPr>
            </w:pPr>
          </w:p>
          <w:p w14:paraId="1513350B" w14:textId="77777777" w:rsidR="00D32CEA" w:rsidRPr="00B575C4" w:rsidRDefault="00D32CEA" w:rsidP="00B575C4">
            <w:pPr>
              <w:spacing w:line="276" w:lineRule="auto"/>
              <w:rPr>
                <w:rFonts w:ascii="Tahoma" w:hAnsi="Tahoma" w:cs="Tahoma"/>
                <w:sz w:val="16"/>
                <w:szCs w:val="16"/>
                <w:lang w:eastAsia="es-CO"/>
              </w:rPr>
            </w:pPr>
          </w:p>
          <w:p w14:paraId="1513350C" w14:textId="77777777" w:rsidR="00D32CEA" w:rsidRPr="00B575C4" w:rsidRDefault="00D32CEA" w:rsidP="00B575C4">
            <w:pPr>
              <w:spacing w:line="276" w:lineRule="auto"/>
              <w:rPr>
                <w:rFonts w:ascii="Tahoma" w:hAnsi="Tahoma" w:cs="Tahoma"/>
                <w:sz w:val="16"/>
                <w:szCs w:val="16"/>
                <w:lang w:eastAsia="es-CO"/>
              </w:rPr>
            </w:pPr>
          </w:p>
          <w:p w14:paraId="1513350D" w14:textId="77777777" w:rsidR="00D32CEA" w:rsidRPr="00B575C4" w:rsidRDefault="00D32CEA" w:rsidP="00B575C4">
            <w:pPr>
              <w:spacing w:line="276" w:lineRule="auto"/>
              <w:rPr>
                <w:rFonts w:ascii="Tahoma" w:hAnsi="Tahoma" w:cs="Tahoma"/>
                <w:sz w:val="16"/>
                <w:szCs w:val="16"/>
                <w:lang w:eastAsia="es-CO"/>
              </w:rPr>
            </w:pPr>
          </w:p>
          <w:p w14:paraId="1513350E" w14:textId="77777777" w:rsidR="00D32CEA" w:rsidRPr="00B575C4" w:rsidRDefault="00D32CEA" w:rsidP="00B575C4">
            <w:pPr>
              <w:spacing w:line="276" w:lineRule="auto"/>
              <w:rPr>
                <w:rFonts w:ascii="Tahoma" w:hAnsi="Tahoma" w:cs="Tahoma"/>
                <w:sz w:val="16"/>
                <w:szCs w:val="16"/>
                <w:lang w:eastAsia="es-CO"/>
              </w:rPr>
            </w:pPr>
          </w:p>
          <w:p w14:paraId="1513350F" w14:textId="77777777" w:rsidR="00D32CEA" w:rsidRPr="00B575C4" w:rsidRDefault="00D32CEA" w:rsidP="00B575C4">
            <w:pPr>
              <w:spacing w:line="276" w:lineRule="auto"/>
              <w:rPr>
                <w:rFonts w:ascii="Tahoma" w:hAnsi="Tahoma" w:cs="Tahoma"/>
                <w:sz w:val="16"/>
                <w:szCs w:val="16"/>
                <w:lang w:eastAsia="es-CO"/>
              </w:rPr>
            </w:pPr>
          </w:p>
          <w:p w14:paraId="15133510" w14:textId="77777777" w:rsidR="00D32CEA" w:rsidRPr="00B575C4" w:rsidRDefault="00D32CEA" w:rsidP="00B575C4">
            <w:pPr>
              <w:spacing w:line="276" w:lineRule="auto"/>
              <w:rPr>
                <w:rFonts w:ascii="Tahoma" w:hAnsi="Tahoma" w:cs="Tahoma"/>
                <w:sz w:val="16"/>
                <w:szCs w:val="16"/>
                <w:lang w:eastAsia="es-CO"/>
              </w:rPr>
            </w:pPr>
          </w:p>
          <w:p w14:paraId="15133511" w14:textId="77777777" w:rsidR="00D32CEA" w:rsidRPr="00B575C4" w:rsidRDefault="00D32CEA" w:rsidP="00B575C4">
            <w:pPr>
              <w:spacing w:line="276" w:lineRule="auto"/>
              <w:rPr>
                <w:rFonts w:ascii="Tahoma" w:hAnsi="Tahoma" w:cs="Tahoma"/>
                <w:sz w:val="16"/>
                <w:szCs w:val="16"/>
                <w:lang w:eastAsia="es-CO"/>
              </w:rPr>
            </w:pPr>
          </w:p>
          <w:p w14:paraId="15133512" w14:textId="77777777" w:rsidR="00D32CEA" w:rsidRPr="00B575C4" w:rsidRDefault="00D32CEA" w:rsidP="00B575C4">
            <w:pPr>
              <w:spacing w:line="276" w:lineRule="auto"/>
              <w:rPr>
                <w:rFonts w:ascii="Tahoma" w:hAnsi="Tahoma" w:cs="Tahoma"/>
                <w:sz w:val="16"/>
                <w:szCs w:val="16"/>
                <w:lang w:eastAsia="es-CO"/>
              </w:rPr>
            </w:pPr>
          </w:p>
          <w:p w14:paraId="15133513" w14:textId="77777777" w:rsidR="00D32CEA" w:rsidRPr="00B575C4" w:rsidRDefault="00D32CEA" w:rsidP="00B575C4">
            <w:pPr>
              <w:spacing w:line="276" w:lineRule="auto"/>
              <w:rPr>
                <w:rFonts w:ascii="Tahoma" w:hAnsi="Tahoma" w:cs="Tahoma"/>
                <w:sz w:val="16"/>
                <w:szCs w:val="16"/>
                <w:lang w:eastAsia="es-CO"/>
              </w:rPr>
            </w:pPr>
          </w:p>
          <w:p w14:paraId="15133514" w14:textId="77777777" w:rsidR="00D32CEA" w:rsidRPr="00B575C4" w:rsidRDefault="00D32CEA" w:rsidP="00B575C4">
            <w:pPr>
              <w:spacing w:line="276" w:lineRule="auto"/>
              <w:rPr>
                <w:rFonts w:ascii="Tahoma" w:hAnsi="Tahoma" w:cs="Tahoma"/>
                <w:sz w:val="16"/>
                <w:szCs w:val="16"/>
                <w:lang w:eastAsia="es-CO"/>
              </w:rPr>
            </w:pPr>
          </w:p>
          <w:p w14:paraId="15133515" w14:textId="77777777" w:rsidR="00D32CEA" w:rsidRPr="00B575C4" w:rsidRDefault="00D32CEA" w:rsidP="00B575C4">
            <w:pPr>
              <w:spacing w:line="276" w:lineRule="auto"/>
              <w:rPr>
                <w:rFonts w:ascii="Tahoma" w:hAnsi="Tahoma" w:cs="Tahoma"/>
                <w:sz w:val="16"/>
                <w:szCs w:val="16"/>
                <w:lang w:eastAsia="es-CO"/>
              </w:rPr>
            </w:pPr>
          </w:p>
          <w:p w14:paraId="15133516" w14:textId="77777777" w:rsidR="00D32CEA" w:rsidRPr="00B575C4" w:rsidRDefault="00D32CEA" w:rsidP="00B575C4">
            <w:pPr>
              <w:spacing w:line="276" w:lineRule="auto"/>
              <w:rPr>
                <w:rFonts w:ascii="Tahoma" w:hAnsi="Tahoma" w:cs="Tahoma"/>
                <w:sz w:val="16"/>
                <w:szCs w:val="16"/>
                <w:lang w:eastAsia="es-CO"/>
              </w:rPr>
            </w:pPr>
          </w:p>
          <w:p w14:paraId="15133517" w14:textId="77777777" w:rsidR="00D32CEA" w:rsidRPr="00B575C4" w:rsidRDefault="00D32CEA" w:rsidP="00B575C4">
            <w:pPr>
              <w:spacing w:line="276" w:lineRule="auto"/>
              <w:rPr>
                <w:rFonts w:ascii="Tahoma" w:hAnsi="Tahoma" w:cs="Tahoma"/>
                <w:sz w:val="16"/>
                <w:szCs w:val="16"/>
                <w:lang w:eastAsia="es-CO"/>
              </w:rPr>
            </w:pPr>
          </w:p>
          <w:p w14:paraId="15133518" w14:textId="77777777" w:rsidR="00D32CEA" w:rsidRPr="00B575C4" w:rsidRDefault="00D32CEA" w:rsidP="00B575C4">
            <w:pPr>
              <w:spacing w:line="276" w:lineRule="auto"/>
              <w:rPr>
                <w:rFonts w:ascii="Tahoma" w:hAnsi="Tahoma" w:cs="Tahoma"/>
                <w:sz w:val="16"/>
                <w:szCs w:val="16"/>
                <w:lang w:eastAsia="es-CO"/>
              </w:rPr>
            </w:pPr>
          </w:p>
          <w:p w14:paraId="15133519" w14:textId="77777777" w:rsidR="00D32CEA" w:rsidRPr="00B575C4" w:rsidRDefault="00D32CEA" w:rsidP="00B575C4">
            <w:pPr>
              <w:spacing w:line="276" w:lineRule="auto"/>
              <w:rPr>
                <w:rFonts w:ascii="Tahoma" w:hAnsi="Tahoma" w:cs="Tahoma"/>
                <w:sz w:val="16"/>
                <w:szCs w:val="16"/>
                <w:lang w:eastAsia="es-CO"/>
              </w:rPr>
            </w:pPr>
          </w:p>
          <w:p w14:paraId="1513351A" w14:textId="77777777" w:rsidR="00D32CEA" w:rsidRPr="00B575C4" w:rsidRDefault="00D32CEA" w:rsidP="00B575C4">
            <w:pPr>
              <w:spacing w:line="276" w:lineRule="auto"/>
              <w:rPr>
                <w:rFonts w:ascii="Tahoma" w:hAnsi="Tahoma" w:cs="Tahoma"/>
                <w:sz w:val="16"/>
                <w:szCs w:val="16"/>
                <w:lang w:eastAsia="es-CO"/>
              </w:rPr>
            </w:pPr>
          </w:p>
          <w:p w14:paraId="1513351B" w14:textId="77777777" w:rsidR="00D32CEA" w:rsidRPr="00B575C4" w:rsidRDefault="00D32CEA" w:rsidP="00B575C4">
            <w:pPr>
              <w:spacing w:line="276" w:lineRule="auto"/>
              <w:rPr>
                <w:rFonts w:ascii="Tahoma" w:hAnsi="Tahoma" w:cs="Tahoma"/>
                <w:sz w:val="16"/>
                <w:szCs w:val="16"/>
                <w:lang w:eastAsia="es-CO"/>
              </w:rPr>
            </w:pPr>
          </w:p>
          <w:p w14:paraId="1513351C" w14:textId="77777777" w:rsidR="00D32CEA" w:rsidRPr="00B575C4" w:rsidRDefault="00D32CEA" w:rsidP="00B575C4">
            <w:pPr>
              <w:spacing w:line="276" w:lineRule="auto"/>
              <w:rPr>
                <w:rFonts w:ascii="Tahoma" w:hAnsi="Tahoma" w:cs="Tahoma"/>
                <w:sz w:val="16"/>
                <w:szCs w:val="16"/>
                <w:lang w:eastAsia="es-CO"/>
              </w:rPr>
            </w:pPr>
          </w:p>
          <w:p w14:paraId="1513351D" w14:textId="77777777" w:rsidR="00D32CEA" w:rsidRPr="00B575C4" w:rsidRDefault="00D32CEA" w:rsidP="00B575C4">
            <w:pPr>
              <w:spacing w:line="276" w:lineRule="auto"/>
              <w:rPr>
                <w:rFonts w:ascii="Tahoma" w:hAnsi="Tahoma" w:cs="Tahoma"/>
                <w:sz w:val="16"/>
                <w:szCs w:val="16"/>
                <w:lang w:eastAsia="es-CO"/>
              </w:rPr>
            </w:pPr>
          </w:p>
          <w:p w14:paraId="1513351E" w14:textId="77777777" w:rsidR="00D32CEA" w:rsidRPr="00B575C4" w:rsidRDefault="00D32CEA" w:rsidP="00B575C4">
            <w:pPr>
              <w:spacing w:line="276" w:lineRule="auto"/>
              <w:rPr>
                <w:rFonts w:ascii="Tahoma" w:hAnsi="Tahoma" w:cs="Tahoma"/>
                <w:sz w:val="16"/>
                <w:szCs w:val="16"/>
                <w:lang w:eastAsia="es-CO"/>
              </w:rPr>
            </w:pPr>
          </w:p>
          <w:p w14:paraId="1513351F" w14:textId="77777777" w:rsidR="00D32CEA" w:rsidRPr="00B575C4" w:rsidRDefault="00D32CEA" w:rsidP="00B575C4">
            <w:pPr>
              <w:spacing w:line="276" w:lineRule="auto"/>
              <w:rPr>
                <w:rFonts w:ascii="Tahoma" w:hAnsi="Tahoma" w:cs="Tahoma"/>
                <w:sz w:val="16"/>
                <w:szCs w:val="16"/>
                <w:lang w:eastAsia="es-CO"/>
              </w:rPr>
            </w:pPr>
          </w:p>
          <w:p w14:paraId="15133520" w14:textId="77777777" w:rsidR="00D32CEA" w:rsidRPr="00B575C4" w:rsidRDefault="00D32CEA" w:rsidP="00B575C4">
            <w:pPr>
              <w:spacing w:line="276" w:lineRule="auto"/>
              <w:rPr>
                <w:rFonts w:ascii="Tahoma" w:hAnsi="Tahoma" w:cs="Tahoma"/>
                <w:sz w:val="16"/>
                <w:szCs w:val="16"/>
                <w:lang w:eastAsia="es-CO"/>
              </w:rPr>
            </w:pPr>
          </w:p>
          <w:p w14:paraId="15133521" w14:textId="77777777" w:rsidR="00D32CEA" w:rsidRPr="00B575C4" w:rsidRDefault="00D32CEA" w:rsidP="00B575C4">
            <w:pPr>
              <w:spacing w:line="276" w:lineRule="auto"/>
              <w:rPr>
                <w:rFonts w:ascii="Tahoma" w:hAnsi="Tahoma" w:cs="Tahoma"/>
                <w:sz w:val="16"/>
                <w:szCs w:val="16"/>
                <w:lang w:eastAsia="es-CO"/>
              </w:rPr>
            </w:pPr>
          </w:p>
          <w:p w14:paraId="15133522" w14:textId="77777777" w:rsidR="00D32CEA" w:rsidRPr="00B575C4" w:rsidRDefault="00D32CEA" w:rsidP="00B575C4">
            <w:pPr>
              <w:spacing w:line="276" w:lineRule="auto"/>
              <w:rPr>
                <w:rFonts w:ascii="Tahoma" w:hAnsi="Tahoma" w:cs="Tahoma"/>
                <w:sz w:val="16"/>
                <w:szCs w:val="16"/>
                <w:lang w:eastAsia="es-CO"/>
              </w:rPr>
            </w:pPr>
          </w:p>
          <w:p w14:paraId="15133523" w14:textId="77777777" w:rsidR="00D32CEA" w:rsidRPr="00B575C4" w:rsidRDefault="00D32CEA" w:rsidP="00B575C4">
            <w:pPr>
              <w:spacing w:line="276" w:lineRule="auto"/>
              <w:rPr>
                <w:rFonts w:ascii="Tahoma" w:hAnsi="Tahoma" w:cs="Tahoma"/>
                <w:sz w:val="16"/>
                <w:szCs w:val="16"/>
                <w:lang w:eastAsia="es-CO"/>
              </w:rPr>
            </w:pPr>
          </w:p>
          <w:p w14:paraId="15133524" w14:textId="77777777" w:rsidR="00D32CEA" w:rsidRPr="00B575C4" w:rsidRDefault="00D32CEA" w:rsidP="00B575C4">
            <w:pPr>
              <w:spacing w:line="276" w:lineRule="auto"/>
              <w:rPr>
                <w:rFonts w:ascii="Tahoma" w:hAnsi="Tahoma" w:cs="Tahoma"/>
                <w:sz w:val="16"/>
                <w:szCs w:val="16"/>
                <w:lang w:eastAsia="es-CO"/>
              </w:rPr>
            </w:pPr>
          </w:p>
          <w:p w14:paraId="15133525" w14:textId="77777777" w:rsidR="00D32CEA" w:rsidRPr="00B575C4" w:rsidRDefault="00D32CEA" w:rsidP="00B575C4">
            <w:pPr>
              <w:spacing w:line="276" w:lineRule="auto"/>
              <w:rPr>
                <w:rFonts w:ascii="Tahoma" w:hAnsi="Tahoma" w:cs="Tahoma"/>
                <w:sz w:val="16"/>
                <w:szCs w:val="16"/>
                <w:lang w:eastAsia="es-CO"/>
              </w:rPr>
            </w:pPr>
          </w:p>
          <w:p w14:paraId="15133526" w14:textId="77777777" w:rsidR="00D32CEA" w:rsidRPr="00B575C4" w:rsidRDefault="00D32CEA" w:rsidP="00B575C4">
            <w:pPr>
              <w:spacing w:line="276" w:lineRule="auto"/>
              <w:rPr>
                <w:rFonts w:ascii="Tahoma" w:hAnsi="Tahoma" w:cs="Tahoma"/>
                <w:sz w:val="16"/>
                <w:szCs w:val="16"/>
                <w:lang w:eastAsia="es-CO"/>
              </w:rPr>
            </w:pPr>
          </w:p>
          <w:p w14:paraId="15133527" w14:textId="77777777" w:rsidR="00D32CEA" w:rsidRPr="00B575C4" w:rsidRDefault="00D32CEA" w:rsidP="00B575C4">
            <w:pPr>
              <w:spacing w:line="276" w:lineRule="auto"/>
              <w:rPr>
                <w:rFonts w:ascii="Tahoma" w:hAnsi="Tahoma" w:cs="Tahoma"/>
                <w:sz w:val="16"/>
                <w:szCs w:val="16"/>
                <w:lang w:eastAsia="es-CO"/>
              </w:rPr>
            </w:pPr>
          </w:p>
        </w:tc>
        <w:tc>
          <w:tcPr>
            <w:tcW w:w="1284" w:type="dxa"/>
            <w:gridSpan w:val="2"/>
            <w:tcBorders>
              <w:top w:val="nil"/>
              <w:left w:val="nil"/>
              <w:bottom w:val="single" w:sz="4" w:space="0" w:color="auto"/>
              <w:right w:val="single" w:sz="4" w:space="0" w:color="auto"/>
            </w:tcBorders>
            <w:shd w:val="clear" w:color="auto" w:fill="auto"/>
          </w:tcPr>
          <w:p w14:paraId="15133528" w14:textId="77777777" w:rsidR="00D32CEA" w:rsidRPr="00B575C4" w:rsidRDefault="00D32CEA" w:rsidP="00B575C4">
            <w:pPr>
              <w:spacing w:line="276" w:lineRule="auto"/>
              <w:rPr>
                <w:rFonts w:ascii="Tahoma" w:hAnsi="Tahoma" w:cs="Tahoma"/>
                <w:sz w:val="16"/>
                <w:szCs w:val="16"/>
                <w:lang w:eastAsia="es-CO"/>
              </w:rPr>
            </w:pPr>
          </w:p>
        </w:tc>
        <w:tc>
          <w:tcPr>
            <w:tcW w:w="1964" w:type="dxa"/>
            <w:gridSpan w:val="2"/>
            <w:tcBorders>
              <w:top w:val="nil"/>
              <w:left w:val="nil"/>
              <w:bottom w:val="single" w:sz="4" w:space="0" w:color="auto"/>
              <w:right w:val="single" w:sz="4" w:space="0" w:color="auto"/>
            </w:tcBorders>
            <w:shd w:val="clear" w:color="auto" w:fill="auto"/>
          </w:tcPr>
          <w:p w14:paraId="15133529" w14:textId="77777777" w:rsidR="00D32CEA" w:rsidRPr="00B575C4" w:rsidRDefault="00D32CEA" w:rsidP="00B575C4">
            <w:pPr>
              <w:spacing w:line="276" w:lineRule="auto"/>
              <w:rPr>
                <w:rFonts w:ascii="Tahoma" w:hAnsi="Tahoma" w:cs="Tahoma"/>
                <w:sz w:val="16"/>
                <w:szCs w:val="16"/>
                <w:lang w:eastAsia="es-CO"/>
              </w:rPr>
            </w:pPr>
          </w:p>
        </w:tc>
        <w:tc>
          <w:tcPr>
            <w:tcW w:w="933" w:type="dxa"/>
            <w:tcBorders>
              <w:top w:val="nil"/>
              <w:left w:val="nil"/>
              <w:bottom w:val="single" w:sz="4" w:space="0" w:color="auto"/>
              <w:right w:val="single" w:sz="4" w:space="0" w:color="auto"/>
            </w:tcBorders>
            <w:shd w:val="clear" w:color="auto" w:fill="auto"/>
          </w:tcPr>
          <w:p w14:paraId="1513352A" w14:textId="77777777" w:rsidR="00D32CEA" w:rsidRPr="00B575C4" w:rsidRDefault="00D32CEA" w:rsidP="00B575C4">
            <w:pPr>
              <w:spacing w:line="276" w:lineRule="auto"/>
              <w:rPr>
                <w:rFonts w:ascii="Tahoma" w:hAnsi="Tahoma" w:cs="Tahoma"/>
                <w:sz w:val="16"/>
                <w:szCs w:val="16"/>
                <w:lang w:eastAsia="es-CO"/>
              </w:rPr>
            </w:pPr>
          </w:p>
        </w:tc>
        <w:tc>
          <w:tcPr>
            <w:tcW w:w="1393" w:type="dxa"/>
            <w:tcBorders>
              <w:top w:val="nil"/>
              <w:left w:val="nil"/>
              <w:bottom w:val="single" w:sz="4" w:space="0" w:color="auto"/>
              <w:right w:val="single" w:sz="4" w:space="0" w:color="auto"/>
            </w:tcBorders>
            <w:shd w:val="clear" w:color="auto" w:fill="auto"/>
          </w:tcPr>
          <w:p w14:paraId="1513352B" w14:textId="77777777" w:rsidR="00D32CEA" w:rsidRPr="00B575C4" w:rsidRDefault="00D32CEA" w:rsidP="00B575C4">
            <w:pPr>
              <w:spacing w:line="276" w:lineRule="auto"/>
              <w:rPr>
                <w:rFonts w:ascii="Tahoma" w:hAnsi="Tahoma" w:cs="Tahoma"/>
                <w:sz w:val="16"/>
                <w:szCs w:val="16"/>
                <w:lang w:eastAsia="es-CO"/>
              </w:rPr>
            </w:pPr>
          </w:p>
        </w:tc>
        <w:tc>
          <w:tcPr>
            <w:tcW w:w="1442" w:type="dxa"/>
            <w:gridSpan w:val="2"/>
            <w:tcBorders>
              <w:top w:val="nil"/>
              <w:left w:val="nil"/>
              <w:bottom w:val="single" w:sz="4" w:space="0" w:color="auto"/>
              <w:right w:val="single" w:sz="8" w:space="0" w:color="auto"/>
            </w:tcBorders>
            <w:shd w:val="clear" w:color="auto" w:fill="auto"/>
          </w:tcPr>
          <w:p w14:paraId="1513352C" w14:textId="77777777" w:rsidR="00D32CEA" w:rsidRPr="00B575C4" w:rsidRDefault="00D32CEA" w:rsidP="00B575C4">
            <w:pPr>
              <w:spacing w:line="276" w:lineRule="auto"/>
              <w:rPr>
                <w:rFonts w:ascii="Tahoma" w:hAnsi="Tahoma" w:cs="Tahoma"/>
                <w:sz w:val="16"/>
                <w:szCs w:val="16"/>
                <w:lang w:eastAsia="es-CO"/>
              </w:rPr>
            </w:pPr>
          </w:p>
        </w:tc>
      </w:tr>
    </w:tbl>
    <w:p w14:paraId="1513352F" w14:textId="45F3F64C" w:rsidR="00751F00" w:rsidRPr="00B575C4" w:rsidRDefault="00751F00" w:rsidP="00B575C4">
      <w:pPr>
        <w:spacing w:line="276" w:lineRule="auto"/>
        <w:rPr>
          <w:rFonts w:ascii="Tahoma" w:eastAsia="Calibri" w:hAnsi="Tahoma" w:cs="Tahoma"/>
          <w:sz w:val="22"/>
          <w:szCs w:val="22"/>
          <w:lang w:eastAsia="en-US"/>
        </w:rPr>
      </w:pPr>
    </w:p>
    <w:p w14:paraId="3B3C9109" w14:textId="4E04B640" w:rsidR="00D42E61" w:rsidRPr="00B575C4" w:rsidRDefault="00D42E61" w:rsidP="00B575C4">
      <w:pPr>
        <w:spacing w:line="276" w:lineRule="auto"/>
        <w:rPr>
          <w:rFonts w:ascii="Tahoma" w:eastAsia="Calibri" w:hAnsi="Tahoma" w:cs="Tahoma"/>
          <w:sz w:val="22"/>
          <w:szCs w:val="22"/>
          <w:lang w:eastAsia="en-US"/>
        </w:rPr>
      </w:pPr>
    </w:p>
    <w:p w14:paraId="15133530" w14:textId="77777777" w:rsidR="00751F00" w:rsidRPr="00B575C4" w:rsidRDefault="00751F00" w:rsidP="00B575C4">
      <w:pPr>
        <w:pStyle w:val="Ttulo1"/>
        <w:numPr>
          <w:ilvl w:val="0"/>
          <w:numId w:val="2"/>
        </w:numPr>
        <w:spacing w:before="0" w:line="276" w:lineRule="auto"/>
        <w:rPr>
          <w:rFonts w:ascii="Tahoma" w:hAnsi="Tahoma" w:cs="Tahoma"/>
          <w:color w:val="000000"/>
          <w:sz w:val="22"/>
          <w:szCs w:val="22"/>
          <w:lang w:val="es-CO"/>
        </w:rPr>
      </w:pPr>
      <w:bookmarkStart w:id="141" w:name="_Toc26199591"/>
      <w:r w:rsidRPr="00B575C4">
        <w:rPr>
          <w:rFonts w:ascii="Tahoma" w:hAnsi="Tahoma" w:cs="Tahoma"/>
          <w:color w:val="000000"/>
          <w:sz w:val="22"/>
          <w:szCs w:val="22"/>
          <w:lang w:val="es-CO"/>
        </w:rPr>
        <w:t>BIBLIOGRAFÍA</w:t>
      </w:r>
      <w:bookmarkEnd w:id="141"/>
    </w:p>
    <w:p w14:paraId="15133531" w14:textId="7231C6B3" w:rsidR="00D32CEA" w:rsidRPr="00B575C4" w:rsidRDefault="00D32CEA" w:rsidP="00B575C4">
      <w:pPr>
        <w:pStyle w:val="Prrafodelista"/>
        <w:spacing w:after="0"/>
        <w:ind w:left="0"/>
        <w:rPr>
          <w:rFonts w:ascii="Tahoma" w:hAnsi="Tahoma" w:cs="Tahoma"/>
          <w:color w:val="FF0000"/>
        </w:rPr>
      </w:pPr>
    </w:p>
    <w:p w14:paraId="642B7544" w14:textId="61445F4F" w:rsidR="00A96C0F" w:rsidRPr="00B575C4" w:rsidRDefault="00A96C0F" w:rsidP="00B575C4">
      <w:pPr>
        <w:pStyle w:val="Prrafodelista"/>
        <w:numPr>
          <w:ilvl w:val="0"/>
          <w:numId w:val="27"/>
        </w:numPr>
        <w:ind w:left="567"/>
        <w:jc w:val="both"/>
        <w:rPr>
          <w:rFonts w:ascii="Tahoma" w:hAnsi="Tahoma" w:cs="Tahoma"/>
          <w:lang w:val="es-CO"/>
        </w:rPr>
      </w:pPr>
      <w:r w:rsidRPr="00B575C4">
        <w:rPr>
          <w:rFonts w:ascii="Tahoma" w:hAnsi="Tahoma" w:cs="Tahoma"/>
          <w:lang w:val="es-CO"/>
        </w:rPr>
        <w:t xml:space="preserve">Asamblea Departamental de Cundinamarca (2016) Ordenanza No. 006 de mayo de 2016, por la cual se adopta el Plan de Desarrollo Departamental 2016-2020 “Unidos Podemos Más”. Gaceta de Cundinamarca, Núm. 15.216. [En línea:] </w:t>
      </w:r>
      <w:r w:rsidRPr="00B575C4">
        <w:rPr>
          <w:rFonts w:ascii="Tahoma" w:hAnsi="Tahoma" w:cs="Tahoma"/>
        </w:rPr>
        <w:t xml:space="preserve">http://www.cundinamarca.gov.co/wcm/connect/10ae7a7a-7f25-43b1-8991-45001b4d7472/Plan_de_Desarrollo_2016_2020.pdf?MOD=AJPERES&amp;CVID=lWr1uT3&amp;CVID=lWr1uT3 (Recuperado el </w:t>
      </w:r>
      <w:r w:rsidR="008D7C37" w:rsidRPr="00B575C4">
        <w:rPr>
          <w:rFonts w:ascii="Tahoma" w:hAnsi="Tahoma" w:cs="Tahoma"/>
        </w:rPr>
        <w:t>02</w:t>
      </w:r>
      <w:r w:rsidRPr="00B575C4">
        <w:rPr>
          <w:rFonts w:ascii="Tahoma" w:hAnsi="Tahoma" w:cs="Tahoma"/>
        </w:rPr>
        <w:t xml:space="preserve"> de </w:t>
      </w:r>
      <w:r w:rsidR="008D7C37" w:rsidRPr="00B575C4">
        <w:rPr>
          <w:rFonts w:ascii="Tahoma" w:hAnsi="Tahoma" w:cs="Tahoma"/>
        </w:rPr>
        <w:t>diciembre</w:t>
      </w:r>
      <w:r w:rsidRPr="00B575C4">
        <w:rPr>
          <w:rFonts w:ascii="Tahoma" w:hAnsi="Tahoma" w:cs="Tahoma"/>
        </w:rPr>
        <w:t xml:space="preserve"> de 2019)</w:t>
      </w:r>
      <w:r w:rsidR="008D7C37" w:rsidRPr="00B575C4">
        <w:rPr>
          <w:rFonts w:ascii="Tahoma" w:hAnsi="Tahoma" w:cs="Tahoma"/>
        </w:rPr>
        <w:t>.</w:t>
      </w:r>
      <w:r w:rsidRPr="00B575C4">
        <w:rPr>
          <w:rFonts w:ascii="Tahoma" w:hAnsi="Tahoma" w:cs="Tahoma"/>
          <w:lang w:val="es-CO"/>
        </w:rPr>
        <w:t xml:space="preserve"> </w:t>
      </w:r>
    </w:p>
    <w:p w14:paraId="3F6D18A6" w14:textId="77777777" w:rsidR="00E95681" w:rsidRPr="00B575C4" w:rsidRDefault="00E95681" w:rsidP="00B575C4">
      <w:pPr>
        <w:pStyle w:val="Prrafodelista"/>
        <w:ind w:left="567"/>
        <w:jc w:val="both"/>
        <w:rPr>
          <w:rFonts w:ascii="Tahoma" w:hAnsi="Tahoma" w:cs="Tahoma"/>
          <w:lang w:val="es-CO"/>
        </w:rPr>
      </w:pPr>
    </w:p>
    <w:p w14:paraId="69C04883" w14:textId="77777777" w:rsidR="00A96C0F" w:rsidRPr="00B575C4" w:rsidRDefault="00A96C0F" w:rsidP="00B575C4">
      <w:pPr>
        <w:pStyle w:val="Prrafodelista"/>
        <w:numPr>
          <w:ilvl w:val="0"/>
          <w:numId w:val="27"/>
        </w:numPr>
        <w:ind w:left="567"/>
        <w:jc w:val="both"/>
        <w:rPr>
          <w:rFonts w:ascii="Tahoma" w:eastAsia="Tahoma" w:hAnsi="Tahoma" w:cs="Tahoma"/>
        </w:rPr>
      </w:pPr>
      <w:r w:rsidRPr="00B575C4">
        <w:rPr>
          <w:rFonts w:ascii="Tahoma" w:eastAsia="Tahoma" w:hAnsi="Tahoma" w:cs="Tahoma"/>
        </w:rPr>
        <w:t xml:space="preserve">Colombia, Congreso Nacional de la República (1993, 22 de diciembre) “Ley 99 del 22 de diciembre de 1993, Por la cual se crea el Ministerio del Medio Ambiente, se reordena el Sector Público encargado de la gestión y conservación del medio ambiente y los recursos naturales renovables, se organiza el Sistema Nacional Ambiental, SINA y se dictan otras disposiciones”, En: Diario Oficial, núm. 41.146, 22 de diciembre de 1993, Bogotá. [En línea:] </w:t>
      </w:r>
      <w:hyperlink r:id="rId13" w:history="1">
        <w:r w:rsidRPr="00B575C4">
          <w:rPr>
            <w:rStyle w:val="Hipervnculo"/>
            <w:rFonts w:ascii="Tahoma" w:hAnsi="Tahoma" w:cs="Tahoma"/>
            <w:color w:val="auto"/>
            <w:u w:val="none"/>
          </w:rPr>
          <w:t>http://www.secretariasenado.gov.co/senado/basedoc/ley_0099_1993.html</w:t>
        </w:r>
      </w:hyperlink>
      <w:r w:rsidRPr="00B575C4">
        <w:rPr>
          <w:rFonts w:ascii="Tahoma" w:hAnsi="Tahoma" w:cs="Tahoma"/>
        </w:rPr>
        <w:t xml:space="preserve"> (Recuperado el 25 de octubre de 2019).</w:t>
      </w:r>
    </w:p>
    <w:p w14:paraId="10AABACF" w14:textId="77777777" w:rsidR="00A96C0F" w:rsidRPr="00B575C4" w:rsidRDefault="00A96C0F" w:rsidP="00B575C4">
      <w:pPr>
        <w:pStyle w:val="Prrafodelista"/>
        <w:ind w:left="567"/>
        <w:jc w:val="both"/>
        <w:rPr>
          <w:rFonts w:ascii="Tahoma" w:eastAsia="Tahoma" w:hAnsi="Tahoma" w:cs="Tahoma"/>
        </w:rPr>
      </w:pPr>
    </w:p>
    <w:p w14:paraId="00CD5C4A" w14:textId="77777777" w:rsidR="00A96C0F" w:rsidRPr="00B575C4" w:rsidRDefault="00A96C0F" w:rsidP="00B575C4">
      <w:pPr>
        <w:pStyle w:val="Prrafodelista"/>
        <w:numPr>
          <w:ilvl w:val="0"/>
          <w:numId w:val="27"/>
        </w:numPr>
        <w:ind w:left="567"/>
        <w:jc w:val="both"/>
        <w:rPr>
          <w:rFonts w:ascii="Tahoma" w:eastAsia="Tahoma" w:hAnsi="Tahoma" w:cs="Tahoma"/>
        </w:rPr>
      </w:pPr>
      <w:r w:rsidRPr="00B575C4">
        <w:rPr>
          <w:rFonts w:ascii="Tahoma" w:eastAsia="Tahoma" w:hAnsi="Tahoma" w:cs="Tahoma"/>
        </w:rPr>
        <w:t xml:space="preserve">Colombia, Congreso Nacional de la República (1994, 08 de febrero) “Ley 115 de febrero de 1994, por la cual se expide la Ley General de Educación” En: Diario Oficial, </w:t>
      </w:r>
      <w:r w:rsidRPr="00B575C4">
        <w:rPr>
          <w:rFonts w:ascii="Tahoma" w:eastAsia="Tahoma" w:hAnsi="Tahoma" w:cs="Tahoma"/>
        </w:rPr>
        <w:lastRenderedPageBreak/>
        <w:t xml:space="preserve">núm. 41.214, 8 de febrero de 1994, Bogotá. [En línea:] </w:t>
      </w:r>
      <w:hyperlink r:id="rId14" w:history="1">
        <w:r w:rsidRPr="00B575C4">
          <w:rPr>
            <w:rStyle w:val="Hipervnculo"/>
            <w:rFonts w:ascii="Tahoma" w:eastAsia="Tahoma" w:hAnsi="Tahoma" w:cs="Tahoma"/>
            <w:color w:val="auto"/>
            <w:u w:val="none"/>
          </w:rPr>
          <w:t>http://www.secretariasenado.gov.co/senado/basedoc/ley_0115_1994.html</w:t>
        </w:r>
      </w:hyperlink>
      <w:r w:rsidRPr="00B575C4">
        <w:rPr>
          <w:rFonts w:ascii="Tahoma" w:eastAsia="Tahoma" w:hAnsi="Tahoma" w:cs="Tahoma"/>
        </w:rPr>
        <w:t xml:space="preserve"> (Recuperado el 25 de octubre de 2019).</w:t>
      </w:r>
    </w:p>
    <w:p w14:paraId="615A2220" w14:textId="77777777" w:rsidR="00A96C0F" w:rsidRPr="00B575C4" w:rsidRDefault="00A96C0F" w:rsidP="00B575C4">
      <w:pPr>
        <w:pStyle w:val="Prrafodelista"/>
        <w:ind w:left="567"/>
        <w:rPr>
          <w:rFonts w:ascii="Tahoma" w:eastAsia="Tahoma" w:hAnsi="Tahoma" w:cs="Tahoma"/>
        </w:rPr>
      </w:pPr>
    </w:p>
    <w:p w14:paraId="59DC1C03" w14:textId="77777777" w:rsidR="00A96C0F" w:rsidRPr="00B575C4" w:rsidRDefault="00A96C0F" w:rsidP="00B575C4">
      <w:pPr>
        <w:pStyle w:val="Prrafodelista"/>
        <w:numPr>
          <w:ilvl w:val="0"/>
          <w:numId w:val="27"/>
        </w:numPr>
        <w:ind w:left="567"/>
        <w:jc w:val="both"/>
        <w:rPr>
          <w:rFonts w:ascii="Tahoma" w:eastAsia="Tahoma" w:hAnsi="Tahoma" w:cs="Tahoma"/>
        </w:rPr>
      </w:pPr>
      <w:r w:rsidRPr="00B575C4">
        <w:rPr>
          <w:rFonts w:ascii="Tahoma" w:eastAsia="Tahoma" w:hAnsi="Tahoma" w:cs="Tahoma"/>
        </w:rPr>
        <w:t xml:space="preserve">Colombia, Congreso Nacional de la República (2012, 24 de abril) “Ley 1523 de abril de 2012, Por la cual se adopta la política nacional de gestión del riesgo de desastres y se establece el Sistema Nacional de Gestión del Riesgo de Desastres y se dictan otras disposiciones” En: Diario Oficial, núm. 48.411, 24 de abril de 2012. [En línea:] </w:t>
      </w:r>
      <w:hyperlink r:id="rId15" w:history="1">
        <w:r w:rsidRPr="00B575C4">
          <w:rPr>
            <w:rStyle w:val="Hipervnculo"/>
            <w:rFonts w:ascii="Tahoma" w:eastAsia="Tahoma" w:hAnsi="Tahoma" w:cs="Tahoma"/>
            <w:color w:val="auto"/>
            <w:u w:val="none"/>
          </w:rPr>
          <w:t>http://www.secretariasenado.gov.co/senado/basedoc/ley_1523_2012.html</w:t>
        </w:r>
      </w:hyperlink>
      <w:r w:rsidRPr="00B575C4">
        <w:rPr>
          <w:rFonts w:ascii="Tahoma" w:eastAsia="Tahoma" w:hAnsi="Tahoma" w:cs="Tahoma"/>
        </w:rPr>
        <w:t xml:space="preserve"> (Recuperado el 25 de octubre de 2019).</w:t>
      </w:r>
    </w:p>
    <w:p w14:paraId="6C2B8417" w14:textId="211C396A" w:rsidR="00A96C0F" w:rsidRPr="00B575C4" w:rsidRDefault="00A96C0F" w:rsidP="00B575C4">
      <w:pPr>
        <w:pStyle w:val="Prrafodelista"/>
        <w:ind w:left="567"/>
        <w:rPr>
          <w:rFonts w:ascii="Tahoma" w:eastAsia="Tahoma" w:hAnsi="Tahoma" w:cs="Tahoma"/>
        </w:rPr>
      </w:pPr>
    </w:p>
    <w:p w14:paraId="6F709D04" w14:textId="273F7C12" w:rsidR="00C81D95" w:rsidRPr="00B575C4" w:rsidRDefault="00C81D95" w:rsidP="00B575C4">
      <w:pPr>
        <w:pStyle w:val="Prrafodelista"/>
        <w:numPr>
          <w:ilvl w:val="0"/>
          <w:numId w:val="27"/>
        </w:numPr>
        <w:spacing w:after="0"/>
        <w:ind w:left="567"/>
        <w:jc w:val="both"/>
        <w:rPr>
          <w:rFonts w:ascii="Tahoma" w:hAnsi="Tahoma" w:cs="Tahoma"/>
          <w:lang w:val="es-CO"/>
        </w:rPr>
      </w:pPr>
      <w:r w:rsidRPr="00B575C4">
        <w:rPr>
          <w:rFonts w:ascii="Tahoma" w:hAnsi="Tahoma" w:cs="Tahoma"/>
          <w:lang w:val="es-CO"/>
        </w:rPr>
        <w:t>Colombia, Congreso de la República (2012, 05 de julio) “Ley 1549 de julio de 2012, P</w:t>
      </w:r>
      <w:r w:rsidR="005A4E6F" w:rsidRPr="00B575C4">
        <w:rPr>
          <w:rFonts w:ascii="Tahoma" w:hAnsi="Tahoma" w:cs="Tahoma"/>
          <w:lang w:val="es-CO"/>
        </w:rPr>
        <w:t>or medio de la cual se fortalece la institucionalización de la Política Nacional de Educación Ambiental y su incorporación efectiva en el desarrollo territorial”</w:t>
      </w:r>
      <w:r w:rsidRPr="00B575C4">
        <w:rPr>
          <w:rFonts w:ascii="Tahoma" w:hAnsi="Tahoma" w:cs="Tahoma"/>
          <w:lang w:val="es-CO"/>
        </w:rPr>
        <w:t>. [En línea:] http://wsp.presidencia.gov.co/Normativa/Leyes/Documents/ley154905072012.pdf. (Recuperado el 21/10/2019).</w:t>
      </w:r>
    </w:p>
    <w:p w14:paraId="52D34C08" w14:textId="77777777" w:rsidR="00C81D95" w:rsidRPr="00B575C4" w:rsidRDefault="00C81D95" w:rsidP="00B575C4">
      <w:pPr>
        <w:spacing w:line="276" w:lineRule="auto"/>
        <w:ind w:left="567"/>
        <w:rPr>
          <w:rFonts w:ascii="Tahoma" w:eastAsia="Tahoma" w:hAnsi="Tahoma" w:cs="Tahoma"/>
          <w:lang w:val="es-CO"/>
        </w:rPr>
      </w:pPr>
    </w:p>
    <w:p w14:paraId="5C7760DD" w14:textId="77777777" w:rsidR="00A96C0F" w:rsidRPr="00B575C4" w:rsidRDefault="00A96C0F" w:rsidP="00B575C4">
      <w:pPr>
        <w:pStyle w:val="Prrafodelista"/>
        <w:numPr>
          <w:ilvl w:val="0"/>
          <w:numId w:val="27"/>
        </w:numPr>
        <w:ind w:left="567"/>
        <w:jc w:val="both"/>
        <w:rPr>
          <w:rFonts w:ascii="Tahoma" w:eastAsia="Tahoma" w:hAnsi="Tahoma" w:cs="Tahoma"/>
          <w:lang w:val="es-CO"/>
        </w:rPr>
      </w:pPr>
      <w:r w:rsidRPr="00B575C4">
        <w:rPr>
          <w:rFonts w:ascii="Tahoma" w:eastAsia="Tahoma" w:hAnsi="Tahoma" w:cs="Tahoma"/>
        </w:rPr>
        <w:t xml:space="preserve">Colombia, Congreso Nacional de la República (2019, 25 de mayo) “Ley 1955 de mayo de 2019, Por el cual se expide el Plan Nacional de Desarrollo 2018-2022 </w:t>
      </w:r>
      <w:r w:rsidRPr="00B575C4">
        <w:rPr>
          <w:rFonts w:ascii="Tahoma" w:eastAsia="Tahoma" w:hAnsi="Tahoma" w:cs="Tahoma"/>
          <w:i/>
          <w:iCs/>
        </w:rPr>
        <w:t>Pacto por Colombia, Pacto por la Equidad</w:t>
      </w:r>
      <w:r w:rsidRPr="00B575C4">
        <w:rPr>
          <w:rFonts w:ascii="Tahoma" w:eastAsia="Tahoma" w:hAnsi="Tahoma" w:cs="Tahoma"/>
        </w:rPr>
        <w:t xml:space="preserve">” En: Diario Oficial, núm. 50.964, 25 de mayo de 2019. [En línea:] </w:t>
      </w:r>
      <w:hyperlink r:id="rId16" w:history="1">
        <w:r w:rsidRPr="00B575C4">
          <w:rPr>
            <w:rStyle w:val="Hipervnculo"/>
            <w:rFonts w:ascii="Tahoma" w:hAnsi="Tahoma" w:cs="Tahoma"/>
            <w:color w:val="auto"/>
            <w:u w:val="none"/>
          </w:rPr>
          <w:t>http://www.secretariasenado.gov.co/senado/basedoc/ley_1955_2019.html</w:t>
        </w:r>
      </w:hyperlink>
      <w:r w:rsidRPr="00B575C4">
        <w:rPr>
          <w:rFonts w:ascii="Tahoma" w:hAnsi="Tahoma" w:cs="Tahoma"/>
        </w:rPr>
        <w:t xml:space="preserve"> </w:t>
      </w:r>
      <w:r w:rsidRPr="00B575C4">
        <w:rPr>
          <w:rFonts w:ascii="Tahoma" w:eastAsia="Tahoma" w:hAnsi="Tahoma" w:cs="Tahoma"/>
        </w:rPr>
        <w:t>(Recuperado el 25 de octubre de 2019).</w:t>
      </w:r>
    </w:p>
    <w:p w14:paraId="6ACBD786" w14:textId="77777777" w:rsidR="00A96C0F" w:rsidRPr="00B575C4" w:rsidRDefault="00A96C0F" w:rsidP="00B575C4">
      <w:pPr>
        <w:pStyle w:val="Prrafodelista"/>
        <w:spacing w:after="0"/>
        <w:ind w:left="567"/>
        <w:jc w:val="both"/>
        <w:rPr>
          <w:rFonts w:ascii="Tahoma" w:hAnsi="Tahoma" w:cs="Tahoma"/>
        </w:rPr>
      </w:pPr>
    </w:p>
    <w:p w14:paraId="29181655" w14:textId="77777777" w:rsidR="00A96C0F" w:rsidRPr="00B575C4" w:rsidRDefault="00A96C0F" w:rsidP="00B575C4">
      <w:pPr>
        <w:pStyle w:val="Prrafodelista"/>
        <w:numPr>
          <w:ilvl w:val="0"/>
          <w:numId w:val="27"/>
        </w:numPr>
        <w:spacing w:after="0"/>
        <w:ind w:left="567"/>
        <w:jc w:val="both"/>
        <w:rPr>
          <w:rFonts w:ascii="Tahoma" w:hAnsi="Tahoma" w:cs="Tahoma"/>
        </w:rPr>
      </w:pPr>
      <w:r w:rsidRPr="00B575C4">
        <w:rPr>
          <w:rFonts w:ascii="Tahoma" w:hAnsi="Tahoma" w:cs="Tahoma"/>
        </w:rPr>
        <w:t xml:space="preserve">Colombia, Ministerio de Ambiente, Ministerio de Educación Nacional (2002) Política Nacional de Educación Ambiental SINA. Bogotá, D.C., julio de 2002 [En línea:] </w:t>
      </w:r>
      <w:hyperlink r:id="rId17" w:history="1">
        <w:r w:rsidRPr="00B575C4">
          <w:rPr>
            <w:rStyle w:val="Hipervnculo"/>
            <w:rFonts w:ascii="Tahoma" w:hAnsi="Tahoma" w:cs="Tahoma"/>
            <w:color w:val="auto"/>
            <w:u w:val="none"/>
          </w:rPr>
          <w:t>http://cmap.upb.edu.co/rid=1195259861703_152904399_919/politi-ca_educacion_amb.pdf</w:t>
        </w:r>
      </w:hyperlink>
      <w:r w:rsidRPr="00B575C4">
        <w:rPr>
          <w:rFonts w:ascii="Tahoma" w:hAnsi="Tahoma" w:cs="Tahoma"/>
        </w:rPr>
        <w:t xml:space="preserve"> (Recuperado el 25 de octubre de 2019)</w:t>
      </w:r>
    </w:p>
    <w:p w14:paraId="1C1D8F07" w14:textId="77777777" w:rsidR="00A96C0F" w:rsidRPr="00B575C4" w:rsidRDefault="00A96C0F" w:rsidP="00B575C4">
      <w:pPr>
        <w:spacing w:line="276" w:lineRule="auto"/>
        <w:ind w:left="567"/>
        <w:jc w:val="both"/>
        <w:rPr>
          <w:rFonts w:ascii="Tahoma" w:eastAsia="Tahoma" w:hAnsi="Tahoma" w:cs="Tahoma"/>
          <w:sz w:val="22"/>
          <w:szCs w:val="22"/>
        </w:rPr>
      </w:pPr>
    </w:p>
    <w:p w14:paraId="3504B258" w14:textId="77777777" w:rsidR="00A96C0F" w:rsidRPr="00B575C4" w:rsidRDefault="00A96C0F" w:rsidP="00B575C4">
      <w:pPr>
        <w:pStyle w:val="Prrafodelista"/>
        <w:numPr>
          <w:ilvl w:val="0"/>
          <w:numId w:val="27"/>
        </w:numPr>
        <w:ind w:left="567"/>
        <w:jc w:val="both"/>
        <w:rPr>
          <w:rFonts w:ascii="Tahoma" w:eastAsia="Tahoma" w:hAnsi="Tahoma" w:cs="Tahoma"/>
        </w:rPr>
      </w:pPr>
      <w:r w:rsidRPr="00B575C4">
        <w:rPr>
          <w:rFonts w:ascii="Tahoma" w:eastAsia="Tahoma" w:hAnsi="Tahoma" w:cs="Tahoma"/>
        </w:rPr>
        <w:t xml:space="preserve">Colombia, Ministerio de Ambiente y Desarrollo Sostenible (2015, 26 de mayo) “Decreto 1076 de mayo de 2015, Por medio del cual se expide el Decreto Único Reglamentario del Sector Ambiente y Desarrollo Sostenible” En: Diario Oficial, núm. 49.523, 26 de mayo de 2015. [En línea:] </w:t>
      </w:r>
      <w:hyperlink r:id="rId18" w:history="1">
        <w:r w:rsidRPr="00B575C4">
          <w:rPr>
            <w:rStyle w:val="Hipervnculo"/>
            <w:rFonts w:ascii="Tahoma" w:hAnsi="Tahoma" w:cs="Tahoma"/>
            <w:color w:val="auto"/>
            <w:u w:val="none"/>
          </w:rPr>
          <w:t>http://extwprlegs1.fao.org/docs/pdf/col150098.pdf</w:t>
        </w:r>
      </w:hyperlink>
      <w:r w:rsidRPr="00B575C4">
        <w:rPr>
          <w:rFonts w:ascii="Tahoma" w:hAnsi="Tahoma" w:cs="Tahoma"/>
        </w:rPr>
        <w:t xml:space="preserve"> </w:t>
      </w:r>
      <w:r w:rsidRPr="00B575C4">
        <w:rPr>
          <w:rFonts w:ascii="Tahoma" w:eastAsia="Tahoma" w:hAnsi="Tahoma" w:cs="Tahoma"/>
        </w:rPr>
        <w:t>(Recuperado el 25 de octubre de 2019).</w:t>
      </w:r>
    </w:p>
    <w:p w14:paraId="4D44D439" w14:textId="77777777" w:rsidR="001560A0" w:rsidRPr="00B575C4" w:rsidRDefault="001560A0" w:rsidP="00B575C4">
      <w:pPr>
        <w:pStyle w:val="Prrafodelista"/>
        <w:ind w:left="567"/>
        <w:jc w:val="both"/>
        <w:rPr>
          <w:rFonts w:ascii="Tahoma" w:eastAsia="Tahoma" w:hAnsi="Tahoma" w:cs="Tahoma"/>
        </w:rPr>
      </w:pPr>
    </w:p>
    <w:p w14:paraId="37F113C9" w14:textId="115A38E1" w:rsidR="00A96C0F" w:rsidRPr="00B575C4" w:rsidRDefault="00A96C0F" w:rsidP="00B575C4">
      <w:pPr>
        <w:pStyle w:val="Prrafodelista"/>
        <w:numPr>
          <w:ilvl w:val="0"/>
          <w:numId w:val="27"/>
        </w:numPr>
        <w:ind w:left="567"/>
        <w:jc w:val="both"/>
        <w:rPr>
          <w:rFonts w:ascii="Tahoma" w:eastAsia="Tahoma" w:hAnsi="Tahoma" w:cs="Tahoma"/>
        </w:rPr>
      </w:pPr>
      <w:r w:rsidRPr="00B575C4">
        <w:rPr>
          <w:rFonts w:ascii="Tahoma" w:eastAsia="Tahoma" w:hAnsi="Tahoma" w:cs="Tahoma"/>
        </w:rPr>
        <w:t xml:space="preserve">Colombia, Ministerio de Ambiente y Desarrollo Sostenible (2015, 08 de julio) “Acuerdo 407 de Julio de 2015. Alianza Nacional por la Formación de ciudadanía responsable, un país más educado y una cultura ambiental sostenible, para Colombia”. </w:t>
      </w:r>
    </w:p>
    <w:p w14:paraId="3690D0E0" w14:textId="77777777" w:rsidR="00A96C0F" w:rsidRPr="00B575C4" w:rsidRDefault="00A96C0F" w:rsidP="00B575C4">
      <w:pPr>
        <w:pStyle w:val="Prrafodelista"/>
        <w:ind w:left="567"/>
        <w:jc w:val="both"/>
        <w:rPr>
          <w:rFonts w:ascii="Tahoma" w:eastAsia="Tahoma" w:hAnsi="Tahoma" w:cs="Tahoma"/>
        </w:rPr>
      </w:pPr>
    </w:p>
    <w:p w14:paraId="6CA9E675" w14:textId="0533FA14" w:rsidR="00A96C0F" w:rsidRPr="00B575C4" w:rsidRDefault="00A96C0F" w:rsidP="00B575C4">
      <w:pPr>
        <w:pStyle w:val="Prrafodelista"/>
        <w:numPr>
          <w:ilvl w:val="0"/>
          <w:numId w:val="27"/>
        </w:numPr>
        <w:ind w:left="567"/>
        <w:jc w:val="both"/>
        <w:rPr>
          <w:rFonts w:ascii="Tahoma" w:eastAsia="Tahoma" w:hAnsi="Tahoma" w:cs="Tahoma"/>
        </w:rPr>
      </w:pPr>
      <w:r w:rsidRPr="00B575C4">
        <w:rPr>
          <w:rFonts w:ascii="Tahoma" w:eastAsia="Tahoma" w:hAnsi="Tahoma" w:cs="Tahoma"/>
        </w:rPr>
        <w:t xml:space="preserve">Colombia, Ministerio de Educación Nacional (1994, 05 de agosto) “Decreto 1743 de agosto de 1994, Por el cual se instituye el Proyecto de Educación Ambiental para todos los niveles de educación formal, se fijan criterios para la promoción de la educación </w:t>
      </w:r>
      <w:r w:rsidRPr="00B575C4">
        <w:rPr>
          <w:rFonts w:ascii="Tahoma" w:eastAsia="Tahoma" w:hAnsi="Tahoma" w:cs="Tahoma"/>
        </w:rPr>
        <w:lastRenderedPageBreak/>
        <w:t>ambiental no formal e informal y se establecen los mecanismos de coordinación entre el Ministerio de Educación nacional y el Ministerio del Medio Ambiente” En: Diario Oficial, núm. 41.476, 5 de agosto de 1994. [En línea:] http://www.minambiente.gov.co/images/BosquesBiodiversidadyServiciosEcosistemicos/pdf/Normativa/Decretos/dec_1743_030894.pdf (Recuperado el 25 de octubre de 2019).</w:t>
      </w:r>
    </w:p>
    <w:p w14:paraId="4D470C79" w14:textId="77777777" w:rsidR="001F70B5" w:rsidRPr="00B575C4" w:rsidRDefault="001F70B5" w:rsidP="00B575C4">
      <w:pPr>
        <w:pStyle w:val="Prrafodelista"/>
        <w:ind w:left="567"/>
        <w:jc w:val="both"/>
        <w:rPr>
          <w:rFonts w:ascii="Tahoma" w:eastAsia="Tahoma" w:hAnsi="Tahoma" w:cs="Tahoma"/>
        </w:rPr>
      </w:pPr>
    </w:p>
    <w:p w14:paraId="1D7F4685" w14:textId="77777777" w:rsidR="00FA51C8" w:rsidRPr="00B575C4" w:rsidRDefault="00FA51C8" w:rsidP="00B575C4">
      <w:pPr>
        <w:pStyle w:val="Prrafodelista"/>
        <w:numPr>
          <w:ilvl w:val="0"/>
          <w:numId w:val="27"/>
        </w:numPr>
        <w:ind w:left="567"/>
        <w:jc w:val="both"/>
        <w:rPr>
          <w:rFonts w:ascii="Tahoma" w:hAnsi="Tahoma" w:cs="Tahoma"/>
        </w:rPr>
      </w:pPr>
      <w:r w:rsidRPr="00B575C4">
        <w:rPr>
          <w:rFonts w:ascii="Tahoma" w:hAnsi="Tahoma" w:cs="Tahoma"/>
        </w:rPr>
        <w:t xml:space="preserve">Concejo Municipal de Sibaté (2009) “Decreto No. 078 de marzo 30 de 2009, Por medio del cual se conforma el Comité Interinstitucional de Educación Ambiental (CIDEA) del municipio de Sibaté – Cundinamarca, se define su composición y se reglamentan sus funciones en cumplimiento de la Política Nacional de Educación Ambiental”. Sibaté, Cundinamarca. </w:t>
      </w:r>
    </w:p>
    <w:p w14:paraId="36C12D51" w14:textId="77777777" w:rsidR="00FA51C8" w:rsidRPr="00B575C4" w:rsidRDefault="00FA51C8" w:rsidP="00B575C4">
      <w:pPr>
        <w:pStyle w:val="Prrafodelista"/>
        <w:rPr>
          <w:rFonts w:ascii="Tahoma" w:hAnsi="Tahoma" w:cs="Tahoma"/>
        </w:rPr>
      </w:pPr>
    </w:p>
    <w:p w14:paraId="2BF43D77" w14:textId="0A0DA114" w:rsidR="00FA51C8" w:rsidRPr="00B575C4" w:rsidRDefault="00FA51C8" w:rsidP="00B575C4">
      <w:pPr>
        <w:pStyle w:val="Prrafodelista"/>
        <w:numPr>
          <w:ilvl w:val="0"/>
          <w:numId w:val="27"/>
        </w:numPr>
        <w:ind w:left="567"/>
        <w:jc w:val="both"/>
        <w:rPr>
          <w:rFonts w:ascii="Tahoma" w:hAnsi="Tahoma" w:cs="Tahoma"/>
        </w:rPr>
      </w:pPr>
      <w:r w:rsidRPr="00B575C4">
        <w:rPr>
          <w:rFonts w:ascii="Tahoma" w:hAnsi="Tahoma" w:cs="Tahoma"/>
        </w:rPr>
        <w:t>Concejo Municipal de Sibaté (2010) “Acuerdo Municipal No. 29 de diciembre de 2010, Por medio del cual se realiza una revisión excepcional al Acuerdo No. 11 de 2002 mediante el cual se adoptó el Plan Básico de Ordenamiento Territorial del municipio de Sibaté, Cundinamarca”.</w:t>
      </w:r>
    </w:p>
    <w:p w14:paraId="47E93FED" w14:textId="77777777" w:rsidR="00FA51C8" w:rsidRPr="00B575C4" w:rsidRDefault="00FA51C8" w:rsidP="00B575C4">
      <w:pPr>
        <w:pStyle w:val="Prrafodelista"/>
        <w:ind w:left="567"/>
        <w:jc w:val="both"/>
        <w:rPr>
          <w:rFonts w:ascii="Tahoma" w:hAnsi="Tahoma" w:cs="Tahoma"/>
        </w:rPr>
      </w:pPr>
    </w:p>
    <w:p w14:paraId="53E6CB2E" w14:textId="77777777" w:rsidR="00FA51C8" w:rsidRPr="00B575C4" w:rsidRDefault="00FA51C8" w:rsidP="00B575C4">
      <w:pPr>
        <w:pStyle w:val="Prrafodelista"/>
        <w:numPr>
          <w:ilvl w:val="0"/>
          <w:numId w:val="27"/>
        </w:numPr>
        <w:ind w:left="567"/>
        <w:jc w:val="both"/>
        <w:rPr>
          <w:rFonts w:ascii="Tahoma" w:hAnsi="Tahoma" w:cs="Tahoma"/>
        </w:rPr>
      </w:pPr>
      <w:r w:rsidRPr="00B575C4">
        <w:rPr>
          <w:rFonts w:ascii="Tahoma" w:hAnsi="Tahoma" w:cs="Tahoma"/>
        </w:rPr>
        <w:t xml:space="preserve">Concejo Municipal de Sibaté (2016) “Acuerdo Municipal No. 09 de junio 07 de 2016, Por medio del cual se adopta el Plan de Desarrollo Municipal 2016-2019 “Motivos para crecer y avanzar”. </w:t>
      </w:r>
      <w:r w:rsidRPr="00B575C4">
        <w:rPr>
          <w:rFonts w:ascii="Tahoma" w:hAnsi="Tahoma" w:cs="Tahoma"/>
          <w:lang w:val="es-CO"/>
        </w:rPr>
        <w:t>[En línea:]</w:t>
      </w:r>
      <w:r w:rsidRPr="00B575C4">
        <w:rPr>
          <w:rFonts w:ascii="Tahoma" w:hAnsi="Tahoma" w:cs="Tahoma"/>
        </w:rPr>
        <w:t xml:space="preserve"> http://www.sibate-cundinamarca.gov.co/Transparencia/PlaneacionGestionyControl/PLAN%20DE%20DESARROLLO%202016-2019.pdf</w:t>
      </w:r>
    </w:p>
    <w:p w14:paraId="1BB857D1" w14:textId="77777777" w:rsidR="00FA51C8" w:rsidRPr="00B575C4" w:rsidRDefault="00FA51C8" w:rsidP="00B575C4">
      <w:pPr>
        <w:pStyle w:val="Prrafodelista"/>
        <w:ind w:left="567"/>
        <w:jc w:val="both"/>
        <w:rPr>
          <w:rFonts w:ascii="Tahoma" w:eastAsia="Tahoma" w:hAnsi="Tahoma" w:cs="Tahoma"/>
        </w:rPr>
      </w:pPr>
    </w:p>
    <w:p w14:paraId="529DCBD4" w14:textId="580D9274" w:rsidR="009C5631" w:rsidRPr="00B575C4" w:rsidRDefault="009C5631" w:rsidP="00B575C4">
      <w:pPr>
        <w:pStyle w:val="Prrafodelista"/>
        <w:numPr>
          <w:ilvl w:val="0"/>
          <w:numId w:val="27"/>
        </w:numPr>
        <w:ind w:left="567"/>
        <w:jc w:val="both"/>
        <w:rPr>
          <w:rFonts w:ascii="Tahoma" w:eastAsia="Tahoma" w:hAnsi="Tahoma" w:cs="Tahoma"/>
        </w:rPr>
      </w:pPr>
      <w:r w:rsidRPr="00B575C4">
        <w:rPr>
          <w:rFonts w:ascii="Tahoma" w:eastAsia="Tahoma" w:hAnsi="Tahoma" w:cs="Tahoma"/>
        </w:rPr>
        <w:t xml:space="preserve">Constitución política de Colombia (1991) Gaceta Constitucional No. 116 de 20 de julio de 1991. [En línea:] </w:t>
      </w:r>
      <w:hyperlink r:id="rId19" w:history="1">
        <w:r w:rsidRPr="00B575C4">
          <w:rPr>
            <w:rStyle w:val="Hipervnculo"/>
            <w:rFonts w:ascii="Tahoma" w:eastAsia="Tahoma" w:hAnsi="Tahoma" w:cs="Tahoma"/>
            <w:color w:val="auto"/>
            <w:u w:val="none"/>
          </w:rPr>
          <w:t>http://www.secretariasenado.gov.co/senado/basedoc/ley_0099_1993.html</w:t>
        </w:r>
      </w:hyperlink>
      <w:r w:rsidRPr="00B575C4">
        <w:rPr>
          <w:rFonts w:ascii="Tahoma" w:eastAsia="Tahoma" w:hAnsi="Tahoma" w:cs="Tahoma"/>
        </w:rPr>
        <w:t xml:space="preserve"> (Recuperado el 25 de octubre de 2019)</w:t>
      </w:r>
    </w:p>
    <w:p w14:paraId="2157905C" w14:textId="77777777" w:rsidR="00AF2545" w:rsidRPr="00B575C4" w:rsidRDefault="00AF2545" w:rsidP="00B575C4">
      <w:pPr>
        <w:pStyle w:val="Prrafodelista"/>
        <w:ind w:left="567"/>
        <w:rPr>
          <w:rFonts w:ascii="Tahoma" w:eastAsia="Tahoma" w:hAnsi="Tahoma" w:cs="Tahoma"/>
        </w:rPr>
      </w:pPr>
    </w:p>
    <w:p w14:paraId="05ADA38F" w14:textId="77777777" w:rsidR="00CB053C" w:rsidRPr="00B575C4" w:rsidRDefault="00CB053C" w:rsidP="00B575C4">
      <w:pPr>
        <w:pStyle w:val="Prrafodelista"/>
        <w:numPr>
          <w:ilvl w:val="0"/>
          <w:numId w:val="27"/>
        </w:numPr>
        <w:ind w:left="567"/>
        <w:jc w:val="both"/>
        <w:rPr>
          <w:rFonts w:ascii="Tahoma" w:hAnsi="Tahoma" w:cs="Tahoma"/>
        </w:rPr>
      </w:pPr>
      <w:r w:rsidRPr="00B575C4">
        <w:rPr>
          <w:rFonts w:ascii="Tahoma" w:hAnsi="Tahoma" w:cs="Tahoma"/>
        </w:rPr>
        <w:t>Contrato con consultora P&amp;P GESTIÓN INTEGRAL (2014)</w:t>
      </w:r>
      <w:r w:rsidRPr="00B575C4">
        <w:rPr>
          <w:rFonts w:ascii="Tahoma" w:hAnsi="Tahoma" w:cs="Tahoma"/>
        </w:rPr>
        <w:tab/>
        <w:t>“Consultoría para la elaboración del Plan de Saneamiento y Manejo de Vertimientos PSMV Centro Poblado Chacua-Neruda, municipio de Sibaté, departamento de Cundinamarca”.</w:t>
      </w:r>
    </w:p>
    <w:p w14:paraId="4CF8098B" w14:textId="77777777" w:rsidR="00CB053C" w:rsidRPr="00B575C4" w:rsidRDefault="00CB053C" w:rsidP="00B575C4">
      <w:pPr>
        <w:pStyle w:val="Prrafodelista"/>
        <w:spacing w:after="0"/>
        <w:ind w:left="567"/>
        <w:jc w:val="both"/>
        <w:rPr>
          <w:rFonts w:ascii="Tahoma" w:hAnsi="Tahoma" w:cs="Tahoma"/>
        </w:rPr>
      </w:pPr>
    </w:p>
    <w:p w14:paraId="259AB6BA" w14:textId="71686503" w:rsidR="001560A0" w:rsidRPr="00B575C4" w:rsidRDefault="00D83720" w:rsidP="00B575C4">
      <w:pPr>
        <w:pStyle w:val="Prrafodelista"/>
        <w:numPr>
          <w:ilvl w:val="0"/>
          <w:numId w:val="27"/>
        </w:numPr>
        <w:spacing w:after="0"/>
        <w:ind w:left="567"/>
        <w:jc w:val="both"/>
        <w:rPr>
          <w:rFonts w:ascii="Tahoma" w:hAnsi="Tahoma" w:cs="Tahoma"/>
        </w:rPr>
      </w:pPr>
      <w:r w:rsidRPr="00B575C4">
        <w:rPr>
          <w:rFonts w:ascii="Tahoma" w:hAnsi="Tahoma" w:cs="Tahoma"/>
        </w:rPr>
        <w:t xml:space="preserve">Corantioquia/Secretaria de Educación de Antioquia (2010). Orientaciones para cumplimiento de Directiva 007 del 21 de octubre de 2009, emitida por la Procuraduría General de la Nación. </w:t>
      </w:r>
    </w:p>
    <w:p w14:paraId="13845530" w14:textId="77777777" w:rsidR="00CC26B6" w:rsidRPr="00B575C4" w:rsidRDefault="00CC26B6" w:rsidP="00B575C4">
      <w:pPr>
        <w:pStyle w:val="Prrafodelista"/>
        <w:rPr>
          <w:rFonts w:ascii="Tahoma" w:hAnsi="Tahoma" w:cs="Tahoma"/>
        </w:rPr>
      </w:pPr>
    </w:p>
    <w:p w14:paraId="2EB363A5" w14:textId="77777777" w:rsidR="00CC26B6" w:rsidRPr="00B575C4" w:rsidRDefault="00CC26B6" w:rsidP="00B575C4">
      <w:pPr>
        <w:pStyle w:val="Prrafodelista"/>
        <w:numPr>
          <w:ilvl w:val="0"/>
          <w:numId w:val="27"/>
        </w:numPr>
        <w:ind w:left="567"/>
        <w:jc w:val="both"/>
        <w:rPr>
          <w:rFonts w:ascii="Tahoma" w:hAnsi="Tahoma" w:cs="Tahoma"/>
        </w:rPr>
      </w:pPr>
      <w:r w:rsidRPr="00B575C4">
        <w:rPr>
          <w:rFonts w:ascii="Tahoma" w:hAnsi="Tahoma" w:cs="Tahoma"/>
          <w:lang w:val="es-CO"/>
        </w:rPr>
        <w:t xml:space="preserve">Corporación Autónoma de Cundinamarca CAR (2005) “Resolución declaratoria 2133 de noviembre de 2005, por la cual se declara en Ordenación la Cuenca Hidrográfica del Río Sumapaz”. [En línea:] </w:t>
      </w:r>
      <w:hyperlink r:id="rId20" w:history="1">
        <w:r w:rsidRPr="00B575C4">
          <w:rPr>
            <w:rStyle w:val="Hipervnculo"/>
            <w:rFonts w:ascii="Tahoma" w:hAnsi="Tahoma" w:cs="Tahoma"/>
            <w:color w:val="auto"/>
            <w:u w:val="none"/>
          </w:rPr>
          <w:t>https://www.car.gov.co/uploads/files/5ac68d0be393f.pdf</w:t>
        </w:r>
      </w:hyperlink>
      <w:r w:rsidRPr="00B575C4">
        <w:rPr>
          <w:rFonts w:ascii="Tahoma" w:hAnsi="Tahoma" w:cs="Tahoma"/>
        </w:rPr>
        <w:t xml:space="preserve"> (Recuperado el 25 de octubre de 2019)</w:t>
      </w:r>
    </w:p>
    <w:p w14:paraId="27B10C18" w14:textId="77777777" w:rsidR="006C13CA" w:rsidRPr="00B575C4" w:rsidRDefault="006C13CA" w:rsidP="00B575C4">
      <w:pPr>
        <w:pStyle w:val="Prrafodelista"/>
        <w:ind w:left="567"/>
        <w:rPr>
          <w:rFonts w:ascii="Tahoma" w:hAnsi="Tahoma" w:cs="Tahoma"/>
        </w:rPr>
      </w:pPr>
    </w:p>
    <w:p w14:paraId="6769758B" w14:textId="77777777" w:rsidR="00D83720" w:rsidRPr="00B575C4" w:rsidRDefault="00D83720" w:rsidP="00B575C4">
      <w:pPr>
        <w:pStyle w:val="Prrafodelista"/>
        <w:numPr>
          <w:ilvl w:val="0"/>
          <w:numId w:val="27"/>
        </w:numPr>
        <w:ind w:left="567"/>
        <w:jc w:val="both"/>
        <w:rPr>
          <w:rFonts w:ascii="Tahoma" w:hAnsi="Tahoma" w:cs="Tahoma"/>
          <w:lang w:val="es-CO"/>
        </w:rPr>
      </w:pPr>
      <w:r w:rsidRPr="00B575C4">
        <w:rPr>
          <w:rFonts w:ascii="Tahoma" w:hAnsi="Tahoma" w:cs="Tahoma"/>
          <w:lang w:val="es-CO"/>
        </w:rPr>
        <w:t xml:space="preserve">Corporación Autónoma de Cundinamarca CAR (2016) “Acuerdo Consejo Directivo CAR No. 008 de abril de 2016, Por medio del cual se aprueba el Plan de Acción Cuatrienal 2016 - 2019, para el área de jurisdicción de la Corporación Autónoma Regional de Cundinamarca – CAR”. [En línea:] </w:t>
      </w:r>
      <w:hyperlink r:id="rId21" w:history="1">
        <w:r w:rsidRPr="00B575C4">
          <w:rPr>
            <w:rStyle w:val="Hipervnculo"/>
            <w:rFonts w:ascii="Tahoma" w:hAnsi="Tahoma" w:cs="Tahoma"/>
            <w:color w:val="auto"/>
            <w:u w:val="none"/>
            <w:lang w:val="es-CO"/>
          </w:rPr>
          <w:t>https://www.car.gov.co/uploads/files/5ad6925dbeb1a.pdf</w:t>
        </w:r>
      </w:hyperlink>
      <w:r w:rsidRPr="00B575C4">
        <w:rPr>
          <w:rFonts w:ascii="Tahoma" w:hAnsi="Tahoma" w:cs="Tahoma"/>
          <w:lang w:val="es-CO"/>
        </w:rPr>
        <w:t xml:space="preserve"> </w:t>
      </w:r>
      <w:r w:rsidRPr="00B575C4">
        <w:rPr>
          <w:rFonts w:ascii="Tahoma" w:eastAsia="Tahoma" w:hAnsi="Tahoma" w:cs="Tahoma"/>
        </w:rPr>
        <w:t>(</w:t>
      </w:r>
      <w:r w:rsidRPr="00B575C4">
        <w:rPr>
          <w:rFonts w:ascii="Tahoma" w:hAnsi="Tahoma" w:cs="Tahoma"/>
        </w:rPr>
        <w:t>Recuperado el 25 de octubre de 2019</w:t>
      </w:r>
      <w:r w:rsidRPr="00B575C4">
        <w:rPr>
          <w:rFonts w:ascii="Tahoma" w:eastAsia="Tahoma" w:hAnsi="Tahoma" w:cs="Tahoma"/>
        </w:rPr>
        <w:t>)</w:t>
      </w:r>
    </w:p>
    <w:p w14:paraId="53CF3973" w14:textId="77777777" w:rsidR="00D83720" w:rsidRPr="00B575C4" w:rsidRDefault="00D83720" w:rsidP="00B575C4">
      <w:pPr>
        <w:pStyle w:val="Prrafodelista"/>
        <w:ind w:left="567"/>
        <w:jc w:val="both"/>
        <w:rPr>
          <w:rFonts w:ascii="Tahoma" w:eastAsia="Tahoma" w:hAnsi="Tahoma" w:cs="Tahoma"/>
        </w:rPr>
      </w:pPr>
    </w:p>
    <w:p w14:paraId="4FDBD674" w14:textId="77777777" w:rsidR="00D83720" w:rsidRPr="00B575C4" w:rsidRDefault="00D83720" w:rsidP="00B575C4">
      <w:pPr>
        <w:pStyle w:val="Prrafodelista"/>
        <w:numPr>
          <w:ilvl w:val="0"/>
          <w:numId w:val="27"/>
        </w:numPr>
        <w:ind w:left="567"/>
        <w:jc w:val="both"/>
        <w:rPr>
          <w:rFonts w:ascii="Tahoma" w:eastAsia="Tahoma" w:hAnsi="Tahoma" w:cs="Tahoma"/>
        </w:rPr>
      </w:pPr>
      <w:r w:rsidRPr="00B575C4">
        <w:rPr>
          <w:rFonts w:ascii="Tahoma" w:hAnsi="Tahoma" w:cs="Tahoma"/>
          <w:lang w:val="es-CO"/>
        </w:rPr>
        <w:t xml:space="preserve">Corporación Autónoma de Cundinamarca CAR (2016) “Acuerdo Consejo Directivo CAR No. 016 de junio de 2016, Por medio del cual se modifica el Acuerdo CAR No. 008 del 07 de abril de 2016, que aprobó el Plan de Acción Cuatrienal 2016-2019, para el área de jurisdicción de la Corporación Autónoma Regional de Cundinamarca – CAR”. [En línea:] </w:t>
      </w:r>
      <w:hyperlink r:id="rId22" w:history="1">
        <w:r w:rsidRPr="00B575C4">
          <w:rPr>
            <w:rStyle w:val="Hipervnculo"/>
            <w:rFonts w:ascii="Tahoma" w:hAnsi="Tahoma" w:cs="Tahoma"/>
            <w:color w:val="auto"/>
            <w:u w:val="none"/>
          </w:rPr>
          <w:t>https://www.car.gov.co/uploads/files/5ad7b349f0511.pdf</w:t>
        </w:r>
      </w:hyperlink>
      <w:r w:rsidRPr="00B575C4">
        <w:rPr>
          <w:rFonts w:ascii="Tahoma" w:hAnsi="Tahoma" w:cs="Tahoma"/>
        </w:rPr>
        <w:t xml:space="preserve"> </w:t>
      </w:r>
      <w:r w:rsidRPr="00B575C4">
        <w:rPr>
          <w:rFonts w:ascii="Tahoma" w:eastAsia="Tahoma" w:hAnsi="Tahoma" w:cs="Tahoma"/>
        </w:rPr>
        <w:t>(</w:t>
      </w:r>
      <w:r w:rsidRPr="00B575C4">
        <w:rPr>
          <w:rFonts w:ascii="Tahoma" w:hAnsi="Tahoma" w:cs="Tahoma"/>
        </w:rPr>
        <w:t>Recuperado el 25 de octubre de 2019</w:t>
      </w:r>
      <w:r w:rsidRPr="00B575C4">
        <w:rPr>
          <w:rFonts w:ascii="Tahoma" w:eastAsia="Tahoma" w:hAnsi="Tahoma" w:cs="Tahoma"/>
        </w:rPr>
        <w:t>)</w:t>
      </w:r>
    </w:p>
    <w:p w14:paraId="3FBF0CA3" w14:textId="77777777" w:rsidR="00D83720" w:rsidRPr="00B575C4" w:rsidRDefault="00D83720" w:rsidP="00B575C4">
      <w:pPr>
        <w:pStyle w:val="Prrafodelista"/>
        <w:ind w:left="567"/>
        <w:jc w:val="both"/>
        <w:rPr>
          <w:rFonts w:ascii="Tahoma" w:hAnsi="Tahoma" w:cs="Tahoma"/>
          <w:lang w:val="es-CO"/>
        </w:rPr>
      </w:pPr>
    </w:p>
    <w:p w14:paraId="0A856BE0" w14:textId="0E7B9F1A" w:rsidR="006C13CA" w:rsidRPr="00B575C4" w:rsidRDefault="001560A0" w:rsidP="00B575C4">
      <w:pPr>
        <w:pStyle w:val="Prrafodelista"/>
        <w:numPr>
          <w:ilvl w:val="0"/>
          <w:numId w:val="27"/>
        </w:numPr>
        <w:ind w:left="567"/>
        <w:jc w:val="both"/>
        <w:rPr>
          <w:rFonts w:ascii="Tahoma" w:hAnsi="Tahoma" w:cs="Tahoma"/>
        </w:rPr>
      </w:pPr>
      <w:r w:rsidRPr="00B575C4">
        <w:rPr>
          <w:rFonts w:ascii="Tahoma" w:hAnsi="Tahoma" w:cs="Tahoma"/>
          <w:lang w:val="es-CO"/>
        </w:rPr>
        <w:t xml:space="preserve">Corporación Autónoma de Cundinamarca CAR (2019) “Resolución 0957 de abril de 2019, por medio de la cual se aprueba el ajuste y actualización del Plan de Ordenación y Manejo de la Cuenca Hidrográfica del río Bogotá y se dictan otras disposiciones. [En línea:] </w:t>
      </w:r>
      <w:r w:rsidRPr="00B575C4">
        <w:rPr>
          <w:rFonts w:ascii="Tahoma" w:hAnsi="Tahoma" w:cs="Tahoma"/>
        </w:rPr>
        <w:t>http://www.orarbo.gov.co/es/documentacion-y-enlaces/listado/resolucion-0957-de-abril-2-de-2019 (Recuperado el 03 de noviembre de 2019)</w:t>
      </w:r>
    </w:p>
    <w:p w14:paraId="36BC7D4F" w14:textId="77777777" w:rsidR="001560A0" w:rsidRPr="00B575C4" w:rsidRDefault="001560A0" w:rsidP="00B575C4">
      <w:pPr>
        <w:pStyle w:val="Prrafodelista"/>
        <w:ind w:left="567"/>
        <w:jc w:val="both"/>
        <w:rPr>
          <w:rFonts w:ascii="Tahoma" w:hAnsi="Tahoma" w:cs="Tahoma"/>
        </w:rPr>
      </w:pPr>
    </w:p>
    <w:p w14:paraId="4B4F37FE" w14:textId="1A8D387B" w:rsidR="00D83720" w:rsidRPr="00B575C4" w:rsidRDefault="00D83720" w:rsidP="00B575C4">
      <w:pPr>
        <w:pStyle w:val="Prrafodelista"/>
        <w:numPr>
          <w:ilvl w:val="0"/>
          <w:numId w:val="27"/>
        </w:numPr>
        <w:ind w:left="567"/>
        <w:jc w:val="both"/>
        <w:rPr>
          <w:rFonts w:ascii="Tahoma" w:hAnsi="Tahoma" w:cs="Tahoma"/>
        </w:rPr>
      </w:pPr>
      <w:r w:rsidRPr="00B575C4">
        <w:rPr>
          <w:rFonts w:ascii="Tahoma" w:hAnsi="Tahoma" w:cs="Tahoma"/>
        </w:rPr>
        <w:t xml:space="preserve">Departamento Administrativo Nacional de Estadística DANE (2018) Censo Nacional de Población y Vivienda, 2018 – Colombia. [En línea:] </w:t>
      </w:r>
      <w:hyperlink r:id="rId23" w:anchor="!/" w:history="1">
        <w:r w:rsidRPr="00B575C4">
          <w:rPr>
            <w:rStyle w:val="Hipervnculo"/>
            <w:rFonts w:ascii="Tahoma" w:hAnsi="Tahoma" w:cs="Tahoma"/>
            <w:color w:val="auto"/>
            <w:u w:val="none"/>
          </w:rPr>
          <w:t>https://sitios.dane.gov.co/cnpv/#!/</w:t>
        </w:r>
      </w:hyperlink>
      <w:r w:rsidRPr="00B575C4">
        <w:rPr>
          <w:rFonts w:ascii="Tahoma" w:hAnsi="Tahoma" w:cs="Tahoma"/>
        </w:rPr>
        <w:t xml:space="preserve"> (Recuperado el 23 de octubre de 2019)</w:t>
      </w:r>
    </w:p>
    <w:p w14:paraId="3923DC7F" w14:textId="77777777" w:rsidR="00D83720" w:rsidRPr="00B575C4" w:rsidRDefault="00D83720" w:rsidP="00B575C4">
      <w:pPr>
        <w:pStyle w:val="Prrafodelista"/>
        <w:ind w:left="567"/>
        <w:jc w:val="both"/>
        <w:rPr>
          <w:rFonts w:ascii="Tahoma" w:eastAsia="Tahoma" w:hAnsi="Tahoma" w:cs="Tahoma"/>
        </w:rPr>
      </w:pPr>
    </w:p>
    <w:p w14:paraId="2FCECA15" w14:textId="36047AFF" w:rsidR="00D83720" w:rsidRPr="00B575C4" w:rsidRDefault="00D83720" w:rsidP="00B575C4">
      <w:pPr>
        <w:pStyle w:val="Prrafodelista"/>
        <w:numPr>
          <w:ilvl w:val="0"/>
          <w:numId w:val="27"/>
        </w:numPr>
        <w:ind w:left="567"/>
        <w:jc w:val="both"/>
        <w:rPr>
          <w:rFonts w:ascii="Tahoma" w:eastAsia="Tahoma" w:hAnsi="Tahoma" w:cs="Tahoma"/>
        </w:rPr>
      </w:pPr>
      <w:r w:rsidRPr="00B575C4">
        <w:rPr>
          <w:rFonts w:ascii="Tahoma" w:eastAsia="Tahoma" w:hAnsi="Tahoma" w:cs="Tahoma"/>
        </w:rPr>
        <w:t>Documento CONPES 3242 (2003) “Estrategia institucional para la venta de servicios ambientales de mitigación del cambio climático“</w:t>
      </w:r>
      <w:r w:rsidR="0009559A" w:rsidRPr="00B575C4">
        <w:rPr>
          <w:rFonts w:ascii="Tahoma" w:eastAsia="Tahoma" w:hAnsi="Tahoma" w:cs="Tahoma"/>
        </w:rPr>
        <w:t xml:space="preserve"> </w:t>
      </w:r>
      <w:r w:rsidRPr="00B575C4">
        <w:rPr>
          <w:rFonts w:ascii="Tahoma" w:eastAsia="Tahoma" w:hAnsi="Tahoma" w:cs="Tahoma"/>
        </w:rPr>
        <w:t xml:space="preserve">- 25 de agosto de 2003. [En línea:] </w:t>
      </w:r>
      <w:hyperlink r:id="rId24" w:history="1">
        <w:r w:rsidRPr="00B575C4">
          <w:rPr>
            <w:rStyle w:val="Hipervnculo"/>
            <w:rFonts w:ascii="Tahoma" w:eastAsia="Tahoma" w:hAnsi="Tahoma" w:cs="Tahoma"/>
            <w:color w:val="auto"/>
            <w:u w:val="none"/>
          </w:rPr>
          <w:t>http://www.minambiente.gov.co/images/normativa/conpes/2003/Conpes_3242_2003.pdf</w:t>
        </w:r>
      </w:hyperlink>
      <w:r w:rsidRPr="00B575C4">
        <w:rPr>
          <w:rFonts w:ascii="Tahoma" w:eastAsia="Tahoma" w:hAnsi="Tahoma" w:cs="Tahoma"/>
        </w:rPr>
        <w:t xml:space="preserve"> (</w:t>
      </w:r>
      <w:r w:rsidRPr="00B575C4">
        <w:rPr>
          <w:rFonts w:ascii="Tahoma" w:hAnsi="Tahoma" w:cs="Tahoma"/>
        </w:rPr>
        <w:t>Recuperado el 25 de octubre de 2019</w:t>
      </w:r>
      <w:r w:rsidRPr="00B575C4">
        <w:rPr>
          <w:rFonts w:ascii="Tahoma" w:eastAsia="Tahoma" w:hAnsi="Tahoma" w:cs="Tahoma"/>
        </w:rPr>
        <w:t>)</w:t>
      </w:r>
    </w:p>
    <w:p w14:paraId="2B2B4838" w14:textId="77777777" w:rsidR="00D83720" w:rsidRPr="00B575C4" w:rsidRDefault="00D83720" w:rsidP="00B575C4">
      <w:pPr>
        <w:pStyle w:val="Prrafodelista"/>
        <w:ind w:left="567"/>
        <w:jc w:val="both"/>
        <w:rPr>
          <w:rFonts w:ascii="Tahoma" w:eastAsia="Tahoma" w:hAnsi="Tahoma" w:cs="Tahoma"/>
        </w:rPr>
      </w:pPr>
    </w:p>
    <w:p w14:paraId="7CB3EF1B" w14:textId="77777777" w:rsidR="00AF2545" w:rsidRPr="00B575C4" w:rsidRDefault="00D83720" w:rsidP="00B575C4">
      <w:pPr>
        <w:pStyle w:val="Prrafodelista"/>
        <w:numPr>
          <w:ilvl w:val="0"/>
          <w:numId w:val="27"/>
        </w:numPr>
        <w:ind w:left="567"/>
        <w:jc w:val="both"/>
        <w:rPr>
          <w:rFonts w:ascii="Tahoma" w:eastAsia="Tahoma" w:hAnsi="Tahoma" w:cs="Tahoma"/>
        </w:rPr>
      </w:pPr>
      <w:r w:rsidRPr="00B575C4">
        <w:rPr>
          <w:rFonts w:ascii="Tahoma" w:eastAsia="Tahoma" w:hAnsi="Tahoma" w:cs="Tahoma"/>
        </w:rPr>
        <w:t xml:space="preserve">Documento CONPES 3256 (2003) “Políticas y estrategias para la gestión concertada del desarrollo de la región Bogotá-Cundinamarca”. 15 de diciembre de   2003. [En línea:] </w:t>
      </w:r>
      <w:hyperlink r:id="rId25" w:history="1">
        <w:r w:rsidRPr="00B575C4">
          <w:rPr>
            <w:rStyle w:val="Hipervnculo"/>
            <w:rFonts w:ascii="Tahoma" w:eastAsia="Tahoma" w:hAnsi="Tahoma" w:cs="Tahoma"/>
            <w:color w:val="auto"/>
            <w:u w:val="none"/>
          </w:rPr>
          <w:t>http://www.sdp.gov.co/sites/default/files/conpes_3256.pdf</w:t>
        </w:r>
      </w:hyperlink>
      <w:r w:rsidRPr="00B575C4">
        <w:rPr>
          <w:rFonts w:ascii="Tahoma" w:eastAsia="Tahoma" w:hAnsi="Tahoma" w:cs="Tahoma"/>
        </w:rPr>
        <w:t xml:space="preserve"> (</w:t>
      </w:r>
      <w:r w:rsidRPr="00B575C4">
        <w:rPr>
          <w:rFonts w:ascii="Tahoma" w:hAnsi="Tahoma" w:cs="Tahoma"/>
        </w:rPr>
        <w:t>Recuperado el 25 de octubre de 2019</w:t>
      </w:r>
      <w:r w:rsidRPr="00B575C4">
        <w:rPr>
          <w:rFonts w:ascii="Tahoma" w:eastAsia="Tahoma" w:hAnsi="Tahoma" w:cs="Tahoma"/>
        </w:rPr>
        <w:t>)</w:t>
      </w:r>
    </w:p>
    <w:p w14:paraId="1DE8D98B" w14:textId="77777777" w:rsidR="00AF2545" w:rsidRPr="00B575C4" w:rsidRDefault="00AF2545" w:rsidP="00B575C4">
      <w:pPr>
        <w:pStyle w:val="Prrafodelista"/>
        <w:ind w:left="567"/>
        <w:jc w:val="both"/>
        <w:rPr>
          <w:rFonts w:ascii="Tahoma" w:eastAsia="Tahoma" w:hAnsi="Tahoma" w:cs="Tahoma"/>
        </w:rPr>
      </w:pPr>
    </w:p>
    <w:p w14:paraId="27B046F1" w14:textId="34CECDA4" w:rsidR="00D83720" w:rsidRPr="00B575C4" w:rsidRDefault="00D83720" w:rsidP="00B575C4">
      <w:pPr>
        <w:pStyle w:val="Prrafodelista"/>
        <w:numPr>
          <w:ilvl w:val="0"/>
          <w:numId w:val="27"/>
        </w:numPr>
        <w:ind w:left="567"/>
        <w:jc w:val="both"/>
        <w:rPr>
          <w:rFonts w:ascii="Tahoma" w:eastAsia="Tahoma" w:hAnsi="Tahoma" w:cs="Tahoma"/>
        </w:rPr>
      </w:pPr>
      <w:r w:rsidRPr="00B575C4">
        <w:rPr>
          <w:rFonts w:ascii="Tahoma" w:eastAsia="Tahoma" w:hAnsi="Tahoma" w:cs="Tahoma"/>
        </w:rPr>
        <w:t>Documento CONPES 3305 (2004) “Lineamientos para optimizar la política de desarrollo urbano. Este documento presenta un conjunto de acciones encaminadas a optimizar la política de desarrollo urbano del Gobierno Nacional”. 23 de agosto de 2004.</w:t>
      </w:r>
    </w:p>
    <w:p w14:paraId="309E4E9D" w14:textId="77777777" w:rsidR="00D83720" w:rsidRPr="00B575C4" w:rsidRDefault="00D83720" w:rsidP="00B575C4">
      <w:pPr>
        <w:pStyle w:val="Prrafodelista"/>
        <w:ind w:left="567"/>
        <w:jc w:val="both"/>
        <w:rPr>
          <w:rFonts w:ascii="Tahoma" w:eastAsia="Tahoma" w:hAnsi="Tahoma" w:cs="Tahoma"/>
        </w:rPr>
      </w:pPr>
    </w:p>
    <w:p w14:paraId="443AA651" w14:textId="77777777" w:rsidR="00D83720" w:rsidRPr="00B575C4" w:rsidRDefault="00D83720" w:rsidP="00B575C4">
      <w:pPr>
        <w:pStyle w:val="Prrafodelista"/>
        <w:numPr>
          <w:ilvl w:val="0"/>
          <w:numId w:val="27"/>
        </w:numPr>
        <w:ind w:left="567"/>
        <w:jc w:val="both"/>
        <w:rPr>
          <w:rFonts w:ascii="Tahoma" w:eastAsia="Tahoma" w:hAnsi="Tahoma" w:cs="Tahoma"/>
        </w:rPr>
      </w:pPr>
      <w:r w:rsidRPr="00B575C4">
        <w:rPr>
          <w:rFonts w:ascii="Tahoma" w:eastAsia="Tahoma" w:hAnsi="Tahoma" w:cs="Tahoma"/>
        </w:rPr>
        <w:t xml:space="preserve">Documento CONPES 3700 (2011) “Estrategia Institucional para la articulación de Políticas y Acciones en Materia de Cambio Climático en Colombia”. 14 de julio de 2011. </w:t>
      </w:r>
      <w:r w:rsidRPr="00B575C4">
        <w:rPr>
          <w:rFonts w:ascii="Tahoma" w:eastAsia="Tahoma" w:hAnsi="Tahoma" w:cs="Tahoma"/>
        </w:rPr>
        <w:lastRenderedPageBreak/>
        <w:t xml:space="preserve">[En línea:] </w:t>
      </w:r>
      <w:hyperlink r:id="rId26" w:history="1">
        <w:r w:rsidRPr="00B575C4">
          <w:rPr>
            <w:rStyle w:val="Hipervnculo"/>
            <w:rFonts w:ascii="Tahoma" w:hAnsi="Tahoma" w:cs="Tahoma"/>
            <w:color w:val="auto"/>
            <w:u w:val="none"/>
          </w:rPr>
          <w:t>https://colaboracion.dnp.gov.co/CDT/Conpes/Econ%C3%B3micos/3700.pdf</w:t>
        </w:r>
      </w:hyperlink>
      <w:r w:rsidRPr="00B575C4">
        <w:rPr>
          <w:rFonts w:ascii="Tahoma" w:hAnsi="Tahoma" w:cs="Tahoma"/>
        </w:rPr>
        <w:t xml:space="preserve"> </w:t>
      </w:r>
      <w:r w:rsidRPr="00B575C4">
        <w:rPr>
          <w:rFonts w:ascii="Tahoma" w:eastAsia="Tahoma" w:hAnsi="Tahoma" w:cs="Tahoma"/>
        </w:rPr>
        <w:t>(</w:t>
      </w:r>
      <w:r w:rsidRPr="00B575C4">
        <w:rPr>
          <w:rFonts w:ascii="Tahoma" w:hAnsi="Tahoma" w:cs="Tahoma"/>
        </w:rPr>
        <w:t>Recuperado el 25 de octubre de 2019</w:t>
      </w:r>
      <w:r w:rsidRPr="00B575C4">
        <w:rPr>
          <w:rFonts w:ascii="Tahoma" w:eastAsia="Tahoma" w:hAnsi="Tahoma" w:cs="Tahoma"/>
        </w:rPr>
        <w:t>)</w:t>
      </w:r>
    </w:p>
    <w:p w14:paraId="190B3DA1" w14:textId="77777777" w:rsidR="00D83720" w:rsidRPr="00B575C4" w:rsidRDefault="00D83720" w:rsidP="00B575C4">
      <w:pPr>
        <w:pStyle w:val="Prrafodelista"/>
        <w:ind w:left="567"/>
        <w:jc w:val="both"/>
        <w:rPr>
          <w:rFonts w:ascii="Tahoma" w:eastAsia="Tahoma" w:hAnsi="Tahoma" w:cs="Tahoma"/>
        </w:rPr>
      </w:pPr>
    </w:p>
    <w:p w14:paraId="669CB7E9" w14:textId="2D9DE60C" w:rsidR="009C5631" w:rsidRPr="00B575C4" w:rsidRDefault="00D83720" w:rsidP="00B575C4">
      <w:pPr>
        <w:pStyle w:val="Prrafodelista"/>
        <w:numPr>
          <w:ilvl w:val="0"/>
          <w:numId w:val="27"/>
        </w:numPr>
        <w:ind w:left="567"/>
        <w:jc w:val="both"/>
        <w:rPr>
          <w:rFonts w:ascii="Tahoma" w:eastAsia="Tahoma" w:hAnsi="Tahoma" w:cs="Tahoma"/>
        </w:rPr>
      </w:pPr>
      <w:r w:rsidRPr="00B575C4">
        <w:rPr>
          <w:rFonts w:ascii="Tahoma" w:eastAsia="Tahoma" w:hAnsi="Tahoma" w:cs="Tahoma"/>
        </w:rPr>
        <w:t xml:space="preserve">Documento CONPES 3918 (2018) “Estrategia para la implementación de los Objetivos de Desarrollo Sostenible (ODS) en Colombia”. 15 de marzo de 2018 [En línea:] </w:t>
      </w:r>
      <w:hyperlink r:id="rId27" w:history="1">
        <w:r w:rsidRPr="00B575C4">
          <w:rPr>
            <w:rStyle w:val="Hipervnculo"/>
            <w:rFonts w:ascii="Tahoma" w:eastAsia="Tahoma" w:hAnsi="Tahoma" w:cs="Tahoma"/>
            <w:color w:val="auto"/>
            <w:u w:val="none"/>
          </w:rPr>
          <w:t>https://colaboracion.dnp.gov.co/CDT/Conpes/Econ%C3%B3micos/3918.pdf</w:t>
        </w:r>
      </w:hyperlink>
      <w:r w:rsidRPr="00B575C4">
        <w:rPr>
          <w:rFonts w:ascii="Tahoma" w:eastAsia="Tahoma" w:hAnsi="Tahoma" w:cs="Tahoma"/>
        </w:rPr>
        <w:t xml:space="preserve"> </w:t>
      </w:r>
      <w:r w:rsidRPr="00B575C4">
        <w:rPr>
          <w:rFonts w:ascii="Tahoma" w:hAnsi="Tahoma" w:cs="Tahoma"/>
        </w:rPr>
        <w:t>(Recuperado el 25 de octubre de 2019)</w:t>
      </w:r>
    </w:p>
    <w:p w14:paraId="73ADF6AB" w14:textId="77777777" w:rsidR="00A96C0F" w:rsidRPr="00B575C4" w:rsidRDefault="00A96C0F" w:rsidP="00B575C4">
      <w:pPr>
        <w:pStyle w:val="Prrafodelista"/>
        <w:spacing w:after="0"/>
        <w:ind w:left="0"/>
        <w:rPr>
          <w:rFonts w:ascii="Tahoma" w:hAnsi="Tahoma" w:cs="Tahoma"/>
          <w:color w:val="FF0000"/>
        </w:rPr>
      </w:pPr>
    </w:p>
    <w:sectPr w:rsidR="00A96C0F" w:rsidRPr="00B575C4" w:rsidSect="00AD1B25">
      <w:headerReference w:type="even" r:id="rId28"/>
      <w:headerReference w:type="default" r:id="rId29"/>
      <w:footerReference w:type="even" r:id="rId30"/>
      <w:footerReference w:type="default" r:id="rId31"/>
      <w:pgSz w:w="12240" w:h="15840" w:code="1"/>
      <w:pgMar w:top="1417" w:right="1701" w:bottom="1417" w:left="1701"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3F660" w14:textId="77777777" w:rsidR="00DB5A4C" w:rsidRDefault="00DB5A4C">
      <w:r>
        <w:separator/>
      </w:r>
    </w:p>
  </w:endnote>
  <w:endnote w:type="continuationSeparator" w:id="0">
    <w:p w14:paraId="72D582F9" w14:textId="77777777" w:rsidR="00DB5A4C" w:rsidRDefault="00DB5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3353D" w14:textId="77777777" w:rsidR="00CD70B8" w:rsidRDefault="00324477" w:rsidP="003A1C9A">
    <w:pPr>
      <w:pStyle w:val="Piedepgina"/>
      <w:tabs>
        <w:tab w:val="left" w:pos="8791"/>
        <w:tab w:val="right" w:pos="9972"/>
      </w:tabs>
      <w:rPr>
        <w:rStyle w:val="Nmerodepgina"/>
        <w:rFonts w:ascii="Tahoma" w:hAnsi="Tahoma" w:cs="Tahoma"/>
        <w:sz w:val="18"/>
        <w:szCs w:val="18"/>
      </w:rPr>
    </w:pPr>
    <w:r>
      <w:rPr>
        <w:rFonts w:ascii="Tahoma" w:hAnsi="Tahoma" w:cs="Tahoma"/>
        <w:noProof/>
        <w:sz w:val="18"/>
        <w:szCs w:val="18"/>
        <w:lang w:val="es-CO" w:eastAsia="es-CO"/>
      </w:rPr>
      <mc:AlternateContent>
        <mc:Choice Requires="wps">
          <w:drawing>
            <wp:anchor distT="0" distB="0" distL="114300" distR="114300" simplePos="0" relativeHeight="251670528" behindDoc="0" locked="0" layoutInCell="1" allowOverlap="1" wp14:anchorId="15133546" wp14:editId="15133547">
              <wp:simplePos x="0" y="0"/>
              <wp:positionH relativeFrom="column">
                <wp:posOffset>-41910</wp:posOffset>
              </wp:positionH>
              <wp:positionV relativeFrom="paragraph">
                <wp:posOffset>-226060</wp:posOffset>
              </wp:positionV>
              <wp:extent cx="5810250" cy="635"/>
              <wp:effectExtent l="5715" t="12065" r="13335" b="635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332535" id="_x0000_t32" coordsize="21600,21600" o:spt="32" o:oned="t" path="m,l21600,21600e" filled="f">
              <v:path arrowok="t" fillok="f" o:connecttype="none"/>
              <o:lock v:ext="edit" shapetype="t"/>
            </v:shapetype>
            <v:shape id="AutoShape 9" o:spid="_x0000_s1026" type="#_x0000_t32" style="position:absolute;margin-left:-3.3pt;margin-top:-17.8pt;width:45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"/>
          </w:pict>
        </mc:Fallback>
      </mc:AlternateContent>
    </w:r>
    <w:r w:rsidR="00CD70B8" w:rsidRPr="00423E6D">
      <w:rPr>
        <w:rStyle w:val="Nmerodepgina"/>
        <w:rFonts w:ascii="Tahoma" w:hAnsi="Tahoma" w:cs="Tahoma"/>
        <w:sz w:val="18"/>
        <w:szCs w:val="18"/>
      </w:rPr>
      <w:fldChar w:fldCharType="begin"/>
    </w:r>
    <w:r w:rsidR="00CD70B8" w:rsidRPr="00423E6D">
      <w:rPr>
        <w:rStyle w:val="Nmerodepgina"/>
        <w:rFonts w:ascii="Tahoma" w:hAnsi="Tahoma" w:cs="Tahoma"/>
        <w:sz w:val="18"/>
        <w:szCs w:val="18"/>
      </w:rPr>
      <w:instrText xml:space="preserve"> PAGE </w:instrText>
    </w:r>
    <w:r w:rsidR="00CD70B8" w:rsidRPr="00423E6D">
      <w:rPr>
        <w:rStyle w:val="Nmerodepgina"/>
        <w:rFonts w:ascii="Tahoma" w:hAnsi="Tahoma" w:cs="Tahoma"/>
        <w:sz w:val="18"/>
        <w:szCs w:val="18"/>
      </w:rPr>
      <w:fldChar w:fldCharType="separate"/>
    </w:r>
    <w:r w:rsidR="009E7F67">
      <w:rPr>
        <w:rStyle w:val="Nmerodepgina"/>
        <w:rFonts w:ascii="Tahoma" w:hAnsi="Tahoma" w:cs="Tahoma"/>
        <w:noProof/>
        <w:sz w:val="18"/>
        <w:szCs w:val="18"/>
      </w:rPr>
      <w:t>2</w:t>
    </w:r>
    <w:r w:rsidR="00CD70B8" w:rsidRPr="00423E6D">
      <w:rPr>
        <w:rStyle w:val="Nmerodepgina"/>
        <w:rFonts w:ascii="Tahoma" w:hAnsi="Tahoma" w:cs="Tahoma"/>
        <w:sz w:val="18"/>
        <w:szCs w:val="18"/>
      </w:rPr>
      <w:fldChar w:fldCharType="end"/>
    </w:r>
    <w:r w:rsidR="00CD70B8" w:rsidRPr="00423E6D">
      <w:rPr>
        <w:rStyle w:val="Nmerodepgina"/>
        <w:rFonts w:ascii="Tahoma" w:hAnsi="Tahoma" w:cs="Tahoma"/>
        <w:sz w:val="18"/>
        <w:szCs w:val="18"/>
      </w:rPr>
      <w:t xml:space="preserve"> de </w:t>
    </w:r>
    <w:r w:rsidR="00CD70B8" w:rsidRPr="00423E6D">
      <w:rPr>
        <w:rStyle w:val="Nmerodepgina"/>
        <w:rFonts w:ascii="Tahoma" w:hAnsi="Tahoma" w:cs="Tahoma"/>
        <w:sz w:val="18"/>
        <w:szCs w:val="18"/>
      </w:rPr>
      <w:fldChar w:fldCharType="begin"/>
    </w:r>
    <w:r w:rsidR="00CD70B8" w:rsidRPr="00423E6D">
      <w:rPr>
        <w:rStyle w:val="Nmerodepgina"/>
        <w:rFonts w:ascii="Tahoma" w:hAnsi="Tahoma" w:cs="Tahoma"/>
        <w:sz w:val="18"/>
        <w:szCs w:val="18"/>
      </w:rPr>
      <w:instrText xml:space="preserve"> NUMPAGES </w:instrText>
    </w:r>
    <w:r w:rsidR="00CD70B8" w:rsidRPr="00423E6D">
      <w:rPr>
        <w:rStyle w:val="Nmerodepgina"/>
        <w:rFonts w:ascii="Tahoma" w:hAnsi="Tahoma" w:cs="Tahoma"/>
        <w:sz w:val="18"/>
        <w:szCs w:val="18"/>
      </w:rPr>
      <w:fldChar w:fldCharType="separate"/>
    </w:r>
    <w:r w:rsidR="009E7F67">
      <w:rPr>
        <w:rStyle w:val="Nmerodepgina"/>
        <w:rFonts w:ascii="Tahoma" w:hAnsi="Tahoma" w:cs="Tahoma"/>
        <w:noProof/>
        <w:sz w:val="18"/>
        <w:szCs w:val="18"/>
      </w:rPr>
      <w:t>54</w:t>
    </w:r>
    <w:r w:rsidR="00CD70B8" w:rsidRPr="00423E6D">
      <w:rPr>
        <w:rStyle w:val="Nmerodepgina"/>
        <w:rFonts w:ascii="Tahoma" w:hAnsi="Tahoma" w:cs="Tahoma"/>
        <w:sz w:val="18"/>
        <w:szCs w:val="18"/>
      </w:rPr>
      <w:fldChar w:fldCharType="end"/>
    </w:r>
  </w:p>
  <w:p w14:paraId="1513353E" w14:textId="77777777" w:rsidR="00CD70B8" w:rsidRDefault="00CD70B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3353F" w14:textId="77777777" w:rsidR="00CD70B8" w:rsidRDefault="00324477" w:rsidP="00E45381">
    <w:pPr>
      <w:pStyle w:val="Piedepgina"/>
      <w:tabs>
        <w:tab w:val="left" w:pos="8791"/>
        <w:tab w:val="right" w:pos="9972"/>
      </w:tabs>
      <w:jc w:val="right"/>
      <w:rPr>
        <w:rStyle w:val="Nmerodepgina"/>
        <w:rFonts w:ascii="Tahoma" w:hAnsi="Tahoma" w:cs="Tahoma"/>
        <w:sz w:val="18"/>
        <w:szCs w:val="18"/>
      </w:rPr>
    </w:pPr>
    <w:r>
      <w:rPr>
        <w:rFonts w:ascii="Tahoma" w:hAnsi="Tahoma" w:cs="Tahoma"/>
        <w:noProof/>
        <w:sz w:val="18"/>
        <w:szCs w:val="18"/>
        <w:lang w:val="es-CO" w:eastAsia="es-CO"/>
      </w:rPr>
      <mc:AlternateContent>
        <mc:Choice Requires="wps">
          <w:drawing>
            <wp:anchor distT="0" distB="0" distL="114300" distR="114300" simplePos="0" relativeHeight="251668480" behindDoc="0" locked="0" layoutInCell="1" allowOverlap="1" wp14:anchorId="15133548" wp14:editId="15133549">
              <wp:simplePos x="0" y="0"/>
              <wp:positionH relativeFrom="column">
                <wp:posOffset>348615</wp:posOffset>
              </wp:positionH>
              <wp:positionV relativeFrom="paragraph">
                <wp:posOffset>-331470</wp:posOffset>
              </wp:positionV>
              <wp:extent cx="5476875" cy="0"/>
              <wp:effectExtent l="5715" t="11430" r="13335" b="762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7D10E8" id="_x0000_t32" coordsize="21600,21600" o:spt="32" o:oned="t" path="m,l21600,21600e" filled="f">
              <v:path arrowok="t" fillok="f" o:connecttype="none"/>
              <o:lock v:ext="edit" shapetype="t"/>
            </v:shapetype>
            <v:shape id="AutoShape 7" o:spid="_x0000_s1026" type="#_x0000_t32" style="position:absolute;margin-left:27.45pt;margin-top:-26.1pt;width:431.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"/>
          </w:pict>
        </mc:Fallback>
      </mc:AlternateContent>
    </w:r>
    <w:r w:rsidR="00CD70B8" w:rsidRPr="00423E6D">
      <w:rPr>
        <w:rStyle w:val="Nmerodepgina"/>
        <w:rFonts w:ascii="Tahoma" w:hAnsi="Tahoma" w:cs="Tahoma"/>
        <w:sz w:val="18"/>
        <w:szCs w:val="18"/>
      </w:rPr>
      <w:fldChar w:fldCharType="begin"/>
    </w:r>
    <w:r w:rsidR="00CD70B8" w:rsidRPr="00423E6D">
      <w:rPr>
        <w:rStyle w:val="Nmerodepgina"/>
        <w:rFonts w:ascii="Tahoma" w:hAnsi="Tahoma" w:cs="Tahoma"/>
        <w:sz w:val="18"/>
        <w:szCs w:val="18"/>
      </w:rPr>
      <w:instrText xml:space="preserve"> PAGE </w:instrText>
    </w:r>
    <w:r w:rsidR="00CD70B8" w:rsidRPr="00423E6D">
      <w:rPr>
        <w:rStyle w:val="Nmerodepgina"/>
        <w:rFonts w:ascii="Tahoma" w:hAnsi="Tahoma" w:cs="Tahoma"/>
        <w:sz w:val="18"/>
        <w:szCs w:val="18"/>
      </w:rPr>
      <w:fldChar w:fldCharType="separate"/>
    </w:r>
    <w:r w:rsidR="009E7F67">
      <w:rPr>
        <w:rStyle w:val="Nmerodepgina"/>
        <w:rFonts w:ascii="Tahoma" w:hAnsi="Tahoma" w:cs="Tahoma"/>
        <w:noProof/>
        <w:sz w:val="18"/>
        <w:szCs w:val="18"/>
      </w:rPr>
      <w:t>3</w:t>
    </w:r>
    <w:r w:rsidR="00CD70B8" w:rsidRPr="00423E6D">
      <w:rPr>
        <w:rStyle w:val="Nmerodepgina"/>
        <w:rFonts w:ascii="Tahoma" w:hAnsi="Tahoma" w:cs="Tahoma"/>
        <w:sz w:val="18"/>
        <w:szCs w:val="18"/>
      </w:rPr>
      <w:fldChar w:fldCharType="end"/>
    </w:r>
    <w:r w:rsidR="00CD70B8" w:rsidRPr="00423E6D">
      <w:rPr>
        <w:rStyle w:val="Nmerodepgina"/>
        <w:rFonts w:ascii="Tahoma" w:hAnsi="Tahoma" w:cs="Tahoma"/>
        <w:sz w:val="18"/>
        <w:szCs w:val="18"/>
      </w:rPr>
      <w:t xml:space="preserve"> de </w:t>
    </w:r>
    <w:r w:rsidR="00CD70B8" w:rsidRPr="00423E6D">
      <w:rPr>
        <w:rStyle w:val="Nmerodepgina"/>
        <w:rFonts w:ascii="Tahoma" w:hAnsi="Tahoma" w:cs="Tahoma"/>
        <w:sz w:val="18"/>
        <w:szCs w:val="18"/>
      </w:rPr>
      <w:fldChar w:fldCharType="begin"/>
    </w:r>
    <w:r w:rsidR="00CD70B8" w:rsidRPr="00423E6D">
      <w:rPr>
        <w:rStyle w:val="Nmerodepgina"/>
        <w:rFonts w:ascii="Tahoma" w:hAnsi="Tahoma" w:cs="Tahoma"/>
        <w:sz w:val="18"/>
        <w:szCs w:val="18"/>
      </w:rPr>
      <w:instrText xml:space="preserve"> NUMPAGES </w:instrText>
    </w:r>
    <w:r w:rsidR="00CD70B8" w:rsidRPr="00423E6D">
      <w:rPr>
        <w:rStyle w:val="Nmerodepgina"/>
        <w:rFonts w:ascii="Tahoma" w:hAnsi="Tahoma" w:cs="Tahoma"/>
        <w:sz w:val="18"/>
        <w:szCs w:val="18"/>
      </w:rPr>
      <w:fldChar w:fldCharType="separate"/>
    </w:r>
    <w:r w:rsidR="009E7F67">
      <w:rPr>
        <w:rStyle w:val="Nmerodepgina"/>
        <w:rFonts w:ascii="Tahoma" w:hAnsi="Tahoma" w:cs="Tahoma"/>
        <w:noProof/>
        <w:sz w:val="18"/>
        <w:szCs w:val="18"/>
      </w:rPr>
      <w:t>54</w:t>
    </w:r>
    <w:r w:rsidR="00CD70B8" w:rsidRPr="00423E6D">
      <w:rPr>
        <w:rStyle w:val="Nmerodepgina"/>
        <w:rFonts w:ascii="Tahoma" w:hAnsi="Tahoma" w:cs="Tahoma"/>
        <w:sz w:val="18"/>
        <w:szCs w:val="18"/>
      </w:rPr>
      <w:fldChar w:fldCharType="end"/>
    </w:r>
  </w:p>
  <w:p w14:paraId="15133540" w14:textId="77777777" w:rsidR="00CD70B8" w:rsidRDefault="00CD70B8" w:rsidP="00B17CB1">
    <w:pPr>
      <w:pStyle w:val="Piedepgina"/>
      <w:tabs>
        <w:tab w:val="left" w:pos="8791"/>
        <w:tab w:val="right" w:pos="9972"/>
      </w:tabs>
      <w:rPr>
        <w:rStyle w:val="Nmerodepgina"/>
        <w:rFonts w:ascii="Tahoma" w:hAnsi="Tahoma" w:cs="Tahoma"/>
        <w:sz w:val="18"/>
        <w:szCs w:val="18"/>
      </w:rPr>
    </w:pP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p>
  <w:p w14:paraId="15133541" w14:textId="77777777" w:rsidR="00CD70B8" w:rsidRDefault="00CD70B8" w:rsidP="00215FB3">
    <w:pPr>
      <w:pStyle w:val="Piedepgina"/>
      <w:tabs>
        <w:tab w:val="left" w:pos="8791"/>
        <w:tab w:val="right" w:pos="9972"/>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A7C20" w14:textId="77777777" w:rsidR="00DB5A4C" w:rsidRDefault="00DB5A4C">
      <w:r>
        <w:separator/>
      </w:r>
    </w:p>
  </w:footnote>
  <w:footnote w:type="continuationSeparator" w:id="0">
    <w:p w14:paraId="79AD5993" w14:textId="77777777" w:rsidR="00DB5A4C" w:rsidRDefault="00DB5A4C">
      <w:r>
        <w:continuationSeparator/>
      </w:r>
    </w:p>
  </w:footnote>
  <w:footnote w:id="1">
    <w:p w14:paraId="1513354A" w14:textId="77777777" w:rsidR="00CD70B8" w:rsidRPr="00BD41BA" w:rsidRDefault="00CD70B8" w:rsidP="00490BDE">
      <w:pPr>
        <w:pStyle w:val="Textonotapie"/>
        <w:jc w:val="left"/>
        <w:rPr>
          <w:rFonts w:ascii="Tahoma" w:hAnsi="Tahoma" w:cs="Tahoma"/>
          <w:sz w:val="16"/>
          <w:szCs w:val="16"/>
        </w:rPr>
      </w:pPr>
      <w:r w:rsidRPr="00BD41BA">
        <w:rPr>
          <w:rStyle w:val="Refdenotaalpie"/>
          <w:rFonts w:ascii="Tahoma" w:hAnsi="Tahoma" w:cs="Tahoma"/>
          <w:sz w:val="16"/>
          <w:szCs w:val="16"/>
        </w:rPr>
        <w:footnoteRef/>
      </w:r>
      <w:r w:rsidRPr="00BD41BA">
        <w:rPr>
          <w:rFonts w:ascii="Tahoma" w:hAnsi="Tahoma" w:cs="Tahoma"/>
          <w:sz w:val="16"/>
          <w:szCs w:val="16"/>
        </w:rPr>
        <w:t xml:space="preserve"> Ministerio de Ambiente, Vivienda y Desarrollo Territorial. Política Nacional de Educación Ambiental. 2002. p. 3</w:t>
      </w:r>
    </w:p>
  </w:footnote>
  <w:footnote w:id="2">
    <w:p w14:paraId="339B8636" w14:textId="77777777" w:rsidR="00CB1DA0" w:rsidRPr="00125C43" w:rsidRDefault="00CB1DA0" w:rsidP="00CB1DA0">
      <w:pPr>
        <w:pBdr>
          <w:top w:val="nil"/>
          <w:left w:val="nil"/>
          <w:bottom w:val="nil"/>
          <w:right w:val="nil"/>
          <w:between w:val="nil"/>
        </w:pBdr>
        <w:jc w:val="both"/>
        <w:rPr>
          <w:rFonts w:ascii="Tahoma" w:eastAsia="Tahoma" w:hAnsi="Tahoma" w:cs="Tahoma"/>
          <w:color w:val="000000"/>
          <w:sz w:val="16"/>
          <w:szCs w:val="16"/>
        </w:rPr>
      </w:pPr>
      <w:r w:rsidRPr="00BD41BA">
        <w:rPr>
          <w:rStyle w:val="Refdenotaalpie"/>
          <w:rFonts w:ascii="Tahoma" w:hAnsi="Tahoma" w:cs="Tahoma"/>
          <w:sz w:val="16"/>
          <w:szCs w:val="16"/>
        </w:rPr>
        <w:footnoteRef/>
      </w:r>
      <w:r w:rsidRPr="00BD41BA">
        <w:rPr>
          <w:rFonts w:ascii="Tahoma" w:hAnsi="Tahoma" w:cs="Tahoma"/>
          <w:sz w:val="16"/>
          <w:szCs w:val="16"/>
        </w:rPr>
        <w:t xml:space="preserve"> </w:t>
      </w:r>
      <w:r w:rsidRPr="00BD41BA">
        <w:rPr>
          <w:rFonts w:ascii="Tahoma" w:eastAsia="Tahoma" w:hAnsi="Tahoma" w:cs="Tahoma"/>
          <w:color w:val="000000"/>
          <w:sz w:val="16"/>
          <w:szCs w:val="16"/>
        </w:rPr>
        <w:t>(Ibídem, p. 14)</w:t>
      </w:r>
    </w:p>
  </w:footnote>
  <w:footnote w:id="3">
    <w:p w14:paraId="70789530" w14:textId="7EC9E54F" w:rsidR="00CB1DA0" w:rsidRDefault="00CB1DA0" w:rsidP="00CB1DA0">
      <w:pPr>
        <w:pBdr>
          <w:top w:val="nil"/>
          <w:left w:val="nil"/>
          <w:bottom w:val="nil"/>
          <w:right w:val="nil"/>
          <w:between w:val="nil"/>
        </w:pBdr>
        <w:jc w:val="both"/>
        <w:rPr>
          <w:rFonts w:ascii="Tahoma" w:eastAsia="Tahoma" w:hAnsi="Tahoma" w:cs="Tahoma"/>
          <w:color w:val="000000"/>
          <w:sz w:val="14"/>
          <w:szCs w:val="14"/>
        </w:rPr>
      </w:pPr>
      <w:r w:rsidRPr="00125C43">
        <w:rPr>
          <w:rFonts w:ascii="Tahoma" w:hAnsi="Tahoma" w:cs="Tahoma"/>
          <w:sz w:val="16"/>
          <w:szCs w:val="16"/>
          <w:vertAlign w:val="superscript"/>
        </w:rPr>
        <w:footnoteRef/>
      </w:r>
      <w:r w:rsidRPr="00125C43">
        <w:rPr>
          <w:rFonts w:ascii="Tahoma" w:eastAsia="Tahoma" w:hAnsi="Tahoma" w:cs="Tahoma"/>
          <w:color w:val="000000"/>
          <w:sz w:val="16"/>
          <w:szCs w:val="16"/>
        </w:rPr>
        <w:t xml:space="preserve"> </w:t>
      </w:r>
      <w:bookmarkStart w:id="6" w:name="_Hlk22915371"/>
      <w:r w:rsidRPr="00125C43">
        <w:rPr>
          <w:rFonts w:ascii="Tahoma" w:eastAsia="Tahoma" w:hAnsi="Tahoma" w:cs="Tahoma"/>
          <w:color w:val="000000"/>
          <w:sz w:val="16"/>
          <w:szCs w:val="16"/>
        </w:rPr>
        <w:t xml:space="preserve">Corantioquia/Secretaria de Educación de Antioquia. Orientaciones para cumplimiento de Directiva 007 del 21 </w:t>
      </w:r>
      <w:r w:rsidR="00BD41BA">
        <w:rPr>
          <w:rFonts w:ascii="Tahoma" w:eastAsia="Tahoma" w:hAnsi="Tahoma" w:cs="Tahoma"/>
          <w:color w:val="000000"/>
          <w:sz w:val="16"/>
          <w:szCs w:val="16"/>
        </w:rPr>
        <w:t>de o</w:t>
      </w:r>
      <w:r w:rsidRPr="00125C43">
        <w:rPr>
          <w:rFonts w:ascii="Tahoma" w:eastAsia="Tahoma" w:hAnsi="Tahoma" w:cs="Tahoma"/>
          <w:color w:val="000000"/>
          <w:sz w:val="16"/>
          <w:szCs w:val="16"/>
        </w:rPr>
        <w:t>ctubre de 2009, emitida por la Procuraduría General de la Nación. 2010.p.3</w:t>
      </w:r>
      <w:bookmarkEnd w:id="6"/>
    </w:p>
  </w:footnote>
  <w:footnote w:id="4">
    <w:p w14:paraId="5D004EE4" w14:textId="77777777" w:rsidR="00CB1DA0" w:rsidRPr="00017F9E" w:rsidRDefault="00CB1DA0" w:rsidP="00CB1DA0">
      <w:pPr>
        <w:pBdr>
          <w:top w:val="nil"/>
          <w:left w:val="nil"/>
          <w:bottom w:val="nil"/>
          <w:right w:val="nil"/>
          <w:between w:val="nil"/>
        </w:pBdr>
        <w:jc w:val="both"/>
        <w:rPr>
          <w:rFonts w:ascii="Tahoma" w:eastAsia="Tahoma" w:hAnsi="Tahoma" w:cs="Tahoma"/>
          <w:color w:val="000000"/>
          <w:sz w:val="16"/>
          <w:szCs w:val="16"/>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Ministerio de Ambiente, Vivienda y Desarrollo Territorial, Op.Cit., p. 6</w:t>
      </w:r>
    </w:p>
    <w:p w14:paraId="6FDF75CA" w14:textId="77777777" w:rsidR="00CB1DA0" w:rsidRDefault="00CB1DA0" w:rsidP="00CB1DA0">
      <w:pPr>
        <w:pBdr>
          <w:top w:val="nil"/>
          <w:left w:val="nil"/>
          <w:bottom w:val="nil"/>
          <w:right w:val="nil"/>
          <w:between w:val="nil"/>
        </w:pBdr>
        <w:jc w:val="center"/>
        <w:rPr>
          <w:rFonts w:ascii="Arial" w:eastAsia="Arial" w:hAnsi="Arial" w:cs="Arial"/>
          <w:color w:val="000000"/>
          <w:sz w:val="20"/>
          <w:szCs w:val="20"/>
        </w:rPr>
      </w:pPr>
    </w:p>
  </w:footnote>
  <w:footnote w:id="5">
    <w:p w14:paraId="6AB6B4FA" w14:textId="77777777" w:rsidR="00CB1DA0" w:rsidRPr="00125C43" w:rsidRDefault="00CB1DA0" w:rsidP="00CB1DA0">
      <w:pPr>
        <w:pStyle w:val="Textonotapie"/>
        <w:jc w:val="both"/>
        <w:rPr>
          <w:rFonts w:ascii="Tahoma" w:hAnsi="Tahoma" w:cs="Tahoma"/>
          <w:sz w:val="16"/>
          <w:szCs w:val="16"/>
          <w:lang w:val="es-CO"/>
        </w:rPr>
      </w:pPr>
      <w:r w:rsidRPr="00125C43">
        <w:rPr>
          <w:rStyle w:val="Refdenotaalpie"/>
          <w:rFonts w:ascii="Tahoma" w:hAnsi="Tahoma" w:cs="Tahoma"/>
          <w:sz w:val="16"/>
          <w:szCs w:val="16"/>
        </w:rPr>
        <w:footnoteRef/>
      </w:r>
      <w:r w:rsidRPr="00125C43">
        <w:rPr>
          <w:rFonts w:ascii="Tahoma" w:hAnsi="Tahoma" w:cs="Tahoma"/>
          <w:sz w:val="16"/>
          <w:szCs w:val="16"/>
        </w:rPr>
        <w:t xml:space="preserve"> </w:t>
      </w:r>
      <w:bookmarkStart w:id="33" w:name="_Hlk22915423"/>
      <w:r w:rsidRPr="00125C43">
        <w:rPr>
          <w:rFonts w:ascii="Tahoma" w:hAnsi="Tahoma" w:cs="Tahoma"/>
          <w:sz w:val="16"/>
          <w:szCs w:val="16"/>
        </w:rPr>
        <w:t>Congreso de la República (2012) Ley 1549 de 2012. [En línea:] http://wsp.presidencia.gov.co/Normativa/Leyes/Documents/ley154905072012.pdf. (Recuperado el 21/10/2019).</w:t>
      </w:r>
      <w:bookmarkEnd w:id="33"/>
    </w:p>
  </w:footnote>
  <w:footnote w:id="6">
    <w:p w14:paraId="5538992C" w14:textId="451B6A2F" w:rsidR="00D03055" w:rsidRPr="00F33C63" w:rsidRDefault="00D03055" w:rsidP="00D03055">
      <w:pPr>
        <w:pStyle w:val="Textonotapie"/>
        <w:jc w:val="both"/>
        <w:rPr>
          <w:lang w:val="es-CO"/>
        </w:rPr>
      </w:pPr>
      <w:r>
        <w:rPr>
          <w:rStyle w:val="Refdenotaalpie"/>
        </w:rPr>
        <w:footnoteRef/>
      </w:r>
      <w:r>
        <w:t xml:space="preserve"> </w:t>
      </w:r>
      <w:r>
        <w:rPr>
          <w:rFonts w:ascii="Tahoma" w:hAnsi="Tahoma" w:cs="Tahoma"/>
          <w:sz w:val="16"/>
          <w:szCs w:val="16"/>
        </w:rPr>
        <w:t xml:space="preserve">Un </w:t>
      </w:r>
      <w:r w:rsidR="003728BA">
        <w:rPr>
          <w:rFonts w:ascii="Tahoma" w:hAnsi="Tahoma" w:cs="Tahoma"/>
          <w:sz w:val="16"/>
          <w:szCs w:val="16"/>
        </w:rPr>
        <w:t>1</w:t>
      </w:r>
      <w:r>
        <w:rPr>
          <w:rFonts w:ascii="Tahoma" w:hAnsi="Tahoma" w:cs="Tahoma"/>
          <w:sz w:val="16"/>
          <w:szCs w:val="16"/>
        </w:rPr>
        <w:t>.</w:t>
      </w:r>
      <w:r w:rsidR="003728BA">
        <w:rPr>
          <w:rFonts w:ascii="Tahoma" w:hAnsi="Tahoma" w:cs="Tahoma"/>
          <w:sz w:val="16"/>
          <w:szCs w:val="16"/>
        </w:rPr>
        <w:t>21</w:t>
      </w:r>
      <w:r>
        <w:rPr>
          <w:rFonts w:ascii="Tahoma" w:hAnsi="Tahoma" w:cs="Tahoma"/>
          <w:sz w:val="16"/>
          <w:szCs w:val="16"/>
        </w:rPr>
        <w:t xml:space="preserve">% de las personas que habitan en </w:t>
      </w:r>
      <w:r w:rsidR="003728BA">
        <w:rPr>
          <w:rFonts w:ascii="Tahoma" w:hAnsi="Tahoma" w:cs="Tahoma"/>
          <w:sz w:val="16"/>
          <w:szCs w:val="16"/>
        </w:rPr>
        <w:t xml:space="preserve">Sibaté </w:t>
      </w:r>
      <w:r>
        <w:rPr>
          <w:rFonts w:ascii="Tahoma" w:hAnsi="Tahoma" w:cs="Tahoma"/>
          <w:sz w:val="16"/>
          <w:szCs w:val="16"/>
        </w:rPr>
        <w:t>nacieron fuera del país y no se tiene información del 0.</w:t>
      </w:r>
      <w:r w:rsidR="003728BA">
        <w:rPr>
          <w:rFonts w:ascii="Tahoma" w:hAnsi="Tahoma" w:cs="Tahoma"/>
          <w:sz w:val="16"/>
          <w:szCs w:val="16"/>
        </w:rPr>
        <w:t>78</w:t>
      </w:r>
      <w:r>
        <w:rPr>
          <w:rFonts w:ascii="Tahoma" w:hAnsi="Tahoma" w:cs="Tahoma"/>
          <w:sz w:val="16"/>
          <w:szCs w:val="16"/>
        </w:rPr>
        <w:t>% restante, para un total de 100% de personas encuestadas.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33538" w14:textId="0656FAE9" w:rsidR="00CD70B8" w:rsidRDefault="00CD70B8">
    <w:pPr>
      <w:pStyle w:val="Encabezado"/>
      <w:rPr>
        <w:rFonts w:ascii="Arial" w:hAnsi="Arial" w:cs="Arial"/>
        <w:i/>
        <w:sz w:val="20"/>
      </w:rPr>
    </w:pPr>
    <w:r w:rsidRPr="00E45381">
      <w:rPr>
        <w:rFonts w:ascii="Arial" w:hAnsi="Arial" w:cs="Arial"/>
        <w:i/>
        <w:sz w:val="20"/>
      </w:rPr>
      <w:t>Plan territorial de Educación Ambiental PTEA – 20</w:t>
    </w:r>
    <w:r w:rsidR="00017C22">
      <w:rPr>
        <w:rFonts w:ascii="Arial" w:hAnsi="Arial" w:cs="Arial"/>
        <w:i/>
        <w:sz w:val="20"/>
      </w:rPr>
      <w:t>20</w:t>
    </w:r>
    <w:r w:rsidRPr="00E45381">
      <w:rPr>
        <w:rFonts w:ascii="Arial" w:hAnsi="Arial" w:cs="Arial"/>
        <w:i/>
        <w:sz w:val="20"/>
      </w:rPr>
      <w:t>-20</w:t>
    </w:r>
    <w:r w:rsidR="00017C22">
      <w:rPr>
        <w:rFonts w:ascii="Arial" w:hAnsi="Arial" w:cs="Arial"/>
        <w:i/>
        <w:sz w:val="20"/>
      </w:rPr>
      <w:t>23</w:t>
    </w:r>
    <w:r w:rsidRPr="00E45381">
      <w:rPr>
        <w:rFonts w:ascii="Arial" w:hAnsi="Arial" w:cs="Arial"/>
        <w:i/>
        <w:sz w:val="20"/>
      </w:rPr>
      <w:t xml:space="preserve"> </w:t>
    </w:r>
    <w:r w:rsidR="0023039F">
      <w:rPr>
        <w:rFonts w:ascii="Arial" w:hAnsi="Arial" w:cs="Arial"/>
        <w:i/>
        <w:sz w:val="20"/>
      </w:rPr>
      <w:t>Sibaté</w:t>
    </w:r>
    <w:r w:rsidR="00EE0EA9">
      <w:rPr>
        <w:rFonts w:ascii="Arial" w:hAnsi="Arial" w:cs="Arial"/>
        <w:i/>
        <w:sz w:val="20"/>
      </w:rPr>
      <w:t>,</w:t>
    </w:r>
    <w:r w:rsidRPr="00E45381">
      <w:rPr>
        <w:rFonts w:ascii="Arial" w:hAnsi="Arial" w:cs="Arial"/>
        <w:i/>
        <w:sz w:val="20"/>
      </w:rPr>
      <w:t xml:space="preserve"> Cundinamarca</w:t>
    </w:r>
  </w:p>
  <w:p w14:paraId="15133539" w14:textId="77777777" w:rsidR="00CD70B8" w:rsidRPr="00C56195" w:rsidRDefault="00CD70B8">
    <w:pPr>
      <w:pStyle w:val="Encabezado"/>
      <w:rPr>
        <w:rFonts w:ascii="Arial" w:hAnsi="Arial" w:cs="Arial"/>
        <w: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3353A" w14:textId="55E9CECC" w:rsidR="00CD70B8" w:rsidRDefault="003204B7" w:rsidP="00E45381">
    <w:pPr>
      <w:pStyle w:val="Encabezado"/>
    </w:pPr>
    <w:r>
      <w:rPr>
        <w:noProof/>
      </w:rPr>
      <w:drawing>
        <wp:anchor distT="0" distB="0" distL="114300" distR="114300" simplePos="0" relativeHeight="251680256" behindDoc="0" locked="0" layoutInCell="1" allowOverlap="1" wp14:anchorId="05AF49BF" wp14:editId="625D3605">
          <wp:simplePos x="0" y="0"/>
          <wp:positionH relativeFrom="column">
            <wp:posOffset>200025</wp:posOffset>
          </wp:positionH>
          <wp:positionV relativeFrom="paragraph">
            <wp:posOffset>-229235</wp:posOffset>
          </wp:positionV>
          <wp:extent cx="714375" cy="714375"/>
          <wp:effectExtent l="0" t="0" r="9525" b="9525"/>
          <wp:wrapSquare wrapText="bothSides"/>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623B" w:rsidRPr="006F623B">
      <w:t xml:space="preserve"> </w:t>
    </w:r>
    <w:r w:rsidR="00CD70B8" w:rsidRPr="00E45381">
      <w:rPr>
        <w:noProof/>
        <w:lang w:val="es-CO" w:eastAsia="es-CO"/>
      </w:rPr>
      <w:drawing>
        <wp:anchor distT="0" distB="0" distL="114300" distR="114300" simplePos="0" relativeHeight="251678208" behindDoc="1" locked="0" layoutInCell="1" allowOverlap="1" wp14:anchorId="15133542" wp14:editId="53A9C666">
          <wp:simplePos x="0" y="0"/>
          <wp:positionH relativeFrom="column">
            <wp:posOffset>4423410</wp:posOffset>
          </wp:positionH>
          <wp:positionV relativeFrom="paragraph">
            <wp:posOffset>-227330</wp:posOffset>
          </wp:positionV>
          <wp:extent cx="960120" cy="539750"/>
          <wp:effectExtent l="0" t="0" r="0" b="0"/>
          <wp:wrapTight wrapText="bothSides">
            <wp:wrapPolygon edited="0">
              <wp:start x="0" y="0"/>
              <wp:lineTo x="0" y="20584"/>
              <wp:lineTo x="21000" y="20584"/>
              <wp:lineTo x="21000" y="0"/>
              <wp:lineTo x="0" y="0"/>
            </wp:wrapPolygon>
          </wp:wrapTight>
          <wp:docPr id="2" name="Imagen 2"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3353B" w14:textId="511FE62A" w:rsidR="00CD70B8" w:rsidRDefault="00CD70B8" w:rsidP="00E45381">
    <w:pPr>
      <w:pStyle w:val="Encabezado"/>
    </w:pPr>
  </w:p>
  <w:p w14:paraId="1513353C" w14:textId="31EE2CE4" w:rsidR="00CD70B8" w:rsidRDefault="00CD70B8" w:rsidP="00E4538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F9C11E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507F95"/>
    <w:multiLevelType w:val="hybridMultilevel"/>
    <w:tmpl w:val="9DE843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5406CF"/>
    <w:multiLevelType w:val="hybridMultilevel"/>
    <w:tmpl w:val="072A2F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45E3870"/>
    <w:multiLevelType w:val="hybridMultilevel"/>
    <w:tmpl w:val="AE381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BA70CF"/>
    <w:multiLevelType w:val="hybridMultilevel"/>
    <w:tmpl w:val="F15E2B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DE121D4"/>
    <w:multiLevelType w:val="hybridMultilevel"/>
    <w:tmpl w:val="EE527C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76B01"/>
    <w:multiLevelType w:val="hybridMultilevel"/>
    <w:tmpl w:val="C582B5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12F6430"/>
    <w:multiLevelType w:val="hybridMultilevel"/>
    <w:tmpl w:val="A448DF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1D84F13"/>
    <w:multiLevelType w:val="hybridMultilevel"/>
    <w:tmpl w:val="ABA2D3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7F37B30"/>
    <w:multiLevelType w:val="multilevel"/>
    <w:tmpl w:val="7C2874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BEA1D29"/>
    <w:multiLevelType w:val="hybridMultilevel"/>
    <w:tmpl w:val="B4081C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7B63DA"/>
    <w:multiLevelType w:val="hybridMultilevel"/>
    <w:tmpl w:val="FC501E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8E74ED6"/>
    <w:multiLevelType w:val="hybridMultilevel"/>
    <w:tmpl w:val="52AA9D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D391383"/>
    <w:multiLevelType w:val="hybridMultilevel"/>
    <w:tmpl w:val="725834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164B9C"/>
    <w:multiLevelType w:val="multilevel"/>
    <w:tmpl w:val="69EABCA0"/>
    <w:lvl w:ilvl="0">
      <w:start w:val="1"/>
      <w:numFmt w:val="decimal"/>
      <w:pStyle w:val="Ttulo1"/>
      <w:lvlText w:val="%1"/>
      <w:lvlJc w:val="left"/>
      <w:pPr>
        <w:ind w:left="432" w:hanging="432"/>
      </w:pPr>
      <w:rPr>
        <w:rFonts w:cs="Times New Roman"/>
      </w:rPr>
    </w:lvl>
    <w:lvl w:ilvl="1">
      <w:start w:val="1"/>
      <w:numFmt w:val="decimal"/>
      <w:pStyle w:val="Ttulo2"/>
      <w:lvlText w:val="%1.%2"/>
      <w:lvlJc w:val="left"/>
      <w:pPr>
        <w:ind w:left="4404" w:hanging="576"/>
      </w:pPr>
      <w:rPr>
        <w:rFonts w:cs="Times New Roman"/>
      </w:rPr>
    </w:lvl>
    <w:lvl w:ilvl="2">
      <w:start w:val="1"/>
      <w:numFmt w:val="decimal"/>
      <w:pStyle w:val="Ttulo3"/>
      <w:lvlText w:val="%1.%2.%3"/>
      <w:lvlJc w:val="left"/>
      <w:pPr>
        <w:ind w:left="5257" w:hanging="720"/>
      </w:pPr>
      <w:rPr>
        <w:rFonts w:cs="Times New Roman"/>
        <w:b/>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16" w15:restartNumberingAfterBreak="0">
    <w:nsid w:val="2E8C6FA8"/>
    <w:multiLevelType w:val="hybridMultilevel"/>
    <w:tmpl w:val="B45CC87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2F4F250A"/>
    <w:multiLevelType w:val="hybridMultilevel"/>
    <w:tmpl w:val="4F981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008699D"/>
    <w:multiLevelType w:val="multilevel"/>
    <w:tmpl w:val="1A2C4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1E73AED"/>
    <w:multiLevelType w:val="hybridMultilevel"/>
    <w:tmpl w:val="A888D6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30D3CE6"/>
    <w:multiLevelType w:val="hybridMultilevel"/>
    <w:tmpl w:val="217A93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3E93FCB"/>
    <w:multiLevelType w:val="hybridMultilevel"/>
    <w:tmpl w:val="1EF867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5F4110A"/>
    <w:multiLevelType w:val="hybridMultilevel"/>
    <w:tmpl w:val="9A2625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7EB611D"/>
    <w:multiLevelType w:val="multilevel"/>
    <w:tmpl w:val="E326C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2020090"/>
    <w:multiLevelType w:val="hybridMultilevel"/>
    <w:tmpl w:val="8B3053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3A25FC8"/>
    <w:multiLevelType w:val="multilevel"/>
    <w:tmpl w:val="78C23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6BD7406"/>
    <w:multiLevelType w:val="multilevel"/>
    <w:tmpl w:val="35205C48"/>
    <w:lvl w:ilvl="0">
      <w:start w:val="1"/>
      <w:numFmt w:val="decimal"/>
      <w:lvlText w:val="%1."/>
      <w:lvlJc w:val="left"/>
      <w:pPr>
        <w:ind w:left="36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27" w15:restartNumberingAfterBreak="0">
    <w:nsid w:val="4B8277A8"/>
    <w:multiLevelType w:val="hybridMultilevel"/>
    <w:tmpl w:val="599C1B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C657925"/>
    <w:multiLevelType w:val="hybridMultilevel"/>
    <w:tmpl w:val="98AC9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EE03668"/>
    <w:multiLevelType w:val="multilevel"/>
    <w:tmpl w:val="EED02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54EB0586"/>
    <w:multiLevelType w:val="multilevel"/>
    <w:tmpl w:val="14AC7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59205F0E"/>
    <w:multiLevelType w:val="multilevel"/>
    <w:tmpl w:val="ECAE7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5C8349FB"/>
    <w:multiLevelType w:val="multilevel"/>
    <w:tmpl w:val="C2ACE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CA86790"/>
    <w:multiLevelType w:val="hybridMultilevel"/>
    <w:tmpl w:val="A09E5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0015B7"/>
    <w:multiLevelType w:val="hybridMultilevel"/>
    <w:tmpl w:val="792895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D9D16E6"/>
    <w:multiLevelType w:val="multilevel"/>
    <w:tmpl w:val="5464D8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5E911B7B"/>
    <w:multiLevelType w:val="multilevel"/>
    <w:tmpl w:val="F544CF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5E955064"/>
    <w:multiLevelType w:val="multilevel"/>
    <w:tmpl w:val="AA807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2C84C0B"/>
    <w:multiLevelType w:val="hybridMultilevel"/>
    <w:tmpl w:val="EDDA80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0E1BFB"/>
    <w:multiLevelType w:val="hybridMultilevel"/>
    <w:tmpl w:val="49E2B05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6547142B"/>
    <w:multiLevelType w:val="multilevel"/>
    <w:tmpl w:val="DA2C749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6226256"/>
    <w:multiLevelType w:val="hybridMultilevel"/>
    <w:tmpl w:val="75A26C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78808A0"/>
    <w:multiLevelType w:val="hybridMultilevel"/>
    <w:tmpl w:val="41D4D7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9801062"/>
    <w:multiLevelType w:val="hybridMultilevel"/>
    <w:tmpl w:val="817E58DE"/>
    <w:lvl w:ilvl="0" w:tplc="EBF226F4">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9EF3BA9"/>
    <w:multiLevelType w:val="hybridMultilevel"/>
    <w:tmpl w:val="0C28D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6D17555C"/>
    <w:multiLevelType w:val="multilevel"/>
    <w:tmpl w:val="FF00625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6DAF192A"/>
    <w:multiLevelType w:val="hybridMultilevel"/>
    <w:tmpl w:val="360E39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7" w15:restartNumberingAfterBreak="0">
    <w:nsid w:val="6DD60639"/>
    <w:multiLevelType w:val="multilevel"/>
    <w:tmpl w:val="F036E0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6E6E530F"/>
    <w:multiLevelType w:val="multilevel"/>
    <w:tmpl w:val="736A4BDA"/>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9" w15:restartNumberingAfterBreak="0">
    <w:nsid w:val="6EA5723C"/>
    <w:multiLevelType w:val="hybridMultilevel"/>
    <w:tmpl w:val="721AC4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4064EEC"/>
    <w:multiLevelType w:val="hybridMultilevel"/>
    <w:tmpl w:val="E2B007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4AF3CD2"/>
    <w:multiLevelType w:val="hybridMultilevel"/>
    <w:tmpl w:val="F15A9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79BA33DC"/>
    <w:multiLevelType w:val="hybridMultilevel"/>
    <w:tmpl w:val="8AA68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5"/>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45"/>
  </w:num>
  <w:num w:numId="7">
    <w:abstractNumId w:val="37"/>
  </w:num>
  <w:num w:numId="8">
    <w:abstractNumId w:val="40"/>
  </w:num>
  <w:num w:numId="9">
    <w:abstractNumId w:val="23"/>
  </w:num>
  <w:num w:numId="10">
    <w:abstractNumId w:val="32"/>
  </w:num>
  <w:num w:numId="11">
    <w:abstractNumId w:val="35"/>
  </w:num>
  <w:num w:numId="12">
    <w:abstractNumId w:val="29"/>
  </w:num>
  <w:num w:numId="13">
    <w:abstractNumId w:val="48"/>
  </w:num>
  <w:num w:numId="14">
    <w:abstractNumId w:val="18"/>
  </w:num>
  <w:num w:numId="15">
    <w:abstractNumId w:val="25"/>
  </w:num>
  <w:num w:numId="16">
    <w:abstractNumId w:val="30"/>
  </w:num>
  <w:num w:numId="17">
    <w:abstractNumId w:val="31"/>
  </w:num>
  <w:num w:numId="18">
    <w:abstractNumId w:val="36"/>
  </w:num>
  <w:num w:numId="19">
    <w:abstractNumId w:val="10"/>
  </w:num>
  <w:num w:numId="20">
    <w:abstractNumId w:val="47"/>
  </w:num>
  <w:num w:numId="21">
    <w:abstractNumId w:val="43"/>
  </w:num>
  <w:num w:numId="22">
    <w:abstractNumId w:val="14"/>
  </w:num>
  <w:num w:numId="23">
    <w:abstractNumId w:val="8"/>
  </w:num>
  <w:num w:numId="24">
    <w:abstractNumId w:val="52"/>
  </w:num>
  <w:num w:numId="25">
    <w:abstractNumId w:val="42"/>
  </w:num>
  <w:num w:numId="26">
    <w:abstractNumId w:val="51"/>
  </w:num>
  <w:num w:numId="27">
    <w:abstractNumId w:val="7"/>
  </w:num>
  <w:num w:numId="28">
    <w:abstractNumId w:val="12"/>
  </w:num>
  <w:num w:numId="29">
    <w:abstractNumId w:val="39"/>
  </w:num>
  <w:num w:numId="30">
    <w:abstractNumId w:val="46"/>
  </w:num>
  <w:num w:numId="31">
    <w:abstractNumId w:val="16"/>
  </w:num>
  <w:num w:numId="32">
    <w:abstractNumId w:val="21"/>
  </w:num>
  <w:num w:numId="33">
    <w:abstractNumId w:val="50"/>
  </w:num>
  <w:num w:numId="34">
    <w:abstractNumId w:val="24"/>
  </w:num>
  <w:num w:numId="35">
    <w:abstractNumId w:val="3"/>
  </w:num>
  <w:num w:numId="36">
    <w:abstractNumId w:val="9"/>
  </w:num>
  <w:num w:numId="37">
    <w:abstractNumId w:val="22"/>
  </w:num>
  <w:num w:numId="38">
    <w:abstractNumId w:val="11"/>
  </w:num>
  <w:num w:numId="39">
    <w:abstractNumId w:val="33"/>
  </w:num>
  <w:num w:numId="40">
    <w:abstractNumId w:val="5"/>
  </w:num>
  <w:num w:numId="41">
    <w:abstractNumId w:val="34"/>
  </w:num>
  <w:num w:numId="42">
    <w:abstractNumId w:val="44"/>
  </w:num>
  <w:num w:numId="43">
    <w:abstractNumId w:val="38"/>
  </w:num>
  <w:num w:numId="44">
    <w:abstractNumId w:val="28"/>
  </w:num>
  <w:num w:numId="45">
    <w:abstractNumId w:val="2"/>
  </w:num>
  <w:num w:numId="46">
    <w:abstractNumId w:val="6"/>
  </w:num>
  <w:num w:numId="47">
    <w:abstractNumId w:val="13"/>
  </w:num>
  <w:num w:numId="48">
    <w:abstractNumId w:val="17"/>
  </w:num>
  <w:num w:numId="49">
    <w:abstractNumId w:val="27"/>
  </w:num>
  <w:num w:numId="50">
    <w:abstractNumId w:val="20"/>
  </w:num>
  <w:num w:numId="51">
    <w:abstractNumId w:val="1"/>
  </w:num>
  <w:num w:numId="52">
    <w:abstractNumId w:val="19"/>
  </w:num>
  <w:num w:numId="53">
    <w:abstractNumId w:val="41"/>
  </w:num>
  <w:num w:numId="54">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7DC"/>
    <w:rsid w:val="000007E9"/>
    <w:rsid w:val="00000A96"/>
    <w:rsid w:val="00002164"/>
    <w:rsid w:val="0000243E"/>
    <w:rsid w:val="00002E7D"/>
    <w:rsid w:val="00003D97"/>
    <w:rsid w:val="00003F4F"/>
    <w:rsid w:val="000045A1"/>
    <w:rsid w:val="0000467F"/>
    <w:rsid w:val="00005922"/>
    <w:rsid w:val="0000670B"/>
    <w:rsid w:val="000077F6"/>
    <w:rsid w:val="00007A01"/>
    <w:rsid w:val="00010528"/>
    <w:rsid w:val="0001076B"/>
    <w:rsid w:val="00010E5E"/>
    <w:rsid w:val="0001181F"/>
    <w:rsid w:val="000128EC"/>
    <w:rsid w:val="00012920"/>
    <w:rsid w:val="0001402C"/>
    <w:rsid w:val="00014E2A"/>
    <w:rsid w:val="00014E41"/>
    <w:rsid w:val="000157C4"/>
    <w:rsid w:val="00015A35"/>
    <w:rsid w:val="0001624A"/>
    <w:rsid w:val="000165DA"/>
    <w:rsid w:val="00016640"/>
    <w:rsid w:val="000169CE"/>
    <w:rsid w:val="00017AFD"/>
    <w:rsid w:val="00017C22"/>
    <w:rsid w:val="00021B37"/>
    <w:rsid w:val="0002240D"/>
    <w:rsid w:val="00023A5B"/>
    <w:rsid w:val="0002412E"/>
    <w:rsid w:val="00024230"/>
    <w:rsid w:val="00024846"/>
    <w:rsid w:val="00025532"/>
    <w:rsid w:val="00030A33"/>
    <w:rsid w:val="0003166F"/>
    <w:rsid w:val="00031821"/>
    <w:rsid w:val="000325CF"/>
    <w:rsid w:val="00032A4E"/>
    <w:rsid w:val="00032DBA"/>
    <w:rsid w:val="00033287"/>
    <w:rsid w:val="00034350"/>
    <w:rsid w:val="00034961"/>
    <w:rsid w:val="00035241"/>
    <w:rsid w:val="000352F0"/>
    <w:rsid w:val="000370F9"/>
    <w:rsid w:val="00037B18"/>
    <w:rsid w:val="00040A3D"/>
    <w:rsid w:val="00040EEC"/>
    <w:rsid w:val="000413AC"/>
    <w:rsid w:val="0004247B"/>
    <w:rsid w:val="000427DC"/>
    <w:rsid w:val="0004305C"/>
    <w:rsid w:val="00043BAA"/>
    <w:rsid w:val="00044533"/>
    <w:rsid w:val="00044C5F"/>
    <w:rsid w:val="00045026"/>
    <w:rsid w:val="000525CC"/>
    <w:rsid w:val="000526FB"/>
    <w:rsid w:val="00052898"/>
    <w:rsid w:val="00052F42"/>
    <w:rsid w:val="00053E98"/>
    <w:rsid w:val="00054C78"/>
    <w:rsid w:val="00055953"/>
    <w:rsid w:val="000561A1"/>
    <w:rsid w:val="00057485"/>
    <w:rsid w:val="00057FA7"/>
    <w:rsid w:val="00060669"/>
    <w:rsid w:val="00061002"/>
    <w:rsid w:val="00061912"/>
    <w:rsid w:val="0006218E"/>
    <w:rsid w:val="00062F64"/>
    <w:rsid w:val="00064E90"/>
    <w:rsid w:val="00064F18"/>
    <w:rsid w:val="00064F93"/>
    <w:rsid w:val="000654E4"/>
    <w:rsid w:val="000657C1"/>
    <w:rsid w:val="000663CC"/>
    <w:rsid w:val="0006782A"/>
    <w:rsid w:val="00067B57"/>
    <w:rsid w:val="00070B39"/>
    <w:rsid w:val="00070F93"/>
    <w:rsid w:val="0007132C"/>
    <w:rsid w:val="00071E6A"/>
    <w:rsid w:val="00072EDE"/>
    <w:rsid w:val="000734AA"/>
    <w:rsid w:val="00073B5E"/>
    <w:rsid w:val="00073EFF"/>
    <w:rsid w:val="000740CF"/>
    <w:rsid w:val="00075A35"/>
    <w:rsid w:val="00076911"/>
    <w:rsid w:val="00081A6E"/>
    <w:rsid w:val="00083A7F"/>
    <w:rsid w:val="00084256"/>
    <w:rsid w:val="00084D17"/>
    <w:rsid w:val="00085F41"/>
    <w:rsid w:val="0008601F"/>
    <w:rsid w:val="000860B9"/>
    <w:rsid w:val="000869BD"/>
    <w:rsid w:val="0009110C"/>
    <w:rsid w:val="00091BD1"/>
    <w:rsid w:val="00091CEA"/>
    <w:rsid w:val="00092574"/>
    <w:rsid w:val="00092E1D"/>
    <w:rsid w:val="00092ED9"/>
    <w:rsid w:val="00093697"/>
    <w:rsid w:val="000936DD"/>
    <w:rsid w:val="0009432C"/>
    <w:rsid w:val="0009559A"/>
    <w:rsid w:val="00095CC2"/>
    <w:rsid w:val="000965A2"/>
    <w:rsid w:val="00096822"/>
    <w:rsid w:val="00096BCA"/>
    <w:rsid w:val="00097109"/>
    <w:rsid w:val="000978AB"/>
    <w:rsid w:val="000A082C"/>
    <w:rsid w:val="000A0D0C"/>
    <w:rsid w:val="000A28F6"/>
    <w:rsid w:val="000A2F56"/>
    <w:rsid w:val="000A651A"/>
    <w:rsid w:val="000A6E57"/>
    <w:rsid w:val="000A7BCC"/>
    <w:rsid w:val="000B0E0C"/>
    <w:rsid w:val="000B1286"/>
    <w:rsid w:val="000B1907"/>
    <w:rsid w:val="000B2633"/>
    <w:rsid w:val="000B31BA"/>
    <w:rsid w:val="000B32EE"/>
    <w:rsid w:val="000B4894"/>
    <w:rsid w:val="000B54EE"/>
    <w:rsid w:val="000B5693"/>
    <w:rsid w:val="000B64FB"/>
    <w:rsid w:val="000B74FD"/>
    <w:rsid w:val="000C064A"/>
    <w:rsid w:val="000C0ED0"/>
    <w:rsid w:val="000C116F"/>
    <w:rsid w:val="000C1200"/>
    <w:rsid w:val="000C17E7"/>
    <w:rsid w:val="000C227A"/>
    <w:rsid w:val="000C4720"/>
    <w:rsid w:val="000C4F29"/>
    <w:rsid w:val="000C562E"/>
    <w:rsid w:val="000C5645"/>
    <w:rsid w:val="000C577F"/>
    <w:rsid w:val="000C59F2"/>
    <w:rsid w:val="000C5AB3"/>
    <w:rsid w:val="000C5C80"/>
    <w:rsid w:val="000C5F97"/>
    <w:rsid w:val="000C6BD0"/>
    <w:rsid w:val="000C6C63"/>
    <w:rsid w:val="000C6E38"/>
    <w:rsid w:val="000C72D4"/>
    <w:rsid w:val="000C776F"/>
    <w:rsid w:val="000D0237"/>
    <w:rsid w:val="000D0762"/>
    <w:rsid w:val="000D1451"/>
    <w:rsid w:val="000D28BC"/>
    <w:rsid w:val="000D3204"/>
    <w:rsid w:val="000D3B9A"/>
    <w:rsid w:val="000D628D"/>
    <w:rsid w:val="000D6D34"/>
    <w:rsid w:val="000D7104"/>
    <w:rsid w:val="000D7C52"/>
    <w:rsid w:val="000E07B2"/>
    <w:rsid w:val="000E0DEB"/>
    <w:rsid w:val="000E11D5"/>
    <w:rsid w:val="000E1F0B"/>
    <w:rsid w:val="000E3940"/>
    <w:rsid w:val="000E4763"/>
    <w:rsid w:val="000E574A"/>
    <w:rsid w:val="000E61CD"/>
    <w:rsid w:val="000E64BE"/>
    <w:rsid w:val="000E694B"/>
    <w:rsid w:val="000E7906"/>
    <w:rsid w:val="000E794C"/>
    <w:rsid w:val="000E7A7D"/>
    <w:rsid w:val="000E7D5C"/>
    <w:rsid w:val="000F102B"/>
    <w:rsid w:val="000F12E3"/>
    <w:rsid w:val="000F13EB"/>
    <w:rsid w:val="000F17D9"/>
    <w:rsid w:val="000F1D70"/>
    <w:rsid w:val="000F23C7"/>
    <w:rsid w:val="000F317C"/>
    <w:rsid w:val="000F3185"/>
    <w:rsid w:val="000F4BE9"/>
    <w:rsid w:val="000F5CEB"/>
    <w:rsid w:val="000F7518"/>
    <w:rsid w:val="00102769"/>
    <w:rsid w:val="00102D4B"/>
    <w:rsid w:val="00103A63"/>
    <w:rsid w:val="00103E77"/>
    <w:rsid w:val="0010656F"/>
    <w:rsid w:val="00106C09"/>
    <w:rsid w:val="0010763C"/>
    <w:rsid w:val="00107C0C"/>
    <w:rsid w:val="00110689"/>
    <w:rsid w:val="0011093A"/>
    <w:rsid w:val="0011145D"/>
    <w:rsid w:val="00111B20"/>
    <w:rsid w:val="00111C19"/>
    <w:rsid w:val="00111F0C"/>
    <w:rsid w:val="00112C46"/>
    <w:rsid w:val="0011349B"/>
    <w:rsid w:val="00114257"/>
    <w:rsid w:val="00114F7B"/>
    <w:rsid w:val="00115291"/>
    <w:rsid w:val="001153C0"/>
    <w:rsid w:val="00117A88"/>
    <w:rsid w:val="00120426"/>
    <w:rsid w:val="0012050D"/>
    <w:rsid w:val="001209E6"/>
    <w:rsid w:val="00121373"/>
    <w:rsid w:val="00121962"/>
    <w:rsid w:val="0012225B"/>
    <w:rsid w:val="001225AC"/>
    <w:rsid w:val="00122B40"/>
    <w:rsid w:val="001234FE"/>
    <w:rsid w:val="0012476F"/>
    <w:rsid w:val="00126E2B"/>
    <w:rsid w:val="001302DD"/>
    <w:rsid w:val="00130FA8"/>
    <w:rsid w:val="001319C7"/>
    <w:rsid w:val="00132252"/>
    <w:rsid w:val="00133310"/>
    <w:rsid w:val="001350DD"/>
    <w:rsid w:val="0013610B"/>
    <w:rsid w:val="00136EAB"/>
    <w:rsid w:val="0013700C"/>
    <w:rsid w:val="001379A8"/>
    <w:rsid w:val="00142E12"/>
    <w:rsid w:val="00142ED5"/>
    <w:rsid w:val="00143C90"/>
    <w:rsid w:val="00145AE9"/>
    <w:rsid w:val="00147003"/>
    <w:rsid w:val="00147C9E"/>
    <w:rsid w:val="00147F73"/>
    <w:rsid w:val="0015081C"/>
    <w:rsid w:val="00151B93"/>
    <w:rsid w:val="0015286E"/>
    <w:rsid w:val="001529B8"/>
    <w:rsid w:val="00152C2D"/>
    <w:rsid w:val="001538DA"/>
    <w:rsid w:val="0015419B"/>
    <w:rsid w:val="001545B6"/>
    <w:rsid w:val="00154F5C"/>
    <w:rsid w:val="00154FBB"/>
    <w:rsid w:val="001560A0"/>
    <w:rsid w:val="00156CC5"/>
    <w:rsid w:val="00157008"/>
    <w:rsid w:val="001572B6"/>
    <w:rsid w:val="0015789A"/>
    <w:rsid w:val="00157A8F"/>
    <w:rsid w:val="00160A94"/>
    <w:rsid w:val="00160B93"/>
    <w:rsid w:val="00160DCF"/>
    <w:rsid w:val="001610E4"/>
    <w:rsid w:val="00161197"/>
    <w:rsid w:val="00161D49"/>
    <w:rsid w:val="0016235D"/>
    <w:rsid w:val="001627E9"/>
    <w:rsid w:val="00162D5C"/>
    <w:rsid w:val="001636D8"/>
    <w:rsid w:val="00164086"/>
    <w:rsid w:val="00164266"/>
    <w:rsid w:val="001659C3"/>
    <w:rsid w:val="001671BB"/>
    <w:rsid w:val="001674E7"/>
    <w:rsid w:val="001678CA"/>
    <w:rsid w:val="00171D86"/>
    <w:rsid w:val="001721E3"/>
    <w:rsid w:val="00172CB5"/>
    <w:rsid w:val="001739FA"/>
    <w:rsid w:val="00174732"/>
    <w:rsid w:val="00175C96"/>
    <w:rsid w:val="00176861"/>
    <w:rsid w:val="00176A99"/>
    <w:rsid w:val="00176BEF"/>
    <w:rsid w:val="00180315"/>
    <w:rsid w:val="00180648"/>
    <w:rsid w:val="001806C8"/>
    <w:rsid w:val="001807AD"/>
    <w:rsid w:val="00180E98"/>
    <w:rsid w:val="00181569"/>
    <w:rsid w:val="001819C8"/>
    <w:rsid w:val="00181B0F"/>
    <w:rsid w:val="00181DD8"/>
    <w:rsid w:val="001825FF"/>
    <w:rsid w:val="001828FA"/>
    <w:rsid w:val="00182919"/>
    <w:rsid w:val="00183169"/>
    <w:rsid w:val="0018355C"/>
    <w:rsid w:val="00183958"/>
    <w:rsid w:val="00184322"/>
    <w:rsid w:val="001843C0"/>
    <w:rsid w:val="00184723"/>
    <w:rsid w:val="0018511A"/>
    <w:rsid w:val="001872E6"/>
    <w:rsid w:val="00190599"/>
    <w:rsid w:val="001913F3"/>
    <w:rsid w:val="00191434"/>
    <w:rsid w:val="001917DE"/>
    <w:rsid w:val="00192D23"/>
    <w:rsid w:val="00192F17"/>
    <w:rsid w:val="001937AA"/>
    <w:rsid w:val="001940C5"/>
    <w:rsid w:val="0019447D"/>
    <w:rsid w:val="00194554"/>
    <w:rsid w:val="00196E9A"/>
    <w:rsid w:val="0019714B"/>
    <w:rsid w:val="001974F6"/>
    <w:rsid w:val="00197CBD"/>
    <w:rsid w:val="001A0C17"/>
    <w:rsid w:val="001A14F5"/>
    <w:rsid w:val="001A1C88"/>
    <w:rsid w:val="001A21C7"/>
    <w:rsid w:val="001A40AE"/>
    <w:rsid w:val="001A6391"/>
    <w:rsid w:val="001A6915"/>
    <w:rsid w:val="001A6FA9"/>
    <w:rsid w:val="001A78B9"/>
    <w:rsid w:val="001B153E"/>
    <w:rsid w:val="001B1880"/>
    <w:rsid w:val="001B2275"/>
    <w:rsid w:val="001B39AD"/>
    <w:rsid w:val="001B3ACB"/>
    <w:rsid w:val="001B3D71"/>
    <w:rsid w:val="001B48EC"/>
    <w:rsid w:val="001B6179"/>
    <w:rsid w:val="001B67DA"/>
    <w:rsid w:val="001C13CB"/>
    <w:rsid w:val="001C2221"/>
    <w:rsid w:val="001C3396"/>
    <w:rsid w:val="001C35EC"/>
    <w:rsid w:val="001C3935"/>
    <w:rsid w:val="001C476F"/>
    <w:rsid w:val="001C4C15"/>
    <w:rsid w:val="001C5469"/>
    <w:rsid w:val="001C5CD4"/>
    <w:rsid w:val="001C5EDD"/>
    <w:rsid w:val="001D09C5"/>
    <w:rsid w:val="001D0A57"/>
    <w:rsid w:val="001D0B20"/>
    <w:rsid w:val="001D121D"/>
    <w:rsid w:val="001D14B5"/>
    <w:rsid w:val="001D2164"/>
    <w:rsid w:val="001D291A"/>
    <w:rsid w:val="001D479A"/>
    <w:rsid w:val="001D5AF2"/>
    <w:rsid w:val="001D5D1E"/>
    <w:rsid w:val="001D5ECA"/>
    <w:rsid w:val="001D6E01"/>
    <w:rsid w:val="001D6FCA"/>
    <w:rsid w:val="001D756B"/>
    <w:rsid w:val="001D7A40"/>
    <w:rsid w:val="001E01F8"/>
    <w:rsid w:val="001E0663"/>
    <w:rsid w:val="001E0ABD"/>
    <w:rsid w:val="001E0C13"/>
    <w:rsid w:val="001E0D00"/>
    <w:rsid w:val="001E238E"/>
    <w:rsid w:val="001E2922"/>
    <w:rsid w:val="001E3597"/>
    <w:rsid w:val="001E3A2D"/>
    <w:rsid w:val="001E3DFD"/>
    <w:rsid w:val="001E763D"/>
    <w:rsid w:val="001E793C"/>
    <w:rsid w:val="001F1B79"/>
    <w:rsid w:val="001F1E96"/>
    <w:rsid w:val="001F2076"/>
    <w:rsid w:val="001F2DE2"/>
    <w:rsid w:val="001F363C"/>
    <w:rsid w:val="001F56B0"/>
    <w:rsid w:val="001F5A16"/>
    <w:rsid w:val="001F5A52"/>
    <w:rsid w:val="001F637A"/>
    <w:rsid w:val="001F70B5"/>
    <w:rsid w:val="001F71E9"/>
    <w:rsid w:val="00200013"/>
    <w:rsid w:val="00200AC1"/>
    <w:rsid w:val="00200C6E"/>
    <w:rsid w:val="002016E2"/>
    <w:rsid w:val="0020304F"/>
    <w:rsid w:val="002033D0"/>
    <w:rsid w:val="00203B40"/>
    <w:rsid w:val="0020439F"/>
    <w:rsid w:val="00206D18"/>
    <w:rsid w:val="00211E22"/>
    <w:rsid w:val="002123E7"/>
    <w:rsid w:val="00212889"/>
    <w:rsid w:val="002132EE"/>
    <w:rsid w:val="00213774"/>
    <w:rsid w:val="00213789"/>
    <w:rsid w:val="00213C02"/>
    <w:rsid w:val="00214245"/>
    <w:rsid w:val="002146C2"/>
    <w:rsid w:val="002154CB"/>
    <w:rsid w:val="00215FB3"/>
    <w:rsid w:val="002160CD"/>
    <w:rsid w:val="00217697"/>
    <w:rsid w:val="00217DA1"/>
    <w:rsid w:val="0022154F"/>
    <w:rsid w:val="002220A4"/>
    <w:rsid w:val="0022265B"/>
    <w:rsid w:val="00222B64"/>
    <w:rsid w:val="00222B77"/>
    <w:rsid w:val="0022306A"/>
    <w:rsid w:val="00223F5D"/>
    <w:rsid w:val="0022461E"/>
    <w:rsid w:val="00224A9E"/>
    <w:rsid w:val="00224D20"/>
    <w:rsid w:val="002258BC"/>
    <w:rsid w:val="00226B7F"/>
    <w:rsid w:val="00227036"/>
    <w:rsid w:val="0022788D"/>
    <w:rsid w:val="0023039F"/>
    <w:rsid w:val="00230B78"/>
    <w:rsid w:val="002311EE"/>
    <w:rsid w:val="00231E0E"/>
    <w:rsid w:val="00232FD5"/>
    <w:rsid w:val="0023466A"/>
    <w:rsid w:val="00234A2E"/>
    <w:rsid w:val="00234EF1"/>
    <w:rsid w:val="00235661"/>
    <w:rsid w:val="00236081"/>
    <w:rsid w:val="002361F5"/>
    <w:rsid w:val="00236393"/>
    <w:rsid w:val="00241C8C"/>
    <w:rsid w:val="00242849"/>
    <w:rsid w:val="00243518"/>
    <w:rsid w:val="00243F9C"/>
    <w:rsid w:val="00244122"/>
    <w:rsid w:val="002469DD"/>
    <w:rsid w:val="00247A28"/>
    <w:rsid w:val="00250001"/>
    <w:rsid w:val="00251F32"/>
    <w:rsid w:val="00253112"/>
    <w:rsid w:val="0025403A"/>
    <w:rsid w:val="002548E3"/>
    <w:rsid w:val="00254D04"/>
    <w:rsid w:val="002563EB"/>
    <w:rsid w:val="002574D2"/>
    <w:rsid w:val="00262131"/>
    <w:rsid w:val="00262EE7"/>
    <w:rsid w:val="00263F8F"/>
    <w:rsid w:val="00264CA1"/>
    <w:rsid w:val="00264F74"/>
    <w:rsid w:val="002658F1"/>
    <w:rsid w:val="00265A73"/>
    <w:rsid w:val="00265EF8"/>
    <w:rsid w:val="0026743C"/>
    <w:rsid w:val="002700D8"/>
    <w:rsid w:val="002717A3"/>
    <w:rsid w:val="0027180C"/>
    <w:rsid w:val="00271EC3"/>
    <w:rsid w:val="00272319"/>
    <w:rsid w:val="00275182"/>
    <w:rsid w:val="00275373"/>
    <w:rsid w:val="002760B2"/>
    <w:rsid w:val="00276C7C"/>
    <w:rsid w:val="0027779C"/>
    <w:rsid w:val="0028048B"/>
    <w:rsid w:val="0028157B"/>
    <w:rsid w:val="00281762"/>
    <w:rsid w:val="0028330D"/>
    <w:rsid w:val="00284033"/>
    <w:rsid w:val="0028426F"/>
    <w:rsid w:val="0028560A"/>
    <w:rsid w:val="00285676"/>
    <w:rsid w:val="00285FEF"/>
    <w:rsid w:val="00290176"/>
    <w:rsid w:val="0029037C"/>
    <w:rsid w:val="00290B99"/>
    <w:rsid w:val="002912F3"/>
    <w:rsid w:val="00291575"/>
    <w:rsid w:val="0029167F"/>
    <w:rsid w:val="002917CA"/>
    <w:rsid w:val="0029259E"/>
    <w:rsid w:val="00292B35"/>
    <w:rsid w:val="002935E9"/>
    <w:rsid w:val="00293C60"/>
    <w:rsid w:val="00294B8E"/>
    <w:rsid w:val="00295AD7"/>
    <w:rsid w:val="00296988"/>
    <w:rsid w:val="00296B86"/>
    <w:rsid w:val="00297035"/>
    <w:rsid w:val="00297C82"/>
    <w:rsid w:val="002A1A21"/>
    <w:rsid w:val="002A1E40"/>
    <w:rsid w:val="002A332B"/>
    <w:rsid w:val="002A4AF1"/>
    <w:rsid w:val="002A4C5D"/>
    <w:rsid w:val="002A60F4"/>
    <w:rsid w:val="002A6792"/>
    <w:rsid w:val="002A7D60"/>
    <w:rsid w:val="002A7DA7"/>
    <w:rsid w:val="002A7DF5"/>
    <w:rsid w:val="002B0E6B"/>
    <w:rsid w:val="002B1B5B"/>
    <w:rsid w:val="002B1F2C"/>
    <w:rsid w:val="002B2B29"/>
    <w:rsid w:val="002B39C6"/>
    <w:rsid w:val="002B3D5B"/>
    <w:rsid w:val="002B4917"/>
    <w:rsid w:val="002B505D"/>
    <w:rsid w:val="002B5911"/>
    <w:rsid w:val="002B5B4D"/>
    <w:rsid w:val="002B5EAD"/>
    <w:rsid w:val="002B6882"/>
    <w:rsid w:val="002B7FEE"/>
    <w:rsid w:val="002C0EC3"/>
    <w:rsid w:val="002C12C9"/>
    <w:rsid w:val="002C13CB"/>
    <w:rsid w:val="002C1484"/>
    <w:rsid w:val="002C1898"/>
    <w:rsid w:val="002C50B4"/>
    <w:rsid w:val="002C6488"/>
    <w:rsid w:val="002D176B"/>
    <w:rsid w:val="002D2739"/>
    <w:rsid w:val="002D4034"/>
    <w:rsid w:val="002D4566"/>
    <w:rsid w:val="002D480F"/>
    <w:rsid w:val="002D4BEC"/>
    <w:rsid w:val="002D70A8"/>
    <w:rsid w:val="002E03C5"/>
    <w:rsid w:val="002E0D97"/>
    <w:rsid w:val="002E1018"/>
    <w:rsid w:val="002E13FD"/>
    <w:rsid w:val="002E1A04"/>
    <w:rsid w:val="002E2F70"/>
    <w:rsid w:val="002E365F"/>
    <w:rsid w:val="002E4099"/>
    <w:rsid w:val="002E4AA6"/>
    <w:rsid w:val="002E4AA8"/>
    <w:rsid w:val="002E4E08"/>
    <w:rsid w:val="002E5211"/>
    <w:rsid w:val="002E5300"/>
    <w:rsid w:val="002E5FC3"/>
    <w:rsid w:val="002E60BD"/>
    <w:rsid w:val="002E6FC1"/>
    <w:rsid w:val="002F0D87"/>
    <w:rsid w:val="002F0EC9"/>
    <w:rsid w:val="002F1068"/>
    <w:rsid w:val="002F1273"/>
    <w:rsid w:val="002F16A3"/>
    <w:rsid w:val="002F18E6"/>
    <w:rsid w:val="002F26C6"/>
    <w:rsid w:val="002F2CB1"/>
    <w:rsid w:val="002F30E0"/>
    <w:rsid w:val="002F3C04"/>
    <w:rsid w:val="002F4157"/>
    <w:rsid w:val="002F4662"/>
    <w:rsid w:val="002F4E59"/>
    <w:rsid w:val="002F67A0"/>
    <w:rsid w:val="00300C82"/>
    <w:rsid w:val="0030120A"/>
    <w:rsid w:val="0030192D"/>
    <w:rsid w:val="00302150"/>
    <w:rsid w:val="00303395"/>
    <w:rsid w:val="00304BE3"/>
    <w:rsid w:val="0030525F"/>
    <w:rsid w:val="00306BDD"/>
    <w:rsid w:val="00306C21"/>
    <w:rsid w:val="00307E87"/>
    <w:rsid w:val="003109F8"/>
    <w:rsid w:val="00310A9E"/>
    <w:rsid w:val="003132BF"/>
    <w:rsid w:val="003137D1"/>
    <w:rsid w:val="00313BB2"/>
    <w:rsid w:val="00313C2C"/>
    <w:rsid w:val="0031534E"/>
    <w:rsid w:val="00316EAC"/>
    <w:rsid w:val="0031714B"/>
    <w:rsid w:val="00317C7F"/>
    <w:rsid w:val="00320261"/>
    <w:rsid w:val="003204B7"/>
    <w:rsid w:val="00320DD2"/>
    <w:rsid w:val="0032102E"/>
    <w:rsid w:val="003212B6"/>
    <w:rsid w:val="003212BC"/>
    <w:rsid w:val="003215FE"/>
    <w:rsid w:val="0032342A"/>
    <w:rsid w:val="00324318"/>
    <w:rsid w:val="00324477"/>
    <w:rsid w:val="0032514B"/>
    <w:rsid w:val="00326712"/>
    <w:rsid w:val="00326A93"/>
    <w:rsid w:val="00326C3C"/>
    <w:rsid w:val="003276EF"/>
    <w:rsid w:val="003277AC"/>
    <w:rsid w:val="00327A90"/>
    <w:rsid w:val="00330235"/>
    <w:rsid w:val="003302FA"/>
    <w:rsid w:val="00330BD8"/>
    <w:rsid w:val="0033419D"/>
    <w:rsid w:val="00334265"/>
    <w:rsid w:val="00336CDE"/>
    <w:rsid w:val="00337CCF"/>
    <w:rsid w:val="003408AC"/>
    <w:rsid w:val="00340C94"/>
    <w:rsid w:val="00341D0F"/>
    <w:rsid w:val="00342A88"/>
    <w:rsid w:val="003431DC"/>
    <w:rsid w:val="0034350A"/>
    <w:rsid w:val="0034371E"/>
    <w:rsid w:val="00343A5A"/>
    <w:rsid w:val="00343D64"/>
    <w:rsid w:val="003441F7"/>
    <w:rsid w:val="00344406"/>
    <w:rsid w:val="003445AD"/>
    <w:rsid w:val="00344BA5"/>
    <w:rsid w:val="0034508C"/>
    <w:rsid w:val="00345A42"/>
    <w:rsid w:val="003460A0"/>
    <w:rsid w:val="00346D85"/>
    <w:rsid w:val="003472FF"/>
    <w:rsid w:val="003473B9"/>
    <w:rsid w:val="00347434"/>
    <w:rsid w:val="00350145"/>
    <w:rsid w:val="00351A2B"/>
    <w:rsid w:val="00352A7C"/>
    <w:rsid w:val="00352AAD"/>
    <w:rsid w:val="00352CD4"/>
    <w:rsid w:val="003537B7"/>
    <w:rsid w:val="00353C7B"/>
    <w:rsid w:val="00353DD7"/>
    <w:rsid w:val="00354E47"/>
    <w:rsid w:val="00355008"/>
    <w:rsid w:val="00355DF2"/>
    <w:rsid w:val="003566A5"/>
    <w:rsid w:val="003576EA"/>
    <w:rsid w:val="00357A0D"/>
    <w:rsid w:val="00360BB6"/>
    <w:rsid w:val="00361B53"/>
    <w:rsid w:val="00361E49"/>
    <w:rsid w:val="00361E76"/>
    <w:rsid w:val="003627AC"/>
    <w:rsid w:val="00364D1E"/>
    <w:rsid w:val="00365650"/>
    <w:rsid w:val="003669BD"/>
    <w:rsid w:val="00367146"/>
    <w:rsid w:val="00367806"/>
    <w:rsid w:val="00370B48"/>
    <w:rsid w:val="00370C9B"/>
    <w:rsid w:val="003713AF"/>
    <w:rsid w:val="003728BA"/>
    <w:rsid w:val="00372FCB"/>
    <w:rsid w:val="003735F3"/>
    <w:rsid w:val="003746C4"/>
    <w:rsid w:val="003755CD"/>
    <w:rsid w:val="00375FA0"/>
    <w:rsid w:val="00375FE3"/>
    <w:rsid w:val="00376EC3"/>
    <w:rsid w:val="00377B62"/>
    <w:rsid w:val="00380C2D"/>
    <w:rsid w:val="00381E26"/>
    <w:rsid w:val="003837EC"/>
    <w:rsid w:val="00383F17"/>
    <w:rsid w:val="00385B2C"/>
    <w:rsid w:val="00386C63"/>
    <w:rsid w:val="0038724F"/>
    <w:rsid w:val="00387484"/>
    <w:rsid w:val="00390D70"/>
    <w:rsid w:val="003914F4"/>
    <w:rsid w:val="0039215D"/>
    <w:rsid w:val="003945C9"/>
    <w:rsid w:val="00394AC4"/>
    <w:rsid w:val="00394B15"/>
    <w:rsid w:val="00396705"/>
    <w:rsid w:val="00396986"/>
    <w:rsid w:val="00397DE7"/>
    <w:rsid w:val="003A17D0"/>
    <w:rsid w:val="003A1C9A"/>
    <w:rsid w:val="003A2035"/>
    <w:rsid w:val="003A2141"/>
    <w:rsid w:val="003A217C"/>
    <w:rsid w:val="003A340F"/>
    <w:rsid w:val="003A4004"/>
    <w:rsid w:val="003A4DA1"/>
    <w:rsid w:val="003A6D0D"/>
    <w:rsid w:val="003A74DD"/>
    <w:rsid w:val="003A7696"/>
    <w:rsid w:val="003A7A2D"/>
    <w:rsid w:val="003B0091"/>
    <w:rsid w:val="003B230E"/>
    <w:rsid w:val="003B2E97"/>
    <w:rsid w:val="003B43B3"/>
    <w:rsid w:val="003B4DE7"/>
    <w:rsid w:val="003B5012"/>
    <w:rsid w:val="003B5D26"/>
    <w:rsid w:val="003B6A1D"/>
    <w:rsid w:val="003B6A62"/>
    <w:rsid w:val="003B7171"/>
    <w:rsid w:val="003B783A"/>
    <w:rsid w:val="003B7ECC"/>
    <w:rsid w:val="003C0014"/>
    <w:rsid w:val="003C00B6"/>
    <w:rsid w:val="003C095D"/>
    <w:rsid w:val="003C0E0F"/>
    <w:rsid w:val="003C142F"/>
    <w:rsid w:val="003C2532"/>
    <w:rsid w:val="003C29D7"/>
    <w:rsid w:val="003C527F"/>
    <w:rsid w:val="003C632F"/>
    <w:rsid w:val="003C75D0"/>
    <w:rsid w:val="003D09B7"/>
    <w:rsid w:val="003D0C5E"/>
    <w:rsid w:val="003D13E4"/>
    <w:rsid w:val="003D1AAB"/>
    <w:rsid w:val="003D1D08"/>
    <w:rsid w:val="003D2BA2"/>
    <w:rsid w:val="003D3253"/>
    <w:rsid w:val="003D3273"/>
    <w:rsid w:val="003D329A"/>
    <w:rsid w:val="003D3828"/>
    <w:rsid w:val="003D56AA"/>
    <w:rsid w:val="003D57FB"/>
    <w:rsid w:val="003D5E93"/>
    <w:rsid w:val="003D6A42"/>
    <w:rsid w:val="003D6B24"/>
    <w:rsid w:val="003D6E1A"/>
    <w:rsid w:val="003E2B18"/>
    <w:rsid w:val="003E3072"/>
    <w:rsid w:val="003E32FE"/>
    <w:rsid w:val="003E3834"/>
    <w:rsid w:val="003E3D26"/>
    <w:rsid w:val="003E4885"/>
    <w:rsid w:val="003E4A72"/>
    <w:rsid w:val="003E53AF"/>
    <w:rsid w:val="003E5742"/>
    <w:rsid w:val="003E5A75"/>
    <w:rsid w:val="003E6B8A"/>
    <w:rsid w:val="003E6FA1"/>
    <w:rsid w:val="003F048B"/>
    <w:rsid w:val="003F05C1"/>
    <w:rsid w:val="003F0875"/>
    <w:rsid w:val="003F0E0C"/>
    <w:rsid w:val="003F13F8"/>
    <w:rsid w:val="003F181D"/>
    <w:rsid w:val="003F1C5B"/>
    <w:rsid w:val="003F2E38"/>
    <w:rsid w:val="003F3FD3"/>
    <w:rsid w:val="003F4AA0"/>
    <w:rsid w:val="003F4D47"/>
    <w:rsid w:val="003F6513"/>
    <w:rsid w:val="003F711D"/>
    <w:rsid w:val="003F7AD8"/>
    <w:rsid w:val="00400141"/>
    <w:rsid w:val="00400668"/>
    <w:rsid w:val="00402E51"/>
    <w:rsid w:val="0040306E"/>
    <w:rsid w:val="0040353B"/>
    <w:rsid w:val="004055FD"/>
    <w:rsid w:val="004061D4"/>
    <w:rsid w:val="00406550"/>
    <w:rsid w:val="00407391"/>
    <w:rsid w:val="00407D77"/>
    <w:rsid w:val="004105D9"/>
    <w:rsid w:val="004107D5"/>
    <w:rsid w:val="00411A25"/>
    <w:rsid w:val="00412AEE"/>
    <w:rsid w:val="004144A1"/>
    <w:rsid w:val="0041461F"/>
    <w:rsid w:val="00414E21"/>
    <w:rsid w:val="0041523E"/>
    <w:rsid w:val="004168F8"/>
    <w:rsid w:val="0041694A"/>
    <w:rsid w:val="00417128"/>
    <w:rsid w:val="00417B5E"/>
    <w:rsid w:val="004202DA"/>
    <w:rsid w:val="00420AA9"/>
    <w:rsid w:val="004241AC"/>
    <w:rsid w:val="0042480F"/>
    <w:rsid w:val="00424CF5"/>
    <w:rsid w:val="00424FD2"/>
    <w:rsid w:val="004251B9"/>
    <w:rsid w:val="0042521D"/>
    <w:rsid w:val="00426008"/>
    <w:rsid w:val="004263A5"/>
    <w:rsid w:val="00426A44"/>
    <w:rsid w:val="00426BA1"/>
    <w:rsid w:val="00427241"/>
    <w:rsid w:val="00427F7B"/>
    <w:rsid w:val="0043004C"/>
    <w:rsid w:val="004303F2"/>
    <w:rsid w:val="00430790"/>
    <w:rsid w:val="00430CAC"/>
    <w:rsid w:val="00430EA3"/>
    <w:rsid w:val="00431785"/>
    <w:rsid w:val="00431FB5"/>
    <w:rsid w:val="00432841"/>
    <w:rsid w:val="00432DB6"/>
    <w:rsid w:val="00434246"/>
    <w:rsid w:val="0043747E"/>
    <w:rsid w:val="00440042"/>
    <w:rsid w:val="004404C6"/>
    <w:rsid w:val="0044073D"/>
    <w:rsid w:val="00440B46"/>
    <w:rsid w:val="00440CAC"/>
    <w:rsid w:val="00440DEC"/>
    <w:rsid w:val="00441E2E"/>
    <w:rsid w:val="00442409"/>
    <w:rsid w:val="00443C7F"/>
    <w:rsid w:val="004440F3"/>
    <w:rsid w:val="00446A54"/>
    <w:rsid w:val="00451561"/>
    <w:rsid w:val="00451852"/>
    <w:rsid w:val="00452BC4"/>
    <w:rsid w:val="00453E74"/>
    <w:rsid w:val="00454933"/>
    <w:rsid w:val="00455EF2"/>
    <w:rsid w:val="00455F08"/>
    <w:rsid w:val="004561D9"/>
    <w:rsid w:val="00456D5A"/>
    <w:rsid w:val="00456F8D"/>
    <w:rsid w:val="0046024F"/>
    <w:rsid w:val="0046054D"/>
    <w:rsid w:val="00460588"/>
    <w:rsid w:val="0046121A"/>
    <w:rsid w:val="00462A78"/>
    <w:rsid w:val="004632E1"/>
    <w:rsid w:val="00463446"/>
    <w:rsid w:val="00463DFE"/>
    <w:rsid w:val="004645FE"/>
    <w:rsid w:val="004646CF"/>
    <w:rsid w:val="0046656D"/>
    <w:rsid w:val="004677B7"/>
    <w:rsid w:val="004679B5"/>
    <w:rsid w:val="00467C31"/>
    <w:rsid w:val="00467C88"/>
    <w:rsid w:val="00470A7E"/>
    <w:rsid w:val="00470AFF"/>
    <w:rsid w:val="00471EFE"/>
    <w:rsid w:val="004728DB"/>
    <w:rsid w:val="00472B04"/>
    <w:rsid w:val="00472B57"/>
    <w:rsid w:val="004738B3"/>
    <w:rsid w:val="004743A6"/>
    <w:rsid w:val="00475247"/>
    <w:rsid w:val="00476768"/>
    <w:rsid w:val="00476FDB"/>
    <w:rsid w:val="00477C9C"/>
    <w:rsid w:val="004817CD"/>
    <w:rsid w:val="00483623"/>
    <w:rsid w:val="004837C7"/>
    <w:rsid w:val="00484188"/>
    <w:rsid w:val="004850E7"/>
    <w:rsid w:val="0048513E"/>
    <w:rsid w:val="00485240"/>
    <w:rsid w:val="00486111"/>
    <w:rsid w:val="004871FB"/>
    <w:rsid w:val="00487E1D"/>
    <w:rsid w:val="004901F7"/>
    <w:rsid w:val="00490995"/>
    <w:rsid w:val="00490BDE"/>
    <w:rsid w:val="0049103D"/>
    <w:rsid w:val="00491291"/>
    <w:rsid w:val="0049215F"/>
    <w:rsid w:val="0049255D"/>
    <w:rsid w:val="004930BD"/>
    <w:rsid w:val="0049482C"/>
    <w:rsid w:val="00494C0D"/>
    <w:rsid w:val="00495623"/>
    <w:rsid w:val="00495F1D"/>
    <w:rsid w:val="00496A70"/>
    <w:rsid w:val="00496E32"/>
    <w:rsid w:val="004974A8"/>
    <w:rsid w:val="0049753E"/>
    <w:rsid w:val="00497C07"/>
    <w:rsid w:val="004A0FD2"/>
    <w:rsid w:val="004A1644"/>
    <w:rsid w:val="004A1D87"/>
    <w:rsid w:val="004A2784"/>
    <w:rsid w:val="004A2F8E"/>
    <w:rsid w:val="004A463D"/>
    <w:rsid w:val="004A752E"/>
    <w:rsid w:val="004B02AE"/>
    <w:rsid w:val="004B2A21"/>
    <w:rsid w:val="004B30DC"/>
    <w:rsid w:val="004B4666"/>
    <w:rsid w:val="004B46BB"/>
    <w:rsid w:val="004B4FD8"/>
    <w:rsid w:val="004B5370"/>
    <w:rsid w:val="004B5AD0"/>
    <w:rsid w:val="004B639C"/>
    <w:rsid w:val="004B6CA3"/>
    <w:rsid w:val="004B70FF"/>
    <w:rsid w:val="004C0267"/>
    <w:rsid w:val="004C0297"/>
    <w:rsid w:val="004C0306"/>
    <w:rsid w:val="004C0CCB"/>
    <w:rsid w:val="004C117A"/>
    <w:rsid w:val="004C1203"/>
    <w:rsid w:val="004C28C5"/>
    <w:rsid w:val="004C2932"/>
    <w:rsid w:val="004C29CC"/>
    <w:rsid w:val="004C4A9B"/>
    <w:rsid w:val="004C5592"/>
    <w:rsid w:val="004C73CA"/>
    <w:rsid w:val="004C7FA8"/>
    <w:rsid w:val="004D0030"/>
    <w:rsid w:val="004D1768"/>
    <w:rsid w:val="004D1B84"/>
    <w:rsid w:val="004D1CCA"/>
    <w:rsid w:val="004D2A19"/>
    <w:rsid w:val="004D3955"/>
    <w:rsid w:val="004D4A81"/>
    <w:rsid w:val="004D5722"/>
    <w:rsid w:val="004D65DA"/>
    <w:rsid w:val="004D6828"/>
    <w:rsid w:val="004D6933"/>
    <w:rsid w:val="004D7437"/>
    <w:rsid w:val="004D7F7A"/>
    <w:rsid w:val="004E01DA"/>
    <w:rsid w:val="004E03D8"/>
    <w:rsid w:val="004E0ADF"/>
    <w:rsid w:val="004E2369"/>
    <w:rsid w:val="004E2786"/>
    <w:rsid w:val="004E28B5"/>
    <w:rsid w:val="004E2CBE"/>
    <w:rsid w:val="004E39BC"/>
    <w:rsid w:val="004E3B0A"/>
    <w:rsid w:val="004E3C67"/>
    <w:rsid w:val="004E605B"/>
    <w:rsid w:val="004E62B2"/>
    <w:rsid w:val="004E66EA"/>
    <w:rsid w:val="004E754E"/>
    <w:rsid w:val="004F10B9"/>
    <w:rsid w:val="004F1501"/>
    <w:rsid w:val="004F2694"/>
    <w:rsid w:val="004F3EF5"/>
    <w:rsid w:val="004F45E1"/>
    <w:rsid w:val="004F4CB8"/>
    <w:rsid w:val="004F50C2"/>
    <w:rsid w:val="004F5D25"/>
    <w:rsid w:val="004F608B"/>
    <w:rsid w:val="004F70C8"/>
    <w:rsid w:val="004F7864"/>
    <w:rsid w:val="004F79C3"/>
    <w:rsid w:val="004F7B25"/>
    <w:rsid w:val="004F7B6C"/>
    <w:rsid w:val="005007FF"/>
    <w:rsid w:val="0050316F"/>
    <w:rsid w:val="00503554"/>
    <w:rsid w:val="00503889"/>
    <w:rsid w:val="005042FC"/>
    <w:rsid w:val="00506BD7"/>
    <w:rsid w:val="00506E8D"/>
    <w:rsid w:val="00507775"/>
    <w:rsid w:val="00507776"/>
    <w:rsid w:val="00510AC6"/>
    <w:rsid w:val="00510B6E"/>
    <w:rsid w:val="0051116E"/>
    <w:rsid w:val="00511457"/>
    <w:rsid w:val="005128A6"/>
    <w:rsid w:val="00512D00"/>
    <w:rsid w:val="00513062"/>
    <w:rsid w:val="0051360B"/>
    <w:rsid w:val="00513CFD"/>
    <w:rsid w:val="005163CD"/>
    <w:rsid w:val="00517105"/>
    <w:rsid w:val="00517293"/>
    <w:rsid w:val="005174B5"/>
    <w:rsid w:val="00517FAC"/>
    <w:rsid w:val="00520450"/>
    <w:rsid w:val="00520816"/>
    <w:rsid w:val="00522A0C"/>
    <w:rsid w:val="00522BB4"/>
    <w:rsid w:val="005232AB"/>
    <w:rsid w:val="00523421"/>
    <w:rsid w:val="00523632"/>
    <w:rsid w:val="00523708"/>
    <w:rsid w:val="00523A36"/>
    <w:rsid w:val="00523B95"/>
    <w:rsid w:val="00523DAA"/>
    <w:rsid w:val="0052461D"/>
    <w:rsid w:val="00524E6E"/>
    <w:rsid w:val="0052556F"/>
    <w:rsid w:val="00525E7E"/>
    <w:rsid w:val="00526F89"/>
    <w:rsid w:val="00530000"/>
    <w:rsid w:val="00530567"/>
    <w:rsid w:val="0053162A"/>
    <w:rsid w:val="00531733"/>
    <w:rsid w:val="00532153"/>
    <w:rsid w:val="005324EB"/>
    <w:rsid w:val="00532811"/>
    <w:rsid w:val="0053282E"/>
    <w:rsid w:val="005331D5"/>
    <w:rsid w:val="00533659"/>
    <w:rsid w:val="00533793"/>
    <w:rsid w:val="005348F0"/>
    <w:rsid w:val="0053643E"/>
    <w:rsid w:val="005368BA"/>
    <w:rsid w:val="00536E79"/>
    <w:rsid w:val="00537C9A"/>
    <w:rsid w:val="00537EF8"/>
    <w:rsid w:val="00540035"/>
    <w:rsid w:val="00540AEA"/>
    <w:rsid w:val="00541699"/>
    <w:rsid w:val="00543789"/>
    <w:rsid w:val="00543C3C"/>
    <w:rsid w:val="0054425C"/>
    <w:rsid w:val="0054441B"/>
    <w:rsid w:val="00544BBD"/>
    <w:rsid w:val="00544E7E"/>
    <w:rsid w:val="00545FEC"/>
    <w:rsid w:val="00546164"/>
    <w:rsid w:val="00546731"/>
    <w:rsid w:val="0054724A"/>
    <w:rsid w:val="0054761F"/>
    <w:rsid w:val="00547E35"/>
    <w:rsid w:val="00550059"/>
    <w:rsid w:val="005506FC"/>
    <w:rsid w:val="0055094B"/>
    <w:rsid w:val="00550BDD"/>
    <w:rsid w:val="00550FB0"/>
    <w:rsid w:val="00551E52"/>
    <w:rsid w:val="00552770"/>
    <w:rsid w:val="00553D4E"/>
    <w:rsid w:val="0055529D"/>
    <w:rsid w:val="00555443"/>
    <w:rsid w:val="00555640"/>
    <w:rsid w:val="00556B59"/>
    <w:rsid w:val="00560172"/>
    <w:rsid w:val="00562603"/>
    <w:rsid w:val="0056314E"/>
    <w:rsid w:val="0056328C"/>
    <w:rsid w:val="00563804"/>
    <w:rsid w:val="00563C87"/>
    <w:rsid w:val="00564A03"/>
    <w:rsid w:val="00565B3E"/>
    <w:rsid w:val="00565D25"/>
    <w:rsid w:val="005664E9"/>
    <w:rsid w:val="00570287"/>
    <w:rsid w:val="005704D0"/>
    <w:rsid w:val="0057152E"/>
    <w:rsid w:val="0057155F"/>
    <w:rsid w:val="005718C8"/>
    <w:rsid w:val="005726A9"/>
    <w:rsid w:val="00574643"/>
    <w:rsid w:val="005750D8"/>
    <w:rsid w:val="00576328"/>
    <w:rsid w:val="00576766"/>
    <w:rsid w:val="00580865"/>
    <w:rsid w:val="00580A4A"/>
    <w:rsid w:val="00580D7C"/>
    <w:rsid w:val="005812BF"/>
    <w:rsid w:val="00581871"/>
    <w:rsid w:val="00581A22"/>
    <w:rsid w:val="00582828"/>
    <w:rsid w:val="0058287B"/>
    <w:rsid w:val="00582966"/>
    <w:rsid w:val="005839F9"/>
    <w:rsid w:val="005842FC"/>
    <w:rsid w:val="00585392"/>
    <w:rsid w:val="00586E3C"/>
    <w:rsid w:val="00586F53"/>
    <w:rsid w:val="005878EB"/>
    <w:rsid w:val="00590AF6"/>
    <w:rsid w:val="005921B9"/>
    <w:rsid w:val="00592B82"/>
    <w:rsid w:val="00593F48"/>
    <w:rsid w:val="005944B5"/>
    <w:rsid w:val="00595014"/>
    <w:rsid w:val="00595399"/>
    <w:rsid w:val="00595B59"/>
    <w:rsid w:val="00595C30"/>
    <w:rsid w:val="00596E01"/>
    <w:rsid w:val="0059711B"/>
    <w:rsid w:val="005972BE"/>
    <w:rsid w:val="00597423"/>
    <w:rsid w:val="00597C34"/>
    <w:rsid w:val="005A0D8B"/>
    <w:rsid w:val="005A1C84"/>
    <w:rsid w:val="005A20A8"/>
    <w:rsid w:val="005A230D"/>
    <w:rsid w:val="005A39A8"/>
    <w:rsid w:val="005A3E2C"/>
    <w:rsid w:val="005A4C84"/>
    <w:rsid w:val="005A4E6F"/>
    <w:rsid w:val="005A4EAE"/>
    <w:rsid w:val="005A51B8"/>
    <w:rsid w:val="005A5DA9"/>
    <w:rsid w:val="005A6083"/>
    <w:rsid w:val="005A635B"/>
    <w:rsid w:val="005A64C1"/>
    <w:rsid w:val="005B02D7"/>
    <w:rsid w:val="005B1DB0"/>
    <w:rsid w:val="005B2342"/>
    <w:rsid w:val="005B2AEB"/>
    <w:rsid w:val="005B315A"/>
    <w:rsid w:val="005B365C"/>
    <w:rsid w:val="005B380B"/>
    <w:rsid w:val="005B390B"/>
    <w:rsid w:val="005B3A45"/>
    <w:rsid w:val="005B55A4"/>
    <w:rsid w:val="005B57CB"/>
    <w:rsid w:val="005B6C6E"/>
    <w:rsid w:val="005B772E"/>
    <w:rsid w:val="005C003D"/>
    <w:rsid w:val="005C01C7"/>
    <w:rsid w:val="005C0342"/>
    <w:rsid w:val="005C0B1A"/>
    <w:rsid w:val="005C19FE"/>
    <w:rsid w:val="005C1C17"/>
    <w:rsid w:val="005C22C4"/>
    <w:rsid w:val="005C23F9"/>
    <w:rsid w:val="005C336B"/>
    <w:rsid w:val="005C356D"/>
    <w:rsid w:val="005C45F2"/>
    <w:rsid w:val="005C4DF2"/>
    <w:rsid w:val="005C5178"/>
    <w:rsid w:val="005C53CC"/>
    <w:rsid w:val="005C5C25"/>
    <w:rsid w:val="005C5F63"/>
    <w:rsid w:val="005C6B30"/>
    <w:rsid w:val="005C6EBC"/>
    <w:rsid w:val="005C7565"/>
    <w:rsid w:val="005D09E6"/>
    <w:rsid w:val="005D3A04"/>
    <w:rsid w:val="005D4288"/>
    <w:rsid w:val="005D4EE2"/>
    <w:rsid w:val="005D661C"/>
    <w:rsid w:val="005D6753"/>
    <w:rsid w:val="005D68D8"/>
    <w:rsid w:val="005D68E3"/>
    <w:rsid w:val="005D6B10"/>
    <w:rsid w:val="005D724A"/>
    <w:rsid w:val="005D7490"/>
    <w:rsid w:val="005D78B2"/>
    <w:rsid w:val="005E19A3"/>
    <w:rsid w:val="005E2680"/>
    <w:rsid w:val="005E2EAA"/>
    <w:rsid w:val="005E3178"/>
    <w:rsid w:val="005E3577"/>
    <w:rsid w:val="005E3ABB"/>
    <w:rsid w:val="005E4049"/>
    <w:rsid w:val="005E4AFE"/>
    <w:rsid w:val="005E58EA"/>
    <w:rsid w:val="005E6B1D"/>
    <w:rsid w:val="005E6F8A"/>
    <w:rsid w:val="005E7CCA"/>
    <w:rsid w:val="005E7DB8"/>
    <w:rsid w:val="005F00DC"/>
    <w:rsid w:val="005F1789"/>
    <w:rsid w:val="005F2018"/>
    <w:rsid w:val="005F2106"/>
    <w:rsid w:val="005F242E"/>
    <w:rsid w:val="005F2554"/>
    <w:rsid w:val="005F3D11"/>
    <w:rsid w:val="005F4241"/>
    <w:rsid w:val="005F43E3"/>
    <w:rsid w:val="005F578D"/>
    <w:rsid w:val="005F5B2C"/>
    <w:rsid w:val="005F5D5A"/>
    <w:rsid w:val="005F6051"/>
    <w:rsid w:val="005F6E22"/>
    <w:rsid w:val="005F7680"/>
    <w:rsid w:val="005F7A19"/>
    <w:rsid w:val="00600067"/>
    <w:rsid w:val="006001C2"/>
    <w:rsid w:val="00600F07"/>
    <w:rsid w:val="0060126F"/>
    <w:rsid w:val="00601454"/>
    <w:rsid w:val="006022D9"/>
    <w:rsid w:val="0060313D"/>
    <w:rsid w:val="006032F0"/>
    <w:rsid w:val="00603485"/>
    <w:rsid w:val="00605AA0"/>
    <w:rsid w:val="00605F4A"/>
    <w:rsid w:val="00607268"/>
    <w:rsid w:val="006078DD"/>
    <w:rsid w:val="00610411"/>
    <w:rsid w:val="00610B0A"/>
    <w:rsid w:val="006112AA"/>
    <w:rsid w:val="00611F48"/>
    <w:rsid w:val="006122CF"/>
    <w:rsid w:val="00612945"/>
    <w:rsid w:val="00612C02"/>
    <w:rsid w:val="006137E6"/>
    <w:rsid w:val="00613B48"/>
    <w:rsid w:val="00614590"/>
    <w:rsid w:val="00616921"/>
    <w:rsid w:val="0062007B"/>
    <w:rsid w:val="006214C3"/>
    <w:rsid w:val="0062186D"/>
    <w:rsid w:val="00621EB2"/>
    <w:rsid w:val="00622EC4"/>
    <w:rsid w:val="0062320C"/>
    <w:rsid w:val="00623734"/>
    <w:rsid w:val="00623AEB"/>
    <w:rsid w:val="00623D80"/>
    <w:rsid w:val="00624029"/>
    <w:rsid w:val="006244F1"/>
    <w:rsid w:val="00625386"/>
    <w:rsid w:val="0062562E"/>
    <w:rsid w:val="006261C5"/>
    <w:rsid w:val="0062741D"/>
    <w:rsid w:val="0062758D"/>
    <w:rsid w:val="00627754"/>
    <w:rsid w:val="00627A57"/>
    <w:rsid w:val="006303BC"/>
    <w:rsid w:val="00630A61"/>
    <w:rsid w:val="00630BDE"/>
    <w:rsid w:val="00630C44"/>
    <w:rsid w:val="006310CB"/>
    <w:rsid w:val="00631423"/>
    <w:rsid w:val="006316AA"/>
    <w:rsid w:val="00632AA9"/>
    <w:rsid w:val="00632E77"/>
    <w:rsid w:val="00633079"/>
    <w:rsid w:val="0063314A"/>
    <w:rsid w:val="00633240"/>
    <w:rsid w:val="006334AD"/>
    <w:rsid w:val="00633B7F"/>
    <w:rsid w:val="00633EBF"/>
    <w:rsid w:val="0063407A"/>
    <w:rsid w:val="0063471C"/>
    <w:rsid w:val="0063575D"/>
    <w:rsid w:val="006357C9"/>
    <w:rsid w:val="0063586D"/>
    <w:rsid w:val="00635AF8"/>
    <w:rsid w:val="00636417"/>
    <w:rsid w:val="00636E01"/>
    <w:rsid w:val="00636E0C"/>
    <w:rsid w:val="00637528"/>
    <w:rsid w:val="00637A4C"/>
    <w:rsid w:val="00640137"/>
    <w:rsid w:val="00640D92"/>
    <w:rsid w:val="00641232"/>
    <w:rsid w:val="006415D5"/>
    <w:rsid w:val="00642D5E"/>
    <w:rsid w:val="00643491"/>
    <w:rsid w:val="0064352C"/>
    <w:rsid w:val="00643D20"/>
    <w:rsid w:val="00643F85"/>
    <w:rsid w:val="00644550"/>
    <w:rsid w:val="00647034"/>
    <w:rsid w:val="00647131"/>
    <w:rsid w:val="0064799B"/>
    <w:rsid w:val="00647A5E"/>
    <w:rsid w:val="00647B68"/>
    <w:rsid w:val="00651370"/>
    <w:rsid w:val="00653E45"/>
    <w:rsid w:val="00654187"/>
    <w:rsid w:val="00655941"/>
    <w:rsid w:val="00655CDD"/>
    <w:rsid w:val="006567FA"/>
    <w:rsid w:val="00656F2B"/>
    <w:rsid w:val="00657F05"/>
    <w:rsid w:val="006613E8"/>
    <w:rsid w:val="00661E1A"/>
    <w:rsid w:val="00663464"/>
    <w:rsid w:val="00663FA8"/>
    <w:rsid w:val="00664409"/>
    <w:rsid w:val="00664B5D"/>
    <w:rsid w:val="006657AE"/>
    <w:rsid w:val="006660FA"/>
    <w:rsid w:val="00667D79"/>
    <w:rsid w:val="0067067D"/>
    <w:rsid w:val="006706C2"/>
    <w:rsid w:val="00670A9B"/>
    <w:rsid w:val="006714CD"/>
    <w:rsid w:val="00671752"/>
    <w:rsid w:val="00671B23"/>
    <w:rsid w:val="006724F1"/>
    <w:rsid w:val="006725F6"/>
    <w:rsid w:val="00672ECD"/>
    <w:rsid w:val="00673572"/>
    <w:rsid w:val="006751BC"/>
    <w:rsid w:val="00680216"/>
    <w:rsid w:val="006807CA"/>
    <w:rsid w:val="00681E10"/>
    <w:rsid w:val="00682552"/>
    <w:rsid w:val="00683AA0"/>
    <w:rsid w:val="00683AF9"/>
    <w:rsid w:val="00684CB7"/>
    <w:rsid w:val="0068501C"/>
    <w:rsid w:val="0068544D"/>
    <w:rsid w:val="00687E2A"/>
    <w:rsid w:val="006902CF"/>
    <w:rsid w:val="00690A27"/>
    <w:rsid w:val="0069247F"/>
    <w:rsid w:val="0069346D"/>
    <w:rsid w:val="006936AC"/>
    <w:rsid w:val="00693BF7"/>
    <w:rsid w:val="00694B36"/>
    <w:rsid w:val="00694D2A"/>
    <w:rsid w:val="006956A3"/>
    <w:rsid w:val="00696592"/>
    <w:rsid w:val="00696B7D"/>
    <w:rsid w:val="006973E1"/>
    <w:rsid w:val="0069740D"/>
    <w:rsid w:val="00697B30"/>
    <w:rsid w:val="006A004D"/>
    <w:rsid w:val="006A0B4F"/>
    <w:rsid w:val="006A3CE3"/>
    <w:rsid w:val="006A3CF8"/>
    <w:rsid w:val="006A4254"/>
    <w:rsid w:val="006A5AC3"/>
    <w:rsid w:val="006A5FBF"/>
    <w:rsid w:val="006A6F9C"/>
    <w:rsid w:val="006B0575"/>
    <w:rsid w:val="006B0B86"/>
    <w:rsid w:val="006B0CC4"/>
    <w:rsid w:val="006B0E62"/>
    <w:rsid w:val="006B12DE"/>
    <w:rsid w:val="006B25C3"/>
    <w:rsid w:val="006B26D0"/>
    <w:rsid w:val="006B2ED5"/>
    <w:rsid w:val="006B3391"/>
    <w:rsid w:val="006B36D7"/>
    <w:rsid w:val="006B4148"/>
    <w:rsid w:val="006B4423"/>
    <w:rsid w:val="006B464D"/>
    <w:rsid w:val="006B51EC"/>
    <w:rsid w:val="006B59A5"/>
    <w:rsid w:val="006B5A01"/>
    <w:rsid w:val="006B5E2A"/>
    <w:rsid w:val="006B6A1C"/>
    <w:rsid w:val="006B6AB7"/>
    <w:rsid w:val="006B6C18"/>
    <w:rsid w:val="006B6CCA"/>
    <w:rsid w:val="006C01D5"/>
    <w:rsid w:val="006C065E"/>
    <w:rsid w:val="006C13CA"/>
    <w:rsid w:val="006C166B"/>
    <w:rsid w:val="006C1C5F"/>
    <w:rsid w:val="006C1E72"/>
    <w:rsid w:val="006C296D"/>
    <w:rsid w:val="006C2FD3"/>
    <w:rsid w:val="006C3841"/>
    <w:rsid w:val="006C3C08"/>
    <w:rsid w:val="006C4911"/>
    <w:rsid w:val="006C56A6"/>
    <w:rsid w:val="006C5A42"/>
    <w:rsid w:val="006C5B74"/>
    <w:rsid w:val="006C6797"/>
    <w:rsid w:val="006C68AB"/>
    <w:rsid w:val="006C6963"/>
    <w:rsid w:val="006C71CC"/>
    <w:rsid w:val="006C74BC"/>
    <w:rsid w:val="006C7D3D"/>
    <w:rsid w:val="006D0063"/>
    <w:rsid w:val="006D1DDB"/>
    <w:rsid w:val="006D244C"/>
    <w:rsid w:val="006D41C9"/>
    <w:rsid w:val="006D4273"/>
    <w:rsid w:val="006D43A2"/>
    <w:rsid w:val="006D513C"/>
    <w:rsid w:val="006D541F"/>
    <w:rsid w:val="006D60E9"/>
    <w:rsid w:val="006D61B2"/>
    <w:rsid w:val="006D70ED"/>
    <w:rsid w:val="006D77CE"/>
    <w:rsid w:val="006E12E7"/>
    <w:rsid w:val="006E2392"/>
    <w:rsid w:val="006E3D15"/>
    <w:rsid w:val="006E4463"/>
    <w:rsid w:val="006E475C"/>
    <w:rsid w:val="006E4FA7"/>
    <w:rsid w:val="006E5A07"/>
    <w:rsid w:val="006E5D0F"/>
    <w:rsid w:val="006E638C"/>
    <w:rsid w:val="006E677D"/>
    <w:rsid w:val="006E74AA"/>
    <w:rsid w:val="006E7B34"/>
    <w:rsid w:val="006F049D"/>
    <w:rsid w:val="006F3018"/>
    <w:rsid w:val="006F3515"/>
    <w:rsid w:val="006F5554"/>
    <w:rsid w:val="006F623B"/>
    <w:rsid w:val="006F6766"/>
    <w:rsid w:val="006F6825"/>
    <w:rsid w:val="006F69D8"/>
    <w:rsid w:val="006F753C"/>
    <w:rsid w:val="006F7C8D"/>
    <w:rsid w:val="0070249B"/>
    <w:rsid w:val="0070375E"/>
    <w:rsid w:val="007038B6"/>
    <w:rsid w:val="00704D0C"/>
    <w:rsid w:val="007052C5"/>
    <w:rsid w:val="0070538B"/>
    <w:rsid w:val="00705657"/>
    <w:rsid w:val="007063B8"/>
    <w:rsid w:val="007066C6"/>
    <w:rsid w:val="00707658"/>
    <w:rsid w:val="00712CFC"/>
    <w:rsid w:val="00713B66"/>
    <w:rsid w:val="00713F0E"/>
    <w:rsid w:val="00714344"/>
    <w:rsid w:val="00714487"/>
    <w:rsid w:val="00715380"/>
    <w:rsid w:val="00715E1A"/>
    <w:rsid w:val="00716BCC"/>
    <w:rsid w:val="00717499"/>
    <w:rsid w:val="00717D7C"/>
    <w:rsid w:val="00720A00"/>
    <w:rsid w:val="00721602"/>
    <w:rsid w:val="00721B27"/>
    <w:rsid w:val="00721EDF"/>
    <w:rsid w:val="0072266B"/>
    <w:rsid w:val="00723690"/>
    <w:rsid w:val="00723C74"/>
    <w:rsid w:val="0072458E"/>
    <w:rsid w:val="00724857"/>
    <w:rsid w:val="007249E1"/>
    <w:rsid w:val="00725EF4"/>
    <w:rsid w:val="00727C71"/>
    <w:rsid w:val="0073151E"/>
    <w:rsid w:val="00731889"/>
    <w:rsid w:val="007320C6"/>
    <w:rsid w:val="0073236D"/>
    <w:rsid w:val="007328EE"/>
    <w:rsid w:val="00732E6D"/>
    <w:rsid w:val="00732FA1"/>
    <w:rsid w:val="007332B4"/>
    <w:rsid w:val="00733E1B"/>
    <w:rsid w:val="0073430E"/>
    <w:rsid w:val="00734D12"/>
    <w:rsid w:val="00735061"/>
    <w:rsid w:val="007350A3"/>
    <w:rsid w:val="00735762"/>
    <w:rsid w:val="00735A4A"/>
    <w:rsid w:val="00736EA9"/>
    <w:rsid w:val="007402CB"/>
    <w:rsid w:val="00741448"/>
    <w:rsid w:val="007416E7"/>
    <w:rsid w:val="00741B7F"/>
    <w:rsid w:val="007420F9"/>
    <w:rsid w:val="0074284A"/>
    <w:rsid w:val="007433E1"/>
    <w:rsid w:val="007437C9"/>
    <w:rsid w:val="00743BF4"/>
    <w:rsid w:val="00745293"/>
    <w:rsid w:val="007467C3"/>
    <w:rsid w:val="00747804"/>
    <w:rsid w:val="00747D2F"/>
    <w:rsid w:val="0075048D"/>
    <w:rsid w:val="00750B90"/>
    <w:rsid w:val="00751F00"/>
    <w:rsid w:val="0075294C"/>
    <w:rsid w:val="0075319F"/>
    <w:rsid w:val="00755B6F"/>
    <w:rsid w:val="00757039"/>
    <w:rsid w:val="00757E94"/>
    <w:rsid w:val="00761026"/>
    <w:rsid w:val="00761C6D"/>
    <w:rsid w:val="00761DC8"/>
    <w:rsid w:val="007620C8"/>
    <w:rsid w:val="00763127"/>
    <w:rsid w:val="00764363"/>
    <w:rsid w:val="007659B0"/>
    <w:rsid w:val="00765B08"/>
    <w:rsid w:val="0076615C"/>
    <w:rsid w:val="007663CD"/>
    <w:rsid w:val="00770018"/>
    <w:rsid w:val="007704D0"/>
    <w:rsid w:val="00771024"/>
    <w:rsid w:val="00771167"/>
    <w:rsid w:val="007719AB"/>
    <w:rsid w:val="00772398"/>
    <w:rsid w:val="0077385E"/>
    <w:rsid w:val="00773EDB"/>
    <w:rsid w:val="00774367"/>
    <w:rsid w:val="007773B6"/>
    <w:rsid w:val="00777DDA"/>
    <w:rsid w:val="00777E7C"/>
    <w:rsid w:val="00780339"/>
    <w:rsid w:val="00781144"/>
    <w:rsid w:val="00781368"/>
    <w:rsid w:val="007817AB"/>
    <w:rsid w:val="00782A5E"/>
    <w:rsid w:val="00783985"/>
    <w:rsid w:val="00783C6C"/>
    <w:rsid w:val="00783EE0"/>
    <w:rsid w:val="00784E4F"/>
    <w:rsid w:val="007875D8"/>
    <w:rsid w:val="00790912"/>
    <w:rsid w:val="00790D01"/>
    <w:rsid w:val="00790F1C"/>
    <w:rsid w:val="00790FB8"/>
    <w:rsid w:val="007924E7"/>
    <w:rsid w:val="0079281E"/>
    <w:rsid w:val="00793671"/>
    <w:rsid w:val="00793BD0"/>
    <w:rsid w:val="00793C52"/>
    <w:rsid w:val="00794ACE"/>
    <w:rsid w:val="00795643"/>
    <w:rsid w:val="00795A37"/>
    <w:rsid w:val="00796794"/>
    <w:rsid w:val="007A422C"/>
    <w:rsid w:val="007A51D4"/>
    <w:rsid w:val="007B10F9"/>
    <w:rsid w:val="007B1B7C"/>
    <w:rsid w:val="007B1EED"/>
    <w:rsid w:val="007B20D3"/>
    <w:rsid w:val="007B3BE8"/>
    <w:rsid w:val="007B42C1"/>
    <w:rsid w:val="007B590D"/>
    <w:rsid w:val="007B6539"/>
    <w:rsid w:val="007B70C4"/>
    <w:rsid w:val="007B7B0A"/>
    <w:rsid w:val="007C0A7F"/>
    <w:rsid w:val="007C0EEE"/>
    <w:rsid w:val="007C1064"/>
    <w:rsid w:val="007C150A"/>
    <w:rsid w:val="007C17A6"/>
    <w:rsid w:val="007C2740"/>
    <w:rsid w:val="007C2B80"/>
    <w:rsid w:val="007C2C54"/>
    <w:rsid w:val="007C370A"/>
    <w:rsid w:val="007C389A"/>
    <w:rsid w:val="007C3CC6"/>
    <w:rsid w:val="007C3EE3"/>
    <w:rsid w:val="007C3F45"/>
    <w:rsid w:val="007C4236"/>
    <w:rsid w:val="007C4912"/>
    <w:rsid w:val="007C4B2D"/>
    <w:rsid w:val="007C6B2F"/>
    <w:rsid w:val="007C704D"/>
    <w:rsid w:val="007C70C9"/>
    <w:rsid w:val="007C7269"/>
    <w:rsid w:val="007C766C"/>
    <w:rsid w:val="007C7DEE"/>
    <w:rsid w:val="007D0028"/>
    <w:rsid w:val="007D0072"/>
    <w:rsid w:val="007D25BC"/>
    <w:rsid w:val="007D2EF6"/>
    <w:rsid w:val="007D3209"/>
    <w:rsid w:val="007D33B1"/>
    <w:rsid w:val="007D3717"/>
    <w:rsid w:val="007D46FC"/>
    <w:rsid w:val="007D50E7"/>
    <w:rsid w:val="007D5BC4"/>
    <w:rsid w:val="007D5F64"/>
    <w:rsid w:val="007D6160"/>
    <w:rsid w:val="007D6F6D"/>
    <w:rsid w:val="007D7F9F"/>
    <w:rsid w:val="007D7FCE"/>
    <w:rsid w:val="007E027D"/>
    <w:rsid w:val="007E0D1D"/>
    <w:rsid w:val="007E2714"/>
    <w:rsid w:val="007E2BA9"/>
    <w:rsid w:val="007E2D99"/>
    <w:rsid w:val="007E344F"/>
    <w:rsid w:val="007E3CFE"/>
    <w:rsid w:val="007E49A8"/>
    <w:rsid w:val="007E5278"/>
    <w:rsid w:val="007E5CB5"/>
    <w:rsid w:val="007E7DFA"/>
    <w:rsid w:val="007F0133"/>
    <w:rsid w:val="007F0609"/>
    <w:rsid w:val="007F2BA7"/>
    <w:rsid w:val="007F2C51"/>
    <w:rsid w:val="007F38A8"/>
    <w:rsid w:val="007F38CB"/>
    <w:rsid w:val="007F4B46"/>
    <w:rsid w:val="007F576D"/>
    <w:rsid w:val="007F774C"/>
    <w:rsid w:val="007F7FB4"/>
    <w:rsid w:val="00801570"/>
    <w:rsid w:val="0080170E"/>
    <w:rsid w:val="00801D00"/>
    <w:rsid w:val="00802B87"/>
    <w:rsid w:val="00802DF6"/>
    <w:rsid w:val="008041B3"/>
    <w:rsid w:val="0080452E"/>
    <w:rsid w:val="00804A5B"/>
    <w:rsid w:val="00805211"/>
    <w:rsid w:val="008055E9"/>
    <w:rsid w:val="00805C2C"/>
    <w:rsid w:val="00805D18"/>
    <w:rsid w:val="00806516"/>
    <w:rsid w:val="00806AB3"/>
    <w:rsid w:val="00810279"/>
    <w:rsid w:val="008103E1"/>
    <w:rsid w:val="00810619"/>
    <w:rsid w:val="00810C0B"/>
    <w:rsid w:val="00811032"/>
    <w:rsid w:val="00811376"/>
    <w:rsid w:val="00811C8C"/>
    <w:rsid w:val="008125D9"/>
    <w:rsid w:val="00812DC5"/>
    <w:rsid w:val="00815825"/>
    <w:rsid w:val="00816F4B"/>
    <w:rsid w:val="00820631"/>
    <w:rsid w:val="00820C78"/>
    <w:rsid w:val="00821B81"/>
    <w:rsid w:val="0082240C"/>
    <w:rsid w:val="00824041"/>
    <w:rsid w:val="0082531F"/>
    <w:rsid w:val="00826402"/>
    <w:rsid w:val="00826C78"/>
    <w:rsid w:val="00827887"/>
    <w:rsid w:val="00831552"/>
    <w:rsid w:val="008324A3"/>
    <w:rsid w:val="00832807"/>
    <w:rsid w:val="00832C7E"/>
    <w:rsid w:val="00833D4F"/>
    <w:rsid w:val="0083478F"/>
    <w:rsid w:val="00834968"/>
    <w:rsid w:val="00834D00"/>
    <w:rsid w:val="00836CDA"/>
    <w:rsid w:val="008406C3"/>
    <w:rsid w:val="0084071F"/>
    <w:rsid w:val="00841BD2"/>
    <w:rsid w:val="00842B0B"/>
    <w:rsid w:val="00844171"/>
    <w:rsid w:val="00844B3F"/>
    <w:rsid w:val="008458C2"/>
    <w:rsid w:val="008459B4"/>
    <w:rsid w:val="00846403"/>
    <w:rsid w:val="008464EA"/>
    <w:rsid w:val="00846928"/>
    <w:rsid w:val="00846FEE"/>
    <w:rsid w:val="00847760"/>
    <w:rsid w:val="0085027B"/>
    <w:rsid w:val="00850A59"/>
    <w:rsid w:val="00850F21"/>
    <w:rsid w:val="00851104"/>
    <w:rsid w:val="00851EB1"/>
    <w:rsid w:val="0085259F"/>
    <w:rsid w:val="00854740"/>
    <w:rsid w:val="00855369"/>
    <w:rsid w:val="008554CA"/>
    <w:rsid w:val="0085635C"/>
    <w:rsid w:val="008566FB"/>
    <w:rsid w:val="0085677B"/>
    <w:rsid w:val="0085681B"/>
    <w:rsid w:val="008579E7"/>
    <w:rsid w:val="00857AE1"/>
    <w:rsid w:val="008644BE"/>
    <w:rsid w:val="0086472A"/>
    <w:rsid w:val="00864A42"/>
    <w:rsid w:val="00864F46"/>
    <w:rsid w:val="008655DE"/>
    <w:rsid w:val="00866A63"/>
    <w:rsid w:val="008676D4"/>
    <w:rsid w:val="00867D81"/>
    <w:rsid w:val="0087169F"/>
    <w:rsid w:val="00871A7F"/>
    <w:rsid w:val="008730ED"/>
    <w:rsid w:val="00873E4C"/>
    <w:rsid w:val="00873E92"/>
    <w:rsid w:val="0087414D"/>
    <w:rsid w:val="00874355"/>
    <w:rsid w:val="00876050"/>
    <w:rsid w:val="008773B6"/>
    <w:rsid w:val="00877E98"/>
    <w:rsid w:val="00880D4B"/>
    <w:rsid w:val="0088180C"/>
    <w:rsid w:val="00881B9D"/>
    <w:rsid w:val="00882C01"/>
    <w:rsid w:val="00882CDE"/>
    <w:rsid w:val="00882EA0"/>
    <w:rsid w:val="00882F16"/>
    <w:rsid w:val="00883E87"/>
    <w:rsid w:val="0088433A"/>
    <w:rsid w:val="00884F00"/>
    <w:rsid w:val="008853E7"/>
    <w:rsid w:val="00886EF0"/>
    <w:rsid w:val="00887EEA"/>
    <w:rsid w:val="00891D12"/>
    <w:rsid w:val="00892CA3"/>
    <w:rsid w:val="00893E60"/>
    <w:rsid w:val="00894822"/>
    <w:rsid w:val="00894C50"/>
    <w:rsid w:val="00894E0F"/>
    <w:rsid w:val="008954A7"/>
    <w:rsid w:val="008956A5"/>
    <w:rsid w:val="008975DB"/>
    <w:rsid w:val="008A0AC1"/>
    <w:rsid w:val="008A1454"/>
    <w:rsid w:val="008A2E23"/>
    <w:rsid w:val="008A3FD4"/>
    <w:rsid w:val="008A4610"/>
    <w:rsid w:val="008A5292"/>
    <w:rsid w:val="008A5920"/>
    <w:rsid w:val="008A64ED"/>
    <w:rsid w:val="008A658D"/>
    <w:rsid w:val="008A6AE4"/>
    <w:rsid w:val="008A7F2B"/>
    <w:rsid w:val="008B04DC"/>
    <w:rsid w:val="008B0528"/>
    <w:rsid w:val="008B05AF"/>
    <w:rsid w:val="008B1ECB"/>
    <w:rsid w:val="008B22CE"/>
    <w:rsid w:val="008B3FBD"/>
    <w:rsid w:val="008B432A"/>
    <w:rsid w:val="008B4403"/>
    <w:rsid w:val="008B594E"/>
    <w:rsid w:val="008B5CC5"/>
    <w:rsid w:val="008B651B"/>
    <w:rsid w:val="008B6ACF"/>
    <w:rsid w:val="008B7DA6"/>
    <w:rsid w:val="008C0F3E"/>
    <w:rsid w:val="008C24CB"/>
    <w:rsid w:val="008C259C"/>
    <w:rsid w:val="008C25F8"/>
    <w:rsid w:val="008C2667"/>
    <w:rsid w:val="008C377D"/>
    <w:rsid w:val="008C3DB9"/>
    <w:rsid w:val="008C473A"/>
    <w:rsid w:val="008C4B71"/>
    <w:rsid w:val="008C4BF5"/>
    <w:rsid w:val="008C5AF9"/>
    <w:rsid w:val="008C5FA2"/>
    <w:rsid w:val="008C5FF6"/>
    <w:rsid w:val="008D0348"/>
    <w:rsid w:val="008D133B"/>
    <w:rsid w:val="008D172B"/>
    <w:rsid w:val="008D211D"/>
    <w:rsid w:val="008D2296"/>
    <w:rsid w:val="008D2D16"/>
    <w:rsid w:val="008D349B"/>
    <w:rsid w:val="008D4142"/>
    <w:rsid w:val="008D56D5"/>
    <w:rsid w:val="008D630C"/>
    <w:rsid w:val="008D6F66"/>
    <w:rsid w:val="008D7C37"/>
    <w:rsid w:val="008E028D"/>
    <w:rsid w:val="008E12FA"/>
    <w:rsid w:val="008E3627"/>
    <w:rsid w:val="008E370A"/>
    <w:rsid w:val="008E433A"/>
    <w:rsid w:val="008E51E7"/>
    <w:rsid w:val="008E556D"/>
    <w:rsid w:val="008E6406"/>
    <w:rsid w:val="008E7718"/>
    <w:rsid w:val="008E7DBE"/>
    <w:rsid w:val="008F01CA"/>
    <w:rsid w:val="008F0AC9"/>
    <w:rsid w:val="008F172B"/>
    <w:rsid w:val="008F2F3D"/>
    <w:rsid w:val="008F403C"/>
    <w:rsid w:val="008F405D"/>
    <w:rsid w:val="008F447E"/>
    <w:rsid w:val="008F47F6"/>
    <w:rsid w:val="008F483D"/>
    <w:rsid w:val="008F6146"/>
    <w:rsid w:val="008F623F"/>
    <w:rsid w:val="008F6954"/>
    <w:rsid w:val="008F6D9A"/>
    <w:rsid w:val="008F79CF"/>
    <w:rsid w:val="008F7B4B"/>
    <w:rsid w:val="00900222"/>
    <w:rsid w:val="009011AF"/>
    <w:rsid w:val="00901D93"/>
    <w:rsid w:val="00901F0B"/>
    <w:rsid w:val="0090234B"/>
    <w:rsid w:val="00902E31"/>
    <w:rsid w:val="009033D1"/>
    <w:rsid w:val="00903605"/>
    <w:rsid w:val="00903A3B"/>
    <w:rsid w:val="00903AE3"/>
    <w:rsid w:val="00904F9D"/>
    <w:rsid w:val="00905C14"/>
    <w:rsid w:val="00906F09"/>
    <w:rsid w:val="009075B3"/>
    <w:rsid w:val="0091118F"/>
    <w:rsid w:val="009111DA"/>
    <w:rsid w:val="0091162E"/>
    <w:rsid w:val="009117C7"/>
    <w:rsid w:val="00911D67"/>
    <w:rsid w:val="00911F30"/>
    <w:rsid w:val="00912770"/>
    <w:rsid w:val="00913D1A"/>
    <w:rsid w:val="009150CD"/>
    <w:rsid w:val="00915289"/>
    <w:rsid w:val="00915F1C"/>
    <w:rsid w:val="009161AD"/>
    <w:rsid w:val="00916502"/>
    <w:rsid w:val="00916E8E"/>
    <w:rsid w:val="00917C38"/>
    <w:rsid w:val="00917F9F"/>
    <w:rsid w:val="0092005E"/>
    <w:rsid w:val="00920AFE"/>
    <w:rsid w:val="00921A5F"/>
    <w:rsid w:val="00921D99"/>
    <w:rsid w:val="009224B4"/>
    <w:rsid w:val="009229C8"/>
    <w:rsid w:val="00922A77"/>
    <w:rsid w:val="00922E1A"/>
    <w:rsid w:val="00923634"/>
    <w:rsid w:val="009247E7"/>
    <w:rsid w:val="009250A0"/>
    <w:rsid w:val="0092524A"/>
    <w:rsid w:val="00925C7A"/>
    <w:rsid w:val="00926370"/>
    <w:rsid w:val="00926400"/>
    <w:rsid w:val="009264F1"/>
    <w:rsid w:val="009267F0"/>
    <w:rsid w:val="00926BBE"/>
    <w:rsid w:val="00927189"/>
    <w:rsid w:val="009279C6"/>
    <w:rsid w:val="00927B90"/>
    <w:rsid w:val="0093008C"/>
    <w:rsid w:val="009301BD"/>
    <w:rsid w:val="009313A6"/>
    <w:rsid w:val="009318C2"/>
    <w:rsid w:val="00932A6B"/>
    <w:rsid w:val="00932DF8"/>
    <w:rsid w:val="00933558"/>
    <w:rsid w:val="00933BB5"/>
    <w:rsid w:val="00934866"/>
    <w:rsid w:val="00934A8C"/>
    <w:rsid w:val="00934FC5"/>
    <w:rsid w:val="00935659"/>
    <w:rsid w:val="00936A55"/>
    <w:rsid w:val="00936CB8"/>
    <w:rsid w:val="00937921"/>
    <w:rsid w:val="009379BC"/>
    <w:rsid w:val="00940222"/>
    <w:rsid w:val="0094168B"/>
    <w:rsid w:val="009422AF"/>
    <w:rsid w:val="009425BD"/>
    <w:rsid w:val="0094265C"/>
    <w:rsid w:val="00942D83"/>
    <w:rsid w:val="00943318"/>
    <w:rsid w:val="00943691"/>
    <w:rsid w:val="0094440C"/>
    <w:rsid w:val="00944598"/>
    <w:rsid w:val="00944F6A"/>
    <w:rsid w:val="0094640D"/>
    <w:rsid w:val="00947022"/>
    <w:rsid w:val="00947F52"/>
    <w:rsid w:val="0095082E"/>
    <w:rsid w:val="00950FB8"/>
    <w:rsid w:val="00951B34"/>
    <w:rsid w:val="00951FF1"/>
    <w:rsid w:val="00952658"/>
    <w:rsid w:val="009526FA"/>
    <w:rsid w:val="00953024"/>
    <w:rsid w:val="0095364F"/>
    <w:rsid w:val="00954841"/>
    <w:rsid w:val="00954C2E"/>
    <w:rsid w:val="00954F4D"/>
    <w:rsid w:val="009557A4"/>
    <w:rsid w:val="00955E7E"/>
    <w:rsid w:val="00957354"/>
    <w:rsid w:val="00957A1E"/>
    <w:rsid w:val="00957B68"/>
    <w:rsid w:val="00957E6B"/>
    <w:rsid w:val="00957E96"/>
    <w:rsid w:val="00960967"/>
    <w:rsid w:val="00962588"/>
    <w:rsid w:val="0096351D"/>
    <w:rsid w:val="00963570"/>
    <w:rsid w:val="00963E4D"/>
    <w:rsid w:val="0096448A"/>
    <w:rsid w:val="00964B70"/>
    <w:rsid w:val="00965044"/>
    <w:rsid w:val="00965432"/>
    <w:rsid w:val="00965602"/>
    <w:rsid w:val="009666F6"/>
    <w:rsid w:val="0096686A"/>
    <w:rsid w:val="00966E59"/>
    <w:rsid w:val="009675B4"/>
    <w:rsid w:val="00971F2A"/>
    <w:rsid w:val="009733F2"/>
    <w:rsid w:val="00975F1A"/>
    <w:rsid w:val="009769AF"/>
    <w:rsid w:val="00976DAA"/>
    <w:rsid w:val="00976EFD"/>
    <w:rsid w:val="00977C95"/>
    <w:rsid w:val="00977E0A"/>
    <w:rsid w:val="009800A0"/>
    <w:rsid w:val="00980CB4"/>
    <w:rsid w:val="0098119B"/>
    <w:rsid w:val="009813AC"/>
    <w:rsid w:val="0098298E"/>
    <w:rsid w:val="00983A07"/>
    <w:rsid w:val="009845D3"/>
    <w:rsid w:val="00985AE7"/>
    <w:rsid w:val="0098650A"/>
    <w:rsid w:val="009869E8"/>
    <w:rsid w:val="00991A5B"/>
    <w:rsid w:val="00991E08"/>
    <w:rsid w:val="0099256A"/>
    <w:rsid w:val="00992A05"/>
    <w:rsid w:val="0099316C"/>
    <w:rsid w:val="00993B10"/>
    <w:rsid w:val="00993EF1"/>
    <w:rsid w:val="00993F8E"/>
    <w:rsid w:val="00994769"/>
    <w:rsid w:val="009953CB"/>
    <w:rsid w:val="009955A8"/>
    <w:rsid w:val="00996915"/>
    <w:rsid w:val="009974C5"/>
    <w:rsid w:val="0099787F"/>
    <w:rsid w:val="00997C9E"/>
    <w:rsid w:val="009A06D8"/>
    <w:rsid w:val="009A0E54"/>
    <w:rsid w:val="009A12C2"/>
    <w:rsid w:val="009A1C28"/>
    <w:rsid w:val="009A1E7B"/>
    <w:rsid w:val="009A3009"/>
    <w:rsid w:val="009A3881"/>
    <w:rsid w:val="009A3ADC"/>
    <w:rsid w:val="009A3C30"/>
    <w:rsid w:val="009A3DA7"/>
    <w:rsid w:val="009A3EEB"/>
    <w:rsid w:val="009A4285"/>
    <w:rsid w:val="009A4CD3"/>
    <w:rsid w:val="009A5055"/>
    <w:rsid w:val="009A6106"/>
    <w:rsid w:val="009A6BA6"/>
    <w:rsid w:val="009A7BEB"/>
    <w:rsid w:val="009B1AD5"/>
    <w:rsid w:val="009B26D4"/>
    <w:rsid w:val="009B4199"/>
    <w:rsid w:val="009B487F"/>
    <w:rsid w:val="009B4CA5"/>
    <w:rsid w:val="009B5BCA"/>
    <w:rsid w:val="009B5C99"/>
    <w:rsid w:val="009B643C"/>
    <w:rsid w:val="009C38AD"/>
    <w:rsid w:val="009C3C54"/>
    <w:rsid w:val="009C3C82"/>
    <w:rsid w:val="009C3F9B"/>
    <w:rsid w:val="009C4521"/>
    <w:rsid w:val="009C5631"/>
    <w:rsid w:val="009C62E8"/>
    <w:rsid w:val="009C63E1"/>
    <w:rsid w:val="009C65CB"/>
    <w:rsid w:val="009C6C2A"/>
    <w:rsid w:val="009C7E82"/>
    <w:rsid w:val="009D04F6"/>
    <w:rsid w:val="009D07BE"/>
    <w:rsid w:val="009D1305"/>
    <w:rsid w:val="009D4238"/>
    <w:rsid w:val="009D44C0"/>
    <w:rsid w:val="009D4752"/>
    <w:rsid w:val="009D4D4A"/>
    <w:rsid w:val="009D5ABE"/>
    <w:rsid w:val="009D6A83"/>
    <w:rsid w:val="009D7021"/>
    <w:rsid w:val="009D76D6"/>
    <w:rsid w:val="009D79FB"/>
    <w:rsid w:val="009E0867"/>
    <w:rsid w:val="009E0AF0"/>
    <w:rsid w:val="009E14BA"/>
    <w:rsid w:val="009E1761"/>
    <w:rsid w:val="009E1B38"/>
    <w:rsid w:val="009E31DE"/>
    <w:rsid w:val="009E4288"/>
    <w:rsid w:val="009E4A75"/>
    <w:rsid w:val="009E4FBE"/>
    <w:rsid w:val="009E5FC5"/>
    <w:rsid w:val="009E6A2F"/>
    <w:rsid w:val="009E750C"/>
    <w:rsid w:val="009E76B7"/>
    <w:rsid w:val="009E7F67"/>
    <w:rsid w:val="009F08E3"/>
    <w:rsid w:val="009F0A64"/>
    <w:rsid w:val="009F0B1F"/>
    <w:rsid w:val="009F0E89"/>
    <w:rsid w:val="009F1253"/>
    <w:rsid w:val="009F25B4"/>
    <w:rsid w:val="009F298B"/>
    <w:rsid w:val="009F301E"/>
    <w:rsid w:val="009F329C"/>
    <w:rsid w:val="009F3475"/>
    <w:rsid w:val="009F4A4C"/>
    <w:rsid w:val="009F4F0F"/>
    <w:rsid w:val="009F55CC"/>
    <w:rsid w:val="009F72BE"/>
    <w:rsid w:val="009F7EB7"/>
    <w:rsid w:val="00A02EC7"/>
    <w:rsid w:val="00A032B8"/>
    <w:rsid w:val="00A03384"/>
    <w:rsid w:val="00A0438C"/>
    <w:rsid w:val="00A05339"/>
    <w:rsid w:val="00A05599"/>
    <w:rsid w:val="00A05782"/>
    <w:rsid w:val="00A05C7C"/>
    <w:rsid w:val="00A05DAA"/>
    <w:rsid w:val="00A063E3"/>
    <w:rsid w:val="00A0741D"/>
    <w:rsid w:val="00A074E0"/>
    <w:rsid w:val="00A1069E"/>
    <w:rsid w:val="00A10782"/>
    <w:rsid w:val="00A10AB9"/>
    <w:rsid w:val="00A135ED"/>
    <w:rsid w:val="00A13C6C"/>
    <w:rsid w:val="00A1448C"/>
    <w:rsid w:val="00A155AD"/>
    <w:rsid w:val="00A1637B"/>
    <w:rsid w:val="00A170BF"/>
    <w:rsid w:val="00A2059B"/>
    <w:rsid w:val="00A20777"/>
    <w:rsid w:val="00A212C8"/>
    <w:rsid w:val="00A22973"/>
    <w:rsid w:val="00A22B5C"/>
    <w:rsid w:val="00A24AE5"/>
    <w:rsid w:val="00A30A6D"/>
    <w:rsid w:val="00A30BAD"/>
    <w:rsid w:val="00A30BE9"/>
    <w:rsid w:val="00A30CB1"/>
    <w:rsid w:val="00A3370D"/>
    <w:rsid w:val="00A3463D"/>
    <w:rsid w:val="00A349F5"/>
    <w:rsid w:val="00A34D8A"/>
    <w:rsid w:val="00A35BAD"/>
    <w:rsid w:val="00A35C0D"/>
    <w:rsid w:val="00A360E3"/>
    <w:rsid w:val="00A372C3"/>
    <w:rsid w:val="00A3763B"/>
    <w:rsid w:val="00A376CF"/>
    <w:rsid w:val="00A37F79"/>
    <w:rsid w:val="00A4031A"/>
    <w:rsid w:val="00A40945"/>
    <w:rsid w:val="00A41127"/>
    <w:rsid w:val="00A413C6"/>
    <w:rsid w:val="00A417D4"/>
    <w:rsid w:val="00A424FC"/>
    <w:rsid w:val="00A4251E"/>
    <w:rsid w:val="00A4290C"/>
    <w:rsid w:val="00A42A9F"/>
    <w:rsid w:val="00A4312D"/>
    <w:rsid w:val="00A43945"/>
    <w:rsid w:val="00A43AB4"/>
    <w:rsid w:val="00A43B61"/>
    <w:rsid w:val="00A44608"/>
    <w:rsid w:val="00A44D60"/>
    <w:rsid w:val="00A459A7"/>
    <w:rsid w:val="00A45A0A"/>
    <w:rsid w:val="00A4680F"/>
    <w:rsid w:val="00A47CB3"/>
    <w:rsid w:val="00A47D0F"/>
    <w:rsid w:val="00A500FA"/>
    <w:rsid w:val="00A51249"/>
    <w:rsid w:val="00A51EC1"/>
    <w:rsid w:val="00A51F44"/>
    <w:rsid w:val="00A52041"/>
    <w:rsid w:val="00A53264"/>
    <w:rsid w:val="00A5385A"/>
    <w:rsid w:val="00A53FBD"/>
    <w:rsid w:val="00A55092"/>
    <w:rsid w:val="00A55CEE"/>
    <w:rsid w:val="00A56087"/>
    <w:rsid w:val="00A60AE9"/>
    <w:rsid w:val="00A616DB"/>
    <w:rsid w:val="00A61786"/>
    <w:rsid w:val="00A61EA2"/>
    <w:rsid w:val="00A63E37"/>
    <w:rsid w:val="00A63ED4"/>
    <w:rsid w:val="00A645F1"/>
    <w:rsid w:val="00A64B3A"/>
    <w:rsid w:val="00A65AE3"/>
    <w:rsid w:val="00A667D6"/>
    <w:rsid w:val="00A67E8F"/>
    <w:rsid w:val="00A73EFD"/>
    <w:rsid w:val="00A73FE8"/>
    <w:rsid w:val="00A75621"/>
    <w:rsid w:val="00A759D8"/>
    <w:rsid w:val="00A760EE"/>
    <w:rsid w:val="00A76413"/>
    <w:rsid w:val="00A76A95"/>
    <w:rsid w:val="00A77B49"/>
    <w:rsid w:val="00A81854"/>
    <w:rsid w:val="00A833F1"/>
    <w:rsid w:val="00A85221"/>
    <w:rsid w:val="00A85484"/>
    <w:rsid w:val="00A85BD0"/>
    <w:rsid w:val="00A8608A"/>
    <w:rsid w:val="00A86350"/>
    <w:rsid w:val="00A86523"/>
    <w:rsid w:val="00A86770"/>
    <w:rsid w:val="00A87090"/>
    <w:rsid w:val="00A90DED"/>
    <w:rsid w:val="00A90F71"/>
    <w:rsid w:val="00A9194E"/>
    <w:rsid w:val="00A9344C"/>
    <w:rsid w:val="00A93B7F"/>
    <w:rsid w:val="00A93D08"/>
    <w:rsid w:val="00A945A8"/>
    <w:rsid w:val="00A94CC6"/>
    <w:rsid w:val="00A965D8"/>
    <w:rsid w:val="00A96C0F"/>
    <w:rsid w:val="00A97886"/>
    <w:rsid w:val="00A97FD9"/>
    <w:rsid w:val="00AA0AC7"/>
    <w:rsid w:val="00AA16A7"/>
    <w:rsid w:val="00AA1CC1"/>
    <w:rsid w:val="00AA2332"/>
    <w:rsid w:val="00AA24C2"/>
    <w:rsid w:val="00AA2D99"/>
    <w:rsid w:val="00AA3B5A"/>
    <w:rsid w:val="00AA47FB"/>
    <w:rsid w:val="00AA55AD"/>
    <w:rsid w:val="00AA5F3D"/>
    <w:rsid w:val="00AA60E2"/>
    <w:rsid w:val="00AA6262"/>
    <w:rsid w:val="00AA6FAE"/>
    <w:rsid w:val="00AA7868"/>
    <w:rsid w:val="00AA7B33"/>
    <w:rsid w:val="00AA7EF2"/>
    <w:rsid w:val="00AB0289"/>
    <w:rsid w:val="00AB09FC"/>
    <w:rsid w:val="00AB2B7E"/>
    <w:rsid w:val="00AB2DC9"/>
    <w:rsid w:val="00AB428D"/>
    <w:rsid w:val="00AB52C1"/>
    <w:rsid w:val="00AB6122"/>
    <w:rsid w:val="00AB7CF3"/>
    <w:rsid w:val="00AC04DE"/>
    <w:rsid w:val="00AC1C35"/>
    <w:rsid w:val="00AC1D1E"/>
    <w:rsid w:val="00AC379A"/>
    <w:rsid w:val="00AC4830"/>
    <w:rsid w:val="00AC4AB1"/>
    <w:rsid w:val="00AC4F95"/>
    <w:rsid w:val="00AC7B00"/>
    <w:rsid w:val="00AC7DEF"/>
    <w:rsid w:val="00AD02A2"/>
    <w:rsid w:val="00AD0412"/>
    <w:rsid w:val="00AD1497"/>
    <w:rsid w:val="00AD1821"/>
    <w:rsid w:val="00AD1B25"/>
    <w:rsid w:val="00AD30AA"/>
    <w:rsid w:val="00AD3C67"/>
    <w:rsid w:val="00AD3F72"/>
    <w:rsid w:val="00AD4A48"/>
    <w:rsid w:val="00AD4BF6"/>
    <w:rsid w:val="00AD5296"/>
    <w:rsid w:val="00AD5710"/>
    <w:rsid w:val="00AD5D42"/>
    <w:rsid w:val="00AD664E"/>
    <w:rsid w:val="00AD78C7"/>
    <w:rsid w:val="00AD7B13"/>
    <w:rsid w:val="00AE469B"/>
    <w:rsid w:val="00AE5596"/>
    <w:rsid w:val="00AE5ACF"/>
    <w:rsid w:val="00AE69B9"/>
    <w:rsid w:val="00AE735B"/>
    <w:rsid w:val="00AE7A6E"/>
    <w:rsid w:val="00AF0123"/>
    <w:rsid w:val="00AF2545"/>
    <w:rsid w:val="00AF2597"/>
    <w:rsid w:val="00AF2D83"/>
    <w:rsid w:val="00AF2DD9"/>
    <w:rsid w:val="00AF3FF1"/>
    <w:rsid w:val="00AF41D9"/>
    <w:rsid w:val="00AF440A"/>
    <w:rsid w:val="00AF48B3"/>
    <w:rsid w:val="00AF4DC1"/>
    <w:rsid w:val="00AF504E"/>
    <w:rsid w:val="00AF5484"/>
    <w:rsid w:val="00AF6A51"/>
    <w:rsid w:val="00AF7243"/>
    <w:rsid w:val="00AF7679"/>
    <w:rsid w:val="00AF79C3"/>
    <w:rsid w:val="00B005A1"/>
    <w:rsid w:val="00B007C2"/>
    <w:rsid w:val="00B00DB8"/>
    <w:rsid w:val="00B011A0"/>
    <w:rsid w:val="00B01BFE"/>
    <w:rsid w:val="00B03299"/>
    <w:rsid w:val="00B0333C"/>
    <w:rsid w:val="00B0381F"/>
    <w:rsid w:val="00B03F78"/>
    <w:rsid w:val="00B05761"/>
    <w:rsid w:val="00B05A8A"/>
    <w:rsid w:val="00B060DB"/>
    <w:rsid w:val="00B06BF5"/>
    <w:rsid w:val="00B0731D"/>
    <w:rsid w:val="00B0745D"/>
    <w:rsid w:val="00B0758A"/>
    <w:rsid w:val="00B07B16"/>
    <w:rsid w:val="00B07CBF"/>
    <w:rsid w:val="00B10270"/>
    <w:rsid w:val="00B10DA8"/>
    <w:rsid w:val="00B11780"/>
    <w:rsid w:val="00B11E7F"/>
    <w:rsid w:val="00B127F5"/>
    <w:rsid w:val="00B12A7C"/>
    <w:rsid w:val="00B13464"/>
    <w:rsid w:val="00B15AE5"/>
    <w:rsid w:val="00B15DF7"/>
    <w:rsid w:val="00B163E0"/>
    <w:rsid w:val="00B16B66"/>
    <w:rsid w:val="00B17CB1"/>
    <w:rsid w:val="00B248F7"/>
    <w:rsid w:val="00B24B96"/>
    <w:rsid w:val="00B26E2D"/>
    <w:rsid w:val="00B27A14"/>
    <w:rsid w:val="00B27F0B"/>
    <w:rsid w:val="00B27F3B"/>
    <w:rsid w:val="00B30CC9"/>
    <w:rsid w:val="00B3172D"/>
    <w:rsid w:val="00B319CB"/>
    <w:rsid w:val="00B31D49"/>
    <w:rsid w:val="00B3206F"/>
    <w:rsid w:val="00B3283A"/>
    <w:rsid w:val="00B32A0F"/>
    <w:rsid w:val="00B331D8"/>
    <w:rsid w:val="00B33410"/>
    <w:rsid w:val="00B33428"/>
    <w:rsid w:val="00B33B48"/>
    <w:rsid w:val="00B34561"/>
    <w:rsid w:val="00B34BA5"/>
    <w:rsid w:val="00B34C8E"/>
    <w:rsid w:val="00B3557D"/>
    <w:rsid w:val="00B367D6"/>
    <w:rsid w:val="00B36A52"/>
    <w:rsid w:val="00B36B85"/>
    <w:rsid w:val="00B36DFE"/>
    <w:rsid w:val="00B3773D"/>
    <w:rsid w:val="00B40365"/>
    <w:rsid w:val="00B404D6"/>
    <w:rsid w:val="00B40928"/>
    <w:rsid w:val="00B41207"/>
    <w:rsid w:val="00B422A4"/>
    <w:rsid w:val="00B42D6D"/>
    <w:rsid w:val="00B43ACC"/>
    <w:rsid w:val="00B43F4D"/>
    <w:rsid w:val="00B44739"/>
    <w:rsid w:val="00B4509D"/>
    <w:rsid w:val="00B4660E"/>
    <w:rsid w:val="00B478CE"/>
    <w:rsid w:val="00B479CE"/>
    <w:rsid w:val="00B50542"/>
    <w:rsid w:val="00B5185C"/>
    <w:rsid w:val="00B52069"/>
    <w:rsid w:val="00B52471"/>
    <w:rsid w:val="00B573B1"/>
    <w:rsid w:val="00B575C4"/>
    <w:rsid w:val="00B613AD"/>
    <w:rsid w:val="00B61C8A"/>
    <w:rsid w:val="00B6269C"/>
    <w:rsid w:val="00B62B31"/>
    <w:rsid w:val="00B63292"/>
    <w:rsid w:val="00B64720"/>
    <w:rsid w:val="00B651DE"/>
    <w:rsid w:val="00B65301"/>
    <w:rsid w:val="00B657BF"/>
    <w:rsid w:val="00B659FD"/>
    <w:rsid w:val="00B65F4B"/>
    <w:rsid w:val="00B66419"/>
    <w:rsid w:val="00B6644E"/>
    <w:rsid w:val="00B70D43"/>
    <w:rsid w:val="00B715FA"/>
    <w:rsid w:val="00B720D8"/>
    <w:rsid w:val="00B72949"/>
    <w:rsid w:val="00B738C2"/>
    <w:rsid w:val="00B73F41"/>
    <w:rsid w:val="00B75170"/>
    <w:rsid w:val="00B7569E"/>
    <w:rsid w:val="00B75847"/>
    <w:rsid w:val="00B768AD"/>
    <w:rsid w:val="00B76FE8"/>
    <w:rsid w:val="00B778DE"/>
    <w:rsid w:val="00B77CBC"/>
    <w:rsid w:val="00B8010A"/>
    <w:rsid w:val="00B816BC"/>
    <w:rsid w:val="00B81907"/>
    <w:rsid w:val="00B81ACB"/>
    <w:rsid w:val="00B82C59"/>
    <w:rsid w:val="00B8372B"/>
    <w:rsid w:val="00B84291"/>
    <w:rsid w:val="00B865C9"/>
    <w:rsid w:val="00B86723"/>
    <w:rsid w:val="00B87775"/>
    <w:rsid w:val="00B87820"/>
    <w:rsid w:val="00B87B4F"/>
    <w:rsid w:val="00B92975"/>
    <w:rsid w:val="00B92A05"/>
    <w:rsid w:val="00B9354B"/>
    <w:rsid w:val="00B93642"/>
    <w:rsid w:val="00B936CE"/>
    <w:rsid w:val="00B968FB"/>
    <w:rsid w:val="00B9753F"/>
    <w:rsid w:val="00BA1E43"/>
    <w:rsid w:val="00BA251C"/>
    <w:rsid w:val="00BA300A"/>
    <w:rsid w:val="00BA398C"/>
    <w:rsid w:val="00BA3CA6"/>
    <w:rsid w:val="00BA4016"/>
    <w:rsid w:val="00BA45F9"/>
    <w:rsid w:val="00BA5D1E"/>
    <w:rsid w:val="00BA5E98"/>
    <w:rsid w:val="00BA5EA7"/>
    <w:rsid w:val="00BA7EAF"/>
    <w:rsid w:val="00BB0F97"/>
    <w:rsid w:val="00BB1110"/>
    <w:rsid w:val="00BB140B"/>
    <w:rsid w:val="00BB15F3"/>
    <w:rsid w:val="00BB189D"/>
    <w:rsid w:val="00BB18EA"/>
    <w:rsid w:val="00BB1A09"/>
    <w:rsid w:val="00BB20A2"/>
    <w:rsid w:val="00BB272B"/>
    <w:rsid w:val="00BB274F"/>
    <w:rsid w:val="00BB5C01"/>
    <w:rsid w:val="00BB5C1C"/>
    <w:rsid w:val="00BB5DB1"/>
    <w:rsid w:val="00BB6063"/>
    <w:rsid w:val="00BC03CD"/>
    <w:rsid w:val="00BC0B5E"/>
    <w:rsid w:val="00BC1189"/>
    <w:rsid w:val="00BC13A3"/>
    <w:rsid w:val="00BC1D81"/>
    <w:rsid w:val="00BC320E"/>
    <w:rsid w:val="00BC3850"/>
    <w:rsid w:val="00BC39C9"/>
    <w:rsid w:val="00BC4198"/>
    <w:rsid w:val="00BC42D2"/>
    <w:rsid w:val="00BC46C4"/>
    <w:rsid w:val="00BC4C67"/>
    <w:rsid w:val="00BC4EAE"/>
    <w:rsid w:val="00BC59F5"/>
    <w:rsid w:val="00BC5BBF"/>
    <w:rsid w:val="00BC6227"/>
    <w:rsid w:val="00BD11E9"/>
    <w:rsid w:val="00BD2842"/>
    <w:rsid w:val="00BD2B3D"/>
    <w:rsid w:val="00BD343A"/>
    <w:rsid w:val="00BD41BA"/>
    <w:rsid w:val="00BD479B"/>
    <w:rsid w:val="00BD491C"/>
    <w:rsid w:val="00BD5606"/>
    <w:rsid w:val="00BD5FF7"/>
    <w:rsid w:val="00BD7A89"/>
    <w:rsid w:val="00BE0C1B"/>
    <w:rsid w:val="00BE18F3"/>
    <w:rsid w:val="00BE3625"/>
    <w:rsid w:val="00BE418D"/>
    <w:rsid w:val="00BE5546"/>
    <w:rsid w:val="00BE5DB7"/>
    <w:rsid w:val="00BE5E2E"/>
    <w:rsid w:val="00BE6B18"/>
    <w:rsid w:val="00BE76C3"/>
    <w:rsid w:val="00BE7AC1"/>
    <w:rsid w:val="00BF0D28"/>
    <w:rsid w:val="00BF10E7"/>
    <w:rsid w:val="00BF17F4"/>
    <w:rsid w:val="00BF2FDA"/>
    <w:rsid w:val="00BF4283"/>
    <w:rsid w:val="00BF59C2"/>
    <w:rsid w:val="00BF6C3A"/>
    <w:rsid w:val="00BF7514"/>
    <w:rsid w:val="00C0072E"/>
    <w:rsid w:val="00C00DBB"/>
    <w:rsid w:val="00C00E07"/>
    <w:rsid w:val="00C02376"/>
    <w:rsid w:val="00C03413"/>
    <w:rsid w:val="00C05E66"/>
    <w:rsid w:val="00C060F6"/>
    <w:rsid w:val="00C06C11"/>
    <w:rsid w:val="00C07574"/>
    <w:rsid w:val="00C07DE4"/>
    <w:rsid w:val="00C10379"/>
    <w:rsid w:val="00C1052D"/>
    <w:rsid w:val="00C113DF"/>
    <w:rsid w:val="00C13A61"/>
    <w:rsid w:val="00C143A3"/>
    <w:rsid w:val="00C14D09"/>
    <w:rsid w:val="00C16196"/>
    <w:rsid w:val="00C16DF8"/>
    <w:rsid w:val="00C17148"/>
    <w:rsid w:val="00C17AB1"/>
    <w:rsid w:val="00C201A1"/>
    <w:rsid w:val="00C213BF"/>
    <w:rsid w:val="00C213C5"/>
    <w:rsid w:val="00C2252E"/>
    <w:rsid w:val="00C232B2"/>
    <w:rsid w:val="00C23B6B"/>
    <w:rsid w:val="00C2565B"/>
    <w:rsid w:val="00C2576E"/>
    <w:rsid w:val="00C26404"/>
    <w:rsid w:val="00C26860"/>
    <w:rsid w:val="00C26900"/>
    <w:rsid w:val="00C27716"/>
    <w:rsid w:val="00C27C1D"/>
    <w:rsid w:val="00C27FC0"/>
    <w:rsid w:val="00C301C6"/>
    <w:rsid w:val="00C308B7"/>
    <w:rsid w:val="00C30E12"/>
    <w:rsid w:val="00C3213A"/>
    <w:rsid w:val="00C32359"/>
    <w:rsid w:val="00C339A6"/>
    <w:rsid w:val="00C342AA"/>
    <w:rsid w:val="00C34900"/>
    <w:rsid w:val="00C34DA8"/>
    <w:rsid w:val="00C357B4"/>
    <w:rsid w:val="00C35F25"/>
    <w:rsid w:val="00C36321"/>
    <w:rsid w:val="00C36CA9"/>
    <w:rsid w:val="00C37312"/>
    <w:rsid w:val="00C37ADB"/>
    <w:rsid w:val="00C4001D"/>
    <w:rsid w:val="00C412F2"/>
    <w:rsid w:val="00C436A8"/>
    <w:rsid w:val="00C43D4F"/>
    <w:rsid w:val="00C45500"/>
    <w:rsid w:val="00C45BC2"/>
    <w:rsid w:val="00C45C74"/>
    <w:rsid w:val="00C45F36"/>
    <w:rsid w:val="00C46B0D"/>
    <w:rsid w:val="00C471C1"/>
    <w:rsid w:val="00C473B4"/>
    <w:rsid w:val="00C47716"/>
    <w:rsid w:val="00C513C5"/>
    <w:rsid w:val="00C51BA5"/>
    <w:rsid w:val="00C52A77"/>
    <w:rsid w:val="00C54BC3"/>
    <w:rsid w:val="00C555BA"/>
    <w:rsid w:val="00C55685"/>
    <w:rsid w:val="00C56195"/>
    <w:rsid w:val="00C563B6"/>
    <w:rsid w:val="00C568DA"/>
    <w:rsid w:val="00C605E5"/>
    <w:rsid w:val="00C609C1"/>
    <w:rsid w:val="00C60D2A"/>
    <w:rsid w:val="00C61493"/>
    <w:rsid w:val="00C617F3"/>
    <w:rsid w:val="00C62477"/>
    <w:rsid w:val="00C63EDC"/>
    <w:rsid w:val="00C64B9A"/>
    <w:rsid w:val="00C64E0D"/>
    <w:rsid w:val="00C64F69"/>
    <w:rsid w:val="00C65933"/>
    <w:rsid w:val="00C67018"/>
    <w:rsid w:val="00C67BE4"/>
    <w:rsid w:val="00C70E26"/>
    <w:rsid w:val="00C722DB"/>
    <w:rsid w:val="00C72F4D"/>
    <w:rsid w:val="00C72F69"/>
    <w:rsid w:val="00C73351"/>
    <w:rsid w:val="00C74684"/>
    <w:rsid w:val="00C76415"/>
    <w:rsid w:val="00C77C0C"/>
    <w:rsid w:val="00C80978"/>
    <w:rsid w:val="00C81CF3"/>
    <w:rsid w:val="00C81D95"/>
    <w:rsid w:val="00C833CA"/>
    <w:rsid w:val="00C85007"/>
    <w:rsid w:val="00C8546E"/>
    <w:rsid w:val="00C85A6C"/>
    <w:rsid w:val="00C85DB3"/>
    <w:rsid w:val="00C862DA"/>
    <w:rsid w:val="00C8705D"/>
    <w:rsid w:val="00C90CF7"/>
    <w:rsid w:val="00C910A2"/>
    <w:rsid w:val="00C91ACF"/>
    <w:rsid w:val="00C92845"/>
    <w:rsid w:val="00C929E5"/>
    <w:rsid w:val="00C92C56"/>
    <w:rsid w:val="00C93842"/>
    <w:rsid w:val="00C9393C"/>
    <w:rsid w:val="00C93D4D"/>
    <w:rsid w:val="00C950E7"/>
    <w:rsid w:val="00C95FAA"/>
    <w:rsid w:val="00C96D3B"/>
    <w:rsid w:val="00C97020"/>
    <w:rsid w:val="00C97217"/>
    <w:rsid w:val="00C97C32"/>
    <w:rsid w:val="00CA1884"/>
    <w:rsid w:val="00CA1B1A"/>
    <w:rsid w:val="00CA1BFA"/>
    <w:rsid w:val="00CA2BBD"/>
    <w:rsid w:val="00CA38E3"/>
    <w:rsid w:val="00CA3DEA"/>
    <w:rsid w:val="00CA47F7"/>
    <w:rsid w:val="00CA4D28"/>
    <w:rsid w:val="00CA4E1A"/>
    <w:rsid w:val="00CA586C"/>
    <w:rsid w:val="00CA5DEA"/>
    <w:rsid w:val="00CA7D33"/>
    <w:rsid w:val="00CB053C"/>
    <w:rsid w:val="00CB05AD"/>
    <w:rsid w:val="00CB1AA2"/>
    <w:rsid w:val="00CB1DA0"/>
    <w:rsid w:val="00CB21A2"/>
    <w:rsid w:val="00CB254F"/>
    <w:rsid w:val="00CB273F"/>
    <w:rsid w:val="00CB3178"/>
    <w:rsid w:val="00CB3932"/>
    <w:rsid w:val="00CB4F77"/>
    <w:rsid w:val="00CB55B8"/>
    <w:rsid w:val="00CB6E85"/>
    <w:rsid w:val="00CB6F8B"/>
    <w:rsid w:val="00CB77D2"/>
    <w:rsid w:val="00CC0785"/>
    <w:rsid w:val="00CC1CC5"/>
    <w:rsid w:val="00CC20D2"/>
    <w:rsid w:val="00CC26B6"/>
    <w:rsid w:val="00CC33CD"/>
    <w:rsid w:val="00CC3BC9"/>
    <w:rsid w:val="00CC4136"/>
    <w:rsid w:val="00CC4AE8"/>
    <w:rsid w:val="00CC5182"/>
    <w:rsid w:val="00CC59AD"/>
    <w:rsid w:val="00CC6B5A"/>
    <w:rsid w:val="00CC6F1D"/>
    <w:rsid w:val="00CC70E3"/>
    <w:rsid w:val="00CC752F"/>
    <w:rsid w:val="00CC75F5"/>
    <w:rsid w:val="00CC7CA6"/>
    <w:rsid w:val="00CD0065"/>
    <w:rsid w:val="00CD191C"/>
    <w:rsid w:val="00CD2081"/>
    <w:rsid w:val="00CD2302"/>
    <w:rsid w:val="00CD283C"/>
    <w:rsid w:val="00CD4514"/>
    <w:rsid w:val="00CD4752"/>
    <w:rsid w:val="00CD47ED"/>
    <w:rsid w:val="00CD4908"/>
    <w:rsid w:val="00CD4D2C"/>
    <w:rsid w:val="00CD5004"/>
    <w:rsid w:val="00CD6870"/>
    <w:rsid w:val="00CD70B8"/>
    <w:rsid w:val="00CD7B67"/>
    <w:rsid w:val="00CD7DD0"/>
    <w:rsid w:val="00CE00C4"/>
    <w:rsid w:val="00CE05F6"/>
    <w:rsid w:val="00CE0A0C"/>
    <w:rsid w:val="00CE1974"/>
    <w:rsid w:val="00CE3405"/>
    <w:rsid w:val="00CE3E0E"/>
    <w:rsid w:val="00CE5315"/>
    <w:rsid w:val="00CE5963"/>
    <w:rsid w:val="00CE5CE7"/>
    <w:rsid w:val="00CE70E9"/>
    <w:rsid w:val="00CF0C85"/>
    <w:rsid w:val="00CF1013"/>
    <w:rsid w:val="00CF161F"/>
    <w:rsid w:val="00CF1BB7"/>
    <w:rsid w:val="00CF29B3"/>
    <w:rsid w:val="00CF316C"/>
    <w:rsid w:val="00CF438E"/>
    <w:rsid w:val="00CF5853"/>
    <w:rsid w:val="00CF6868"/>
    <w:rsid w:val="00CF69E8"/>
    <w:rsid w:val="00CF7EE6"/>
    <w:rsid w:val="00D00214"/>
    <w:rsid w:val="00D00633"/>
    <w:rsid w:val="00D01AA1"/>
    <w:rsid w:val="00D022DC"/>
    <w:rsid w:val="00D03055"/>
    <w:rsid w:val="00D03101"/>
    <w:rsid w:val="00D03FF9"/>
    <w:rsid w:val="00D04FFB"/>
    <w:rsid w:val="00D055B2"/>
    <w:rsid w:val="00D0626C"/>
    <w:rsid w:val="00D06347"/>
    <w:rsid w:val="00D06614"/>
    <w:rsid w:val="00D11CEC"/>
    <w:rsid w:val="00D11DB5"/>
    <w:rsid w:val="00D1243B"/>
    <w:rsid w:val="00D12BF0"/>
    <w:rsid w:val="00D14328"/>
    <w:rsid w:val="00D14991"/>
    <w:rsid w:val="00D14D6B"/>
    <w:rsid w:val="00D14FC7"/>
    <w:rsid w:val="00D16D06"/>
    <w:rsid w:val="00D17289"/>
    <w:rsid w:val="00D2052A"/>
    <w:rsid w:val="00D2078D"/>
    <w:rsid w:val="00D2079C"/>
    <w:rsid w:val="00D2238F"/>
    <w:rsid w:val="00D234C2"/>
    <w:rsid w:val="00D237CE"/>
    <w:rsid w:val="00D244A5"/>
    <w:rsid w:val="00D24668"/>
    <w:rsid w:val="00D2474B"/>
    <w:rsid w:val="00D2541C"/>
    <w:rsid w:val="00D26FF5"/>
    <w:rsid w:val="00D27026"/>
    <w:rsid w:val="00D27136"/>
    <w:rsid w:val="00D27FDE"/>
    <w:rsid w:val="00D30BC2"/>
    <w:rsid w:val="00D30D15"/>
    <w:rsid w:val="00D31287"/>
    <w:rsid w:val="00D317B8"/>
    <w:rsid w:val="00D31FE4"/>
    <w:rsid w:val="00D32106"/>
    <w:rsid w:val="00D3228A"/>
    <w:rsid w:val="00D32A1B"/>
    <w:rsid w:val="00D32CEA"/>
    <w:rsid w:val="00D330A1"/>
    <w:rsid w:val="00D33FCD"/>
    <w:rsid w:val="00D357E4"/>
    <w:rsid w:val="00D36C49"/>
    <w:rsid w:val="00D379BA"/>
    <w:rsid w:val="00D37C9F"/>
    <w:rsid w:val="00D4069F"/>
    <w:rsid w:val="00D40AC6"/>
    <w:rsid w:val="00D41DF4"/>
    <w:rsid w:val="00D426D1"/>
    <w:rsid w:val="00D42E61"/>
    <w:rsid w:val="00D43716"/>
    <w:rsid w:val="00D4426E"/>
    <w:rsid w:val="00D44A06"/>
    <w:rsid w:val="00D44AA0"/>
    <w:rsid w:val="00D44BDD"/>
    <w:rsid w:val="00D459A0"/>
    <w:rsid w:val="00D45D07"/>
    <w:rsid w:val="00D4615A"/>
    <w:rsid w:val="00D46B54"/>
    <w:rsid w:val="00D46F7A"/>
    <w:rsid w:val="00D508FC"/>
    <w:rsid w:val="00D50E54"/>
    <w:rsid w:val="00D50E94"/>
    <w:rsid w:val="00D51ADD"/>
    <w:rsid w:val="00D51BD4"/>
    <w:rsid w:val="00D52DA1"/>
    <w:rsid w:val="00D53213"/>
    <w:rsid w:val="00D53B8A"/>
    <w:rsid w:val="00D555C4"/>
    <w:rsid w:val="00D56EA2"/>
    <w:rsid w:val="00D57361"/>
    <w:rsid w:val="00D60338"/>
    <w:rsid w:val="00D605FF"/>
    <w:rsid w:val="00D60A17"/>
    <w:rsid w:val="00D62335"/>
    <w:rsid w:val="00D6237E"/>
    <w:rsid w:val="00D63895"/>
    <w:rsid w:val="00D65740"/>
    <w:rsid w:val="00D662EF"/>
    <w:rsid w:val="00D663DA"/>
    <w:rsid w:val="00D70834"/>
    <w:rsid w:val="00D71FF6"/>
    <w:rsid w:val="00D728F0"/>
    <w:rsid w:val="00D7332E"/>
    <w:rsid w:val="00D73B49"/>
    <w:rsid w:val="00D74D4C"/>
    <w:rsid w:val="00D75EC6"/>
    <w:rsid w:val="00D76154"/>
    <w:rsid w:val="00D76957"/>
    <w:rsid w:val="00D76BF6"/>
    <w:rsid w:val="00D77501"/>
    <w:rsid w:val="00D800AA"/>
    <w:rsid w:val="00D80191"/>
    <w:rsid w:val="00D80D3F"/>
    <w:rsid w:val="00D811A0"/>
    <w:rsid w:val="00D82791"/>
    <w:rsid w:val="00D83720"/>
    <w:rsid w:val="00D84DD7"/>
    <w:rsid w:val="00D8563A"/>
    <w:rsid w:val="00D85997"/>
    <w:rsid w:val="00D86167"/>
    <w:rsid w:val="00D861AC"/>
    <w:rsid w:val="00D866B4"/>
    <w:rsid w:val="00D91818"/>
    <w:rsid w:val="00D93A1A"/>
    <w:rsid w:val="00D941E9"/>
    <w:rsid w:val="00D9440E"/>
    <w:rsid w:val="00D96266"/>
    <w:rsid w:val="00D96C35"/>
    <w:rsid w:val="00D97056"/>
    <w:rsid w:val="00D97B40"/>
    <w:rsid w:val="00D97E23"/>
    <w:rsid w:val="00DA1572"/>
    <w:rsid w:val="00DA2155"/>
    <w:rsid w:val="00DA2310"/>
    <w:rsid w:val="00DA32FC"/>
    <w:rsid w:val="00DA45E6"/>
    <w:rsid w:val="00DA498A"/>
    <w:rsid w:val="00DA503E"/>
    <w:rsid w:val="00DA5CAE"/>
    <w:rsid w:val="00DA5DF4"/>
    <w:rsid w:val="00DA67ED"/>
    <w:rsid w:val="00DA71F7"/>
    <w:rsid w:val="00DA777D"/>
    <w:rsid w:val="00DB1795"/>
    <w:rsid w:val="00DB28E1"/>
    <w:rsid w:val="00DB2ACD"/>
    <w:rsid w:val="00DB2ACE"/>
    <w:rsid w:val="00DB3271"/>
    <w:rsid w:val="00DB3B05"/>
    <w:rsid w:val="00DB3E28"/>
    <w:rsid w:val="00DB427A"/>
    <w:rsid w:val="00DB459C"/>
    <w:rsid w:val="00DB5A4C"/>
    <w:rsid w:val="00DB69DA"/>
    <w:rsid w:val="00DB6E65"/>
    <w:rsid w:val="00DB7BBA"/>
    <w:rsid w:val="00DB7F91"/>
    <w:rsid w:val="00DC0D02"/>
    <w:rsid w:val="00DC0E03"/>
    <w:rsid w:val="00DC164A"/>
    <w:rsid w:val="00DC35DE"/>
    <w:rsid w:val="00DC37BA"/>
    <w:rsid w:val="00DC45FA"/>
    <w:rsid w:val="00DC4876"/>
    <w:rsid w:val="00DC6ADB"/>
    <w:rsid w:val="00DC7E49"/>
    <w:rsid w:val="00DD0DF2"/>
    <w:rsid w:val="00DD133D"/>
    <w:rsid w:val="00DD3874"/>
    <w:rsid w:val="00DD3CCD"/>
    <w:rsid w:val="00DD4C8E"/>
    <w:rsid w:val="00DD6B16"/>
    <w:rsid w:val="00DD7593"/>
    <w:rsid w:val="00DD7FE9"/>
    <w:rsid w:val="00DE0A36"/>
    <w:rsid w:val="00DE1847"/>
    <w:rsid w:val="00DE1F70"/>
    <w:rsid w:val="00DE2010"/>
    <w:rsid w:val="00DE2C85"/>
    <w:rsid w:val="00DE3EC9"/>
    <w:rsid w:val="00DE55DA"/>
    <w:rsid w:val="00DE5B9C"/>
    <w:rsid w:val="00DE6582"/>
    <w:rsid w:val="00DE7BFE"/>
    <w:rsid w:val="00DE7FE7"/>
    <w:rsid w:val="00DF02F5"/>
    <w:rsid w:val="00DF0E65"/>
    <w:rsid w:val="00DF103D"/>
    <w:rsid w:val="00DF1715"/>
    <w:rsid w:val="00DF206C"/>
    <w:rsid w:val="00DF32C1"/>
    <w:rsid w:val="00DF4167"/>
    <w:rsid w:val="00DF46D7"/>
    <w:rsid w:val="00DF5C14"/>
    <w:rsid w:val="00DF5EB1"/>
    <w:rsid w:val="00DF5F96"/>
    <w:rsid w:val="00DF74B1"/>
    <w:rsid w:val="00DF7F1B"/>
    <w:rsid w:val="00E014F7"/>
    <w:rsid w:val="00E017F2"/>
    <w:rsid w:val="00E01941"/>
    <w:rsid w:val="00E0240B"/>
    <w:rsid w:val="00E025C2"/>
    <w:rsid w:val="00E02F71"/>
    <w:rsid w:val="00E03CE4"/>
    <w:rsid w:val="00E04BEC"/>
    <w:rsid w:val="00E05342"/>
    <w:rsid w:val="00E05935"/>
    <w:rsid w:val="00E05A1A"/>
    <w:rsid w:val="00E067EA"/>
    <w:rsid w:val="00E0695B"/>
    <w:rsid w:val="00E072C7"/>
    <w:rsid w:val="00E07357"/>
    <w:rsid w:val="00E07CD5"/>
    <w:rsid w:val="00E105DE"/>
    <w:rsid w:val="00E105FA"/>
    <w:rsid w:val="00E10969"/>
    <w:rsid w:val="00E10ECC"/>
    <w:rsid w:val="00E12148"/>
    <w:rsid w:val="00E12328"/>
    <w:rsid w:val="00E126B0"/>
    <w:rsid w:val="00E12A83"/>
    <w:rsid w:val="00E1355F"/>
    <w:rsid w:val="00E1384E"/>
    <w:rsid w:val="00E14F6C"/>
    <w:rsid w:val="00E173E9"/>
    <w:rsid w:val="00E1751C"/>
    <w:rsid w:val="00E17854"/>
    <w:rsid w:val="00E17CD0"/>
    <w:rsid w:val="00E17D95"/>
    <w:rsid w:val="00E22206"/>
    <w:rsid w:val="00E22A3F"/>
    <w:rsid w:val="00E23B0F"/>
    <w:rsid w:val="00E23BE1"/>
    <w:rsid w:val="00E23ED4"/>
    <w:rsid w:val="00E2434F"/>
    <w:rsid w:val="00E24E0B"/>
    <w:rsid w:val="00E24E50"/>
    <w:rsid w:val="00E25077"/>
    <w:rsid w:val="00E2563A"/>
    <w:rsid w:val="00E262E7"/>
    <w:rsid w:val="00E26448"/>
    <w:rsid w:val="00E30658"/>
    <w:rsid w:val="00E30813"/>
    <w:rsid w:val="00E31A40"/>
    <w:rsid w:val="00E32F37"/>
    <w:rsid w:val="00E340D3"/>
    <w:rsid w:val="00E342EC"/>
    <w:rsid w:val="00E34460"/>
    <w:rsid w:val="00E34A69"/>
    <w:rsid w:val="00E34C1C"/>
    <w:rsid w:val="00E36935"/>
    <w:rsid w:val="00E377AD"/>
    <w:rsid w:val="00E37CDA"/>
    <w:rsid w:val="00E40434"/>
    <w:rsid w:val="00E405A8"/>
    <w:rsid w:val="00E409E3"/>
    <w:rsid w:val="00E40F92"/>
    <w:rsid w:val="00E4109B"/>
    <w:rsid w:val="00E41B5E"/>
    <w:rsid w:val="00E41C69"/>
    <w:rsid w:val="00E4279C"/>
    <w:rsid w:val="00E43426"/>
    <w:rsid w:val="00E4436F"/>
    <w:rsid w:val="00E44710"/>
    <w:rsid w:val="00E44D6B"/>
    <w:rsid w:val="00E45381"/>
    <w:rsid w:val="00E45CAD"/>
    <w:rsid w:val="00E46EE5"/>
    <w:rsid w:val="00E475F7"/>
    <w:rsid w:val="00E47D06"/>
    <w:rsid w:val="00E47D9B"/>
    <w:rsid w:val="00E50D0F"/>
    <w:rsid w:val="00E52FA9"/>
    <w:rsid w:val="00E54ED8"/>
    <w:rsid w:val="00E55451"/>
    <w:rsid w:val="00E5772E"/>
    <w:rsid w:val="00E6035A"/>
    <w:rsid w:val="00E614D5"/>
    <w:rsid w:val="00E62B8D"/>
    <w:rsid w:val="00E6348E"/>
    <w:rsid w:val="00E6464E"/>
    <w:rsid w:val="00E653BC"/>
    <w:rsid w:val="00E673B4"/>
    <w:rsid w:val="00E71305"/>
    <w:rsid w:val="00E71EA7"/>
    <w:rsid w:val="00E7378D"/>
    <w:rsid w:val="00E73F47"/>
    <w:rsid w:val="00E743B1"/>
    <w:rsid w:val="00E74730"/>
    <w:rsid w:val="00E748AE"/>
    <w:rsid w:val="00E74B28"/>
    <w:rsid w:val="00E752CB"/>
    <w:rsid w:val="00E752F6"/>
    <w:rsid w:val="00E75E6F"/>
    <w:rsid w:val="00E76685"/>
    <w:rsid w:val="00E77112"/>
    <w:rsid w:val="00E80664"/>
    <w:rsid w:val="00E806D7"/>
    <w:rsid w:val="00E80ABC"/>
    <w:rsid w:val="00E8118F"/>
    <w:rsid w:val="00E818C3"/>
    <w:rsid w:val="00E81A17"/>
    <w:rsid w:val="00E84126"/>
    <w:rsid w:val="00E85AFE"/>
    <w:rsid w:val="00E867C1"/>
    <w:rsid w:val="00E87DE4"/>
    <w:rsid w:val="00E90BED"/>
    <w:rsid w:val="00E92745"/>
    <w:rsid w:val="00E9313F"/>
    <w:rsid w:val="00E93490"/>
    <w:rsid w:val="00E93C27"/>
    <w:rsid w:val="00E95681"/>
    <w:rsid w:val="00E96515"/>
    <w:rsid w:val="00E96659"/>
    <w:rsid w:val="00E97EF7"/>
    <w:rsid w:val="00EA1648"/>
    <w:rsid w:val="00EA2279"/>
    <w:rsid w:val="00EA2423"/>
    <w:rsid w:val="00EA314A"/>
    <w:rsid w:val="00EA33D3"/>
    <w:rsid w:val="00EA347E"/>
    <w:rsid w:val="00EA39B4"/>
    <w:rsid w:val="00EA43AF"/>
    <w:rsid w:val="00EA4DAF"/>
    <w:rsid w:val="00EA5297"/>
    <w:rsid w:val="00EA5824"/>
    <w:rsid w:val="00EA5CA5"/>
    <w:rsid w:val="00EA646C"/>
    <w:rsid w:val="00EA7457"/>
    <w:rsid w:val="00EB02CA"/>
    <w:rsid w:val="00EB1C49"/>
    <w:rsid w:val="00EB3104"/>
    <w:rsid w:val="00EB35B4"/>
    <w:rsid w:val="00EB40FF"/>
    <w:rsid w:val="00EB530C"/>
    <w:rsid w:val="00EB59DD"/>
    <w:rsid w:val="00EB711C"/>
    <w:rsid w:val="00EC0323"/>
    <w:rsid w:val="00EC0564"/>
    <w:rsid w:val="00EC0AE7"/>
    <w:rsid w:val="00EC0F3D"/>
    <w:rsid w:val="00EC0FA3"/>
    <w:rsid w:val="00EC1044"/>
    <w:rsid w:val="00EC1220"/>
    <w:rsid w:val="00EC19B7"/>
    <w:rsid w:val="00EC3940"/>
    <w:rsid w:val="00EC418A"/>
    <w:rsid w:val="00EC4292"/>
    <w:rsid w:val="00EC42A2"/>
    <w:rsid w:val="00EC4CDD"/>
    <w:rsid w:val="00EC4D81"/>
    <w:rsid w:val="00EC57E1"/>
    <w:rsid w:val="00EC583B"/>
    <w:rsid w:val="00EC5841"/>
    <w:rsid w:val="00EC6036"/>
    <w:rsid w:val="00EC7EA9"/>
    <w:rsid w:val="00EC7FAC"/>
    <w:rsid w:val="00ED064B"/>
    <w:rsid w:val="00ED1CE4"/>
    <w:rsid w:val="00ED4B8F"/>
    <w:rsid w:val="00ED5251"/>
    <w:rsid w:val="00ED5764"/>
    <w:rsid w:val="00ED57F2"/>
    <w:rsid w:val="00ED58C1"/>
    <w:rsid w:val="00ED5B4E"/>
    <w:rsid w:val="00ED5F71"/>
    <w:rsid w:val="00EE0EA9"/>
    <w:rsid w:val="00EE1075"/>
    <w:rsid w:val="00EE131D"/>
    <w:rsid w:val="00EE1AD5"/>
    <w:rsid w:val="00EE2661"/>
    <w:rsid w:val="00EE31F3"/>
    <w:rsid w:val="00EE330D"/>
    <w:rsid w:val="00EE428B"/>
    <w:rsid w:val="00EE440F"/>
    <w:rsid w:val="00EE46AB"/>
    <w:rsid w:val="00EE4ED2"/>
    <w:rsid w:val="00EE5D77"/>
    <w:rsid w:val="00EE62B8"/>
    <w:rsid w:val="00EE6E3F"/>
    <w:rsid w:val="00EE74C3"/>
    <w:rsid w:val="00EF0B50"/>
    <w:rsid w:val="00EF1383"/>
    <w:rsid w:val="00EF19D3"/>
    <w:rsid w:val="00EF2182"/>
    <w:rsid w:val="00EF21BE"/>
    <w:rsid w:val="00EF3512"/>
    <w:rsid w:val="00EF3C69"/>
    <w:rsid w:val="00EF3FA0"/>
    <w:rsid w:val="00EF4019"/>
    <w:rsid w:val="00EF4D3F"/>
    <w:rsid w:val="00EF5085"/>
    <w:rsid w:val="00EF51F6"/>
    <w:rsid w:val="00EF56CE"/>
    <w:rsid w:val="00EF5851"/>
    <w:rsid w:val="00EF7674"/>
    <w:rsid w:val="00EF772E"/>
    <w:rsid w:val="00F00591"/>
    <w:rsid w:val="00F00A4D"/>
    <w:rsid w:val="00F00B74"/>
    <w:rsid w:val="00F00D87"/>
    <w:rsid w:val="00F0107C"/>
    <w:rsid w:val="00F0151F"/>
    <w:rsid w:val="00F02643"/>
    <w:rsid w:val="00F02CBD"/>
    <w:rsid w:val="00F0517C"/>
    <w:rsid w:val="00F05CB2"/>
    <w:rsid w:val="00F062D0"/>
    <w:rsid w:val="00F06566"/>
    <w:rsid w:val="00F0696D"/>
    <w:rsid w:val="00F07141"/>
    <w:rsid w:val="00F07936"/>
    <w:rsid w:val="00F07A3C"/>
    <w:rsid w:val="00F11DDB"/>
    <w:rsid w:val="00F1412C"/>
    <w:rsid w:val="00F145E8"/>
    <w:rsid w:val="00F15946"/>
    <w:rsid w:val="00F1679A"/>
    <w:rsid w:val="00F17DE1"/>
    <w:rsid w:val="00F2022A"/>
    <w:rsid w:val="00F22D9A"/>
    <w:rsid w:val="00F232A1"/>
    <w:rsid w:val="00F2466F"/>
    <w:rsid w:val="00F249A7"/>
    <w:rsid w:val="00F24B9C"/>
    <w:rsid w:val="00F24D30"/>
    <w:rsid w:val="00F250BD"/>
    <w:rsid w:val="00F26980"/>
    <w:rsid w:val="00F26B01"/>
    <w:rsid w:val="00F3169E"/>
    <w:rsid w:val="00F33740"/>
    <w:rsid w:val="00F358B4"/>
    <w:rsid w:val="00F35E89"/>
    <w:rsid w:val="00F363E6"/>
    <w:rsid w:val="00F37A6C"/>
    <w:rsid w:val="00F4042B"/>
    <w:rsid w:val="00F40DDB"/>
    <w:rsid w:val="00F41123"/>
    <w:rsid w:val="00F41335"/>
    <w:rsid w:val="00F4186C"/>
    <w:rsid w:val="00F41D02"/>
    <w:rsid w:val="00F420A8"/>
    <w:rsid w:val="00F4212A"/>
    <w:rsid w:val="00F42EAA"/>
    <w:rsid w:val="00F43834"/>
    <w:rsid w:val="00F438DD"/>
    <w:rsid w:val="00F43EE1"/>
    <w:rsid w:val="00F4477F"/>
    <w:rsid w:val="00F44CB1"/>
    <w:rsid w:val="00F462A7"/>
    <w:rsid w:val="00F466D1"/>
    <w:rsid w:val="00F46D55"/>
    <w:rsid w:val="00F505E2"/>
    <w:rsid w:val="00F50B34"/>
    <w:rsid w:val="00F5215F"/>
    <w:rsid w:val="00F524A4"/>
    <w:rsid w:val="00F525C3"/>
    <w:rsid w:val="00F52BEE"/>
    <w:rsid w:val="00F53209"/>
    <w:rsid w:val="00F53873"/>
    <w:rsid w:val="00F53B6E"/>
    <w:rsid w:val="00F540CD"/>
    <w:rsid w:val="00F54EB3"/>
    <w:rsid w:val="00F55349"/>
    <w:rsid w:val="00F5570F"/>
    <w:rsid w:val="00F569DB"/>
    <w:rsid w:val="00F56DE3"/>
    <w:rsid w:val="00F57AFF"/>
    <w:rsid w:val="00F57BB7"/>
    <w:rsid w:val="00F601F7"/>
    <w:rsid w:val="00F61359"/>
    <w:rsid w:val="00F6224C"/>
    <w:rsid w:val="00F62C4B"/>
    <w:rsid w:val="00F63027"/>
    <w:rsid w:val="00F633D8"/>
    <w:rsid w:val="00F6461E"/>
    <w:rsid w:val="00F64765"/>
    <w:rsid w:val="00F65187"/>
    <w:rsid w:val="00F6549B"/>
    <w:rsid w:val="00F67E59"/>
    <w:rsid w:val="00F70310"/>
    <w:rsid w:val="00F70C35"/>
    <w:rsid w:val="00F7164E"/>
    <w:rsid w:val="00F720D5"/>
    <w:rsid w:val="00F73377"/>
    <w:rsid w:val="00F733BD"/>
    <w:rsid w:val="00F73E55"/>
    <w:rsid w:val="00F73FED"/>
    <w:rsid w:val="00F740D5"/>
    <w:rsid w:val="00F74252"/>
    <w:rsid w:val="00F74964"/>
    <w:rsid w:val="00F749CD"/>
    <w:rsid w:val="00F75157"/>
    <w:rsid w:val="00F75A12"/>
    <w:rsid w:val="00F76426"/>
    <w:rsid w:val="00F76E75"/>
    <w:rsid w:val="00F777F6"/>
    <w:rsid w:val="00F81449"/>
    <w:rsid w:val="00F8250F"/>
    <w:rsid w:val="00F83F3A"/>
    <w:rsid w:val="00F840CB"/>
    <w:rsid w:val="00F848C6"/>
    <w:rsid w:val="00F8539C"/>
    <w:rsid w:val="00F857BD"/>
    <w:rsid w:val="00F85919"/>
    <w:rsid w:val="00F86F89"/>
    <w:rsid w:val="00F90232"/>
    <w:rsid w:val="00F903A3"/>
    <w:rsid w:val="00F9093F"/>
    <w:rsid w:val="00F92135"/>
    <w:rsid w:val="00F92887"/>
    <w:rsid w:val="00F93BCF"/>
    <w:rsid w:val="00F94335"/>
    <w:rsid w:val="00F94BA0"/>
    <w:rsid w:val="00F94F1F"/>
    <w:rsid w:val="00F94FB6"/>
    <w:rsid w:val="00F955D5"/>
    <w:rsid w:val="00F96947"/>
    <w:rsid w:val="00F9746F"/>
    <w:rsid w:val="00F97908"/>
    <w:rsid w:val="00F97A1B"/>
    <w:rsid w:val="00FA0452"/>
    <w:rsid w:val="00FA074B"/>
    <w:rsid w:val="00FA0A94"/>
    <w:rsid w:val="00FA0B1F"/>
    <w:rsid w:val="00FA190A"/>
    <w:rsid w:val="00FA2923"/>
    <w:rsid w:val="00FA3548"/>
    <w:rsid w:val="00FA3837"/>
    <w:rsid w:val="00FA46AE"/>
    <w:rsid w:val="00FA478C"/>
    <w:rsid w:val="00FA4F75"/>
    <w:rsid w:val="00FA51C8"/>
    <w:rsid w:val="00FA55CF"/>
    <w:rsid w:val="00FA618F"/>
    <w:rsid w:val="00FB0689"/>
    <w:rsid w:val="00FB0799"/>
    <w:rsid w:val="00FB108C"/>
    <w:rsid w:val="00FB1F04"/>
    <w:rsid w:val="00FB2117"/>
    <w:rsid w:val="00FB29E2"/>
    <w:rsid w:val="00FB3042"/>
    <w:rsid w:val="00FB3573"/>
    <w:rsid w:val="00FB4BC3"/>
    <w:rsid w:val="00FB4D31"/>
    <w:rsid w:val="00FB56A4"/>
    <w:rsid w:val="00FB59E5"/>
    <w:rsid w:val="00FB5F52"/>
    <w:rsid w:val="00FB6BD6"/>
    <w:rsid w:val="00FC026D"/>
    <w:rsid w:val="00FC0B8B"/>
    <w:rsid w:val="00FC12A9"/>
    <w:rsid w:val="00FC28C4"/>
    <w:rsid w:val="00FC2C03"/>
    <w:rsid w:val="00FC4CB7"/>
    <w:rsid w:val="00FC539F"/>
    <w:rsid w:val="00FC5A53"/>
    <w:rsid w:val="00FC5A63"/>
    <w:rsid w:val="00FC6823"/>
    <w:rsid w:val="00FC7233"/>
    <w:rsid w:val="00FC77CE"/>
    <w:rsid w:val="00FD1DB1"/>
    <w:rsid w:val="00FD244B"/>
    <w:rsid w:val="00FD48A6"/>
    <w:rsid w:val="00FD626C"/>
    <w:rsid w:val="00FD63EB"/>
    <w:rsid w:val="00FD659F"/>
    <w:rsid w:val="00FD671B"/>
    <w:rsid w:val="00FD746D"/>
    <w:rsid w:val="00FD7BA4"/>
    <w:rsid w:val="00FE1148"/>
    <w:rsid w:val="00FE21A9"/>
    <w:rsid w:val="00FE3ED9"/>
    <w:rsid w:val="00FE4BD3"/>
    <w:rsid w:val="00FE6637"/>
    <w:rsid w:val="00FE7D34"/>
    <w:rsid w:val="00FF0CCC"/>
    <w:rsid w:val="00FF127D"/>
    <w:rsid w:val="00FF2899"/>
    <w:rsid w:val="00FF2CBB"/>
    <w:rsid w:val="00FF2F38"/>
    <w:rsid w:val="00FF4286"/>
    <w:rsid w:val="00FF4E76"/>
    <w:rsid w:val="00FF646E"/>
    <w:rsid w:val="00FF6F8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5132FE4"/>
  <w15:docId w15:val="{2541C428-FA4B-AF47-B4EA-1D91AE17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4822"/>
    <w:rPr>
      <w:sz w:val="24"/>
      <w:szCs w:val="24"/>
      <w:lang w:val="es-ES" w:eastAsia="es-ES"/>
    </w:rPr>
  </w:style>
  <w:style w:type="paragraph" w:styleId="Ttulo1">
    <w:name w:val="heading 1"/>
    <w:basedOn w:val="Normal"/>
    <w:next w:val="Normal"/>
    <w:link w:val="Ttulo1Car"/>
    <w:uiPriority w:val="99"/>
    <w:qFormat/>
    <w:rsid w:val="00293C60"/>
    <w:pPr>
      <w:keepNext/>
      <w:keepLines/>
      <w:numPr>
        <w:numId w:val="3"/>
      </w:numPr>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numPr>
        <w:ilvl w:val="1"/>
        <w:numId w:val="3"/>
      </w:numPr>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numPr>
        <w:ilvl w:val="2"/>
        <w:numId w:val="3"/>
      </w:numPr>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numPr>
        <w:ilvl w:val="3"/>
        <w:numId w:val="3"/>
      </w:numPr>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numPr>
        <w:ilvl w:val="4"/>
        <w:numId w:val="3"/>
      </w:num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numPr>
        <w:ilvl w:val="5"/>
        <w:numId w:val="3"/>
      </w:num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numPr>
        <w:ilvl w:val="6"/>
        <w:numId w:val="3"/>
      </w:numPr>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numPr>
        <w:ilvl w:val="7"/>
        <w:numId w:val="3"/>
      </w:num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numPr>
        <w:ilvl w:val="8"/>
        <w:numId w:val="3"/>
      </w:num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rsid w:val="00293C60"/>
    <w:rPr>
      <w:rFonts w:ascii="Cambria" w:hAnsi="Cambria"/>
      <w:b/>
      <w:bCs/>
      <w:color w:val="365F91"/>
      <w:sz w:val="28"/>
      <w:szCs w:val="28"/>
      <w:lang w:val="es-ES" w:eastAsia="en-US"/>
    </w:rPr>
  </w:style>
  <w:style w:type="character" w:customStyle="1" w:styleId="Ttulo2Car">
    <w:name w:val="Título 2 Car"/>
    <w:link w:val="Ttulo2"/>
    <w:uiPriority w:val="99"/>
    <w:rsid w:val="00293C60"/>
    <w:rPr>
      <w:rFonts w:ascii="Arial" w:hAnsi="Arial"/>
      <w:b/>
      <w:bCs/>
      <w:i/>
      <w:iCs/>
      <w:sz w:val="28"/>
      <w:szCs w:val="28"/>
      <w:lang w:val="es-ES" w:eastAsia="en-US"/>
    </w:rPr>
  </w:style>
  <w:style w:type="character" w:customStyle="1" w:styleId="Ttulo3Car">
    <w:name w:val="Título 3 Car"/>
    <w:link w:val="Ttulo3"/>
    <w:uiPriority w:val="99"/>
    <w:rsid w:val="00293C60"/>
    <w:rPr>
      <w:rFonts w:ascii="Arial" w:hAnsi="Arial"/>
      <w:b/>
      <w:bCs/>
      <w:sz w:val="26"/>
      <w:szCs w:val="26"/>
      <w:lang w:val="es-ES" w:eastAsia="en-US"/>
    </w:rPr>
  </w:style>
  <w:style w:type="character" w:customStyle="1" w:styleId="Ttulo4Car">
    <w:name w:val="Título 4 Car"/>
    <w:link w:val="Ttulo4"/>
    <w:uiPriority w:val="99"/>
    <w:rsid w:val="00293C60"/>
    <w:rPr>
      <w:b/>
      <w:bCs/>
      <w:sz w:val="28"/>
      <w:szCs w:val="28"/>
      <w:lang w:val="es-ES" w:eastAsia="en-US"/>
    </w:rPr>
  </w:style>
  <w:style w:type="character" w:customStyle="1" w:styleId="Ttulo5Car">
    <w:name w:val="Título 5 Car"/>
    <w:link w:val="Ttulo5"/>
    <w:uiPriority w:val="99"/>
    <w:rsid w:val="00293C60"/>
    <w:rPr>
      <w:rFonts w:ascii="Arial" w:hAnsi="Arial"/>
      <w:b/>
      <w:bCs/>
      <w:i/>
      <w:iCs/>
      <w:sz w:val="26"/>
      <w:szCs w:val="26"/>
      <w:lang w:val="es-ES" w:eastAsia="en-US"/>
    </w:rPr>
  </w:style>
  <w:style w:type="character" w:customStyle="1" w:styleId="Ttulo6Car">
    <w:name w:val="Título 6 Car"/>
    <w:link w:val="Ttulo6"/>
    <w:uiPriority w:val="99"/>
    <w:rsid w:val="00293C60"/>
    <w:rPr>
      <w:b/>
      <w:bCs/>
      <w:sz w:val="22"/>
      <w:szCs w:val="22"/>
      <w:lang w:val="es-ES" w:eastAsia="en-US"/>
    </w:rPr>
  </w:style>
  <w:style w:type="character" w:customStyle="1" w:styleId="Ttulo7Car">
    <w:name w:val="Título 7 Car"/>
    <w:link w:val="Ttulo7"/>
    <w:uiPriority w:val="99"/>
    <w:rsid w:val="00293C60"/>
    <w:rPr>
      <w:rFonts w:ascii="Arial" w:hAnsi="Arial"/>
      <w:b/>
      <w:sz w:val="22"/>
      <w:lang w:val="es-ES" w:eastAsia="es-ES"/>
    </w:rPr>
  </w:style>
  <w:style w:type="character" w:customStyle="1" w:styleId="Ttulo8Car">
    <w:name w:val="Título 8 Car"/>
    <w:link w:val="Ttulo8"/>
    <w:uiPriority w:val="99"/>
    <w:rsid w:val="00293C60"/>
    <w:rPr>
      <w:i/>
      <w:iCs/>
      <w:sz w:val="24"/>
      <w:szCs w:val="24"/>
      <w:lang w:val="es-ES" w:eastAsia="en-US"/>
    </w:rPr>
  </w:style>
  <w:style w:type="character" w:customStyle="1" w:styleId="Ttulo9Car">
    <w:name w:val="Título 9 Car"/>
    <w:link w:val="Ttulo9"/>
    <w:uiPriority w:val="99"/>
    <w:rsid w:val="00293C60"/>
    <w:rPr>
      <w:rFonts w:ascii="Arial" w:hAnsi="Arial"/>
      <w:sz w:val="22"/>
      <w:szCs w:val="22"/>
      <w:lang w:val="es-ES" w:eastAsia="en-US"/>
    </w:rPr>
  </w:style>
  <w:style w:type="paragraph" w:styleId="Encabezado">
    <w:name w:val="header"/>
    <w:basedOn w:val="Normal"/>
    <w:link w:val="EncabezadoCar"/>
    <w:rsid w:val="000427DC"/>
    <w:pPr>
      <w:tabs>
        <w:tab w:val="center" w:pos="4252"/>
        <w:tab w:val="right" w:pos="8504"/>
      </w:tabs>
    </w:pPr>
  </w:style>
  <w:style w:type="character" w:customStyle="1" w:styleId="EncabezadoCar">
    <w:name w:val="Encabezado Car"/>
    <w:link w:val="Encabezado"/>
    <w:rsid w:val="000427DC"/>
    <w:rPr>
      <w:sz w:val="24"/>
      <w:szCs w:val="24"/>
      <w:lang w:val="es-ES" w:eastAsia="es-ES" w:bidi="ar-SA"/>
    </w:rPr>
  </w:style>
  <w:style w:type="paragraph" w:styleId="Piedepgina">
    <w:name w:val="footer"/>
    <w:basedOn w:val="Normal"/>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34"/>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rsid w:val="00777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
    <w:basedOn w:val="Normal"/>
    <w:next w:val="Normal"/>
    <w:link w:val="DescripcinCar"/>
    <w:qFormat/>
    <w:rsid w:val="00777DDA"/>
    <w:rPr>
      <w:b/>
      <w:bCs/>
      <w:sz w:val="20"/>
      <w:szCs w:val="20"/>
    </w:rPr>
  </w:style>
  <w:style w:type="character" w:customStyle="1" w:styleId="DescripcinCar">
    <w:name w:val="Descripción Car"/>
    <w:aliases w:val="Epígrafe Car Car"/>
    <w:link w:val="Descripcin"/>
    <w:rsid w:val="007420F9"/>
    <w:rPr>
      <w:b/>
      <w:bCs/>
      <w:lang w:val="es-ES" w:eastAsia="es-ES"/>
    </w:rPr>
  </w:style>
  <w:style w:type="paragraph" w:styleId="TtuloTDC">
    <w:name w:val="TOC Heading"/>
    <w:basedOn w:val="Ttulo1"/>
    <w:next w:val="Normal"/>
    <w:uiPriority w:val="39"/>
    <w:qFormat/>
    <w:rsid w:val="00EE6E3F"/>
    <w:pPr>
      <w:numPr>
        <w:numId w:val="0"/>
      </w:numPr>
      <w:spacing w:line="276" w:lineRule="auto"/>
      <w:jc w:val="left"/>
      <w:outlineLvl w:val="9"/>
    </w:pPr>
    <w:rPr>
      <w:color w:val="376092"/>
    </w:rPr>
  </w:style>
  <w:style w:type="paragraph" w:styleId="TDC1">
    <w:name w:val="toc 1"/>
    <w:basedOn w:val="Normal"/>
    <w:next w:val="Normal"/>
    <w:autoRedefine/>
    <w:uiPriority w:val="39"/>
    <w:rsid w:val="00EE6E3F"/>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E6E3F"/>
    <w:pPr>
      <w:ind w:left="480"/>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sz w:val="24"/>
      <w:szCs w:val="24"/>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paragraph" w:styleId="Ttulo">
    <w:name w:val="Title"/>
    <w:basedOn w:val="Normal"/>
    <w:link w:val="TtuloCar"/>
    <w:qFormat/>
    <w:rsid w:val="0064352C"/>
    <w:pPr>
      <w:widowControl w:val="0"/>
      <w:jc w:val="center"/>
    </w:pPr>
    <w:rPr>
      <w:b/>
      <w:snapToGrid w:val="0"/>
      <w:szCs w:val="20"/>
    </w:rPr>
  </w:style>
  <w:style w:type="character" w:customStyle="1" w:styleId="TtuloCar">
    <w:name w:val="Título Car"/>
    <w:link w:val="Ttul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character" w:styleId="Mencinsinresolver">
    <w:name w:val="Unresolved Mention"/>
    <w:basedOn w:val="Fuentedeprrafopredeter"/>
    <w:uiPriority w:val="99"/>
    <w:semiHidden/>
    <w:unhideWhenUsed/>
    <w:rsid w:val="005E58EA"/>
    <w:rPr>
      <w:color w:val="605E5C"/>
      <w:shd w:val="clear" w:color="auto" w:fill="E1DFDD"/>
    </w:rPr>
  </w:style>
  <w:style w:type="character" w:customStyle="1" w:styleId="ms-rtestyle-textonormal">
    <w:name w:val="ms-rtestyle-texto_normal"/>
    <w:basedOn w:val="Fuentedeprrafopredeter"/>
    <w:rsid w:val="00A97886"/>
  </w:style>
  <w:style w:type="paragraph" w:customStyle="1" w:styleId="Normal1">
    <w:name w:val="Normal1"/>
    <w:rsid w:val="00D44A06"/>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91443">
      <w:bodyDiv w:val="1"/>
      <w:marLeft w:val="0"/>
      <w:marRight w:val="0"/>
      <w:marTop w:val="0"/>
      <w:marBottom w:val="0"/>
      <w:divBdr>
        <w:top w:val="none" w:sz="0" w:space="0" w:color="auto"/>
        <w:left w:val="none" w:sz="0" w:space="0" w:color="auto"/>
        <w:bottom w:val="none" w:sz="0" w:space="0" w:color="auto"/>
        <w:right w:val="none" w:sz="0" w:space="0" w:color="auto"/>
      </w:divBdr>
    </w:div>
    <w:div w:id="73431434">
      <w:bodyDiv w:val="1"/>
      <w:marLeft w:val="0"/>
      <w:marRight w:val="0"/>
      <w:marTop w:val="0"/>
      <w:marBottom w:val="0"/>
      <w:divBdr>
        <w:top w:val="none" w:sz="0" w:space="0" w:color="auto"/>
        <w:left w:val="none" w:sz="0" w:space="0" w:color="auto"/>
        <w:bottom w:val="none" w:sz="0" w:space="0" w:color="auto"/>
        <w:right w:val="none" w:sz="0" w:space="0" w:color="auto"/>
      </w:divBdr>
    </w:div>
    <w:div w:id="82073253">
      <w:bodyDiv w:val="1"/>
      <w:marLeft w:val="0"/>
      <w:marRight w:val="0"/>
      <w:marTop w:val="0"/>
      <w:marBottom w:val="0"/>
      <w:divBdr>
        <w:top w:val="none" w:sz="0" w:space="0" w:color="auto"/>
        <w:left w:val="none" w:sz="0" w:space="0" w:color="auto"/>
        <w:bottom w:val="none" w:sz="0" w:space="0" w:color="auto"/>
        <w:right w:val="none" w:sz="0" w:space="0" w:color="auto"/>
      </w:divBdr>
    </w:div>
    <w:div w:id="145171473">
      <w:bodyDiv w:val="1"/>
      <w:marLeft w:val="0"/>
      <w:marRight w:val="0"/>
      <w:marTop w:val="0"/>
      <w:marBottom w:val="0"/>
      <w:divBdr>
        <w:top w:val="none" w:sz="0" w:space="0" w:color="auto"/>
        <w:left w:val="none" w:sz="0" w:space="0" w:color="auto"/>
        <w:bottom w:val="none" w:sz="0" w:space="0" w:color="auto"/>
        <w:right w:val="none" w:sz="0" w:space="0" w:color="auto"/>
      </w:divBdr>
      <w:divsChild>
        <w:div w:id="1638998012">
          <w:marLeft w:val="0"/>
          <w:marRight w:val="0"/>
          <w:marTop w:val="0"/>
          <w:marBottom w:val="0"/>
          <w:divBdr>
            <w:top w:val="none" w:sz="0" w:space="0" w:color="auto"/>
            <w:left w:val="none" w:sz="0" w:space="0" w:color="auto"/>
            <w:bottom w:val="none" w:sz="0" w:space="0" w:color="auto"/>
            <w:right w:val="none" w:sz="0" w:space="0" w:color="auto"/>
          </w:divBdr>
          <w:divsChild>
            <w:div w:id="2102794971">
              <w:marLeft w:val="0"/>
              <w:marRight w:val="0"/>
              <w:marTop w:val="0"/>
              <w:marBottom w:val="0"/>
              <w:divBdr>
                <w:top w:val="none" w:sz="0" w:space="0" w:color="auto"/>
                <w:left w:val="none" w:sz="0" w:space="0" w:color="auto"/>
                <w:bottom w:val="none" w:sz="0" w:space="0" w:color="auto"/>
                <w:right w:val="none" w:sz="0" w:space="0" w:color="auto"/>
              </w:divBdr>
              <w:divsChild>
                <w:div w:id="1779717723">
                  <w:marLeft w:val="0"/>
                  <w:marRight w:val="0"/>
                  <w:marTop w:val="0"/>
                  <w:marBottom w:val="0"/>
                  <w:divBdr>
                    <w:top w:val="none" w:sz="0" w:space="0" w:color="auto"/>
                    <w:left w:val="none" w:sz="0" w:space="0" w:color="auto"/>
                    <w:bottom w:val="none" w:sz="0" w:space="0" w:color="auto"/>
                    <w:right w:val="none" w:sz="0" w:space="0" w:color="auto"/>
                  </w:divBdr>
                  <w:divsChild>
                    <w:div w:id="1649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15181">
      <w:bodyDiv w:val="1"/>
      <w:marLeft w:val="0"/>
      <w:marRight w:val="0"/>
      <w:marTop w:val="0"/>
      <w:marBottom w:val="0"/>
      <w:divBdr>
        <w:top w:val="none" w:sz="0" w:space="0" w:color="auto"/>
        <w:left w:val="none" w:sz="0" w:space="0" w:color="auto"/>
        <w:bottom w:val="none" w:sz="0" w:space="0" w:color="auto"/>
        <w:right w:val="none" w:sz="0" w:space="0" w:color="auto"/>
      </w:divBdr>
    </w:div>
    <w:div w:id="199708556">
      <w:bodyDiv w:val="1"/>
      <w:marLeft w:val="0"/>
      <w:marRight w:val="0"/>
      <w:marTop w:val="0"/>
      <w:marBottom w:val="0"/>
      <w:divBdr>
        <w:top w:val="none" w:sz="0" w:space="0" w:color="auto"/>
        <w:left w:val="none" w:sz="0" w:space="0" w:color="auto"/>
        <w:bottom w:val="none" w:sz="0" w:space="0" w:color="auto"/>
        <w:right w:val="none" w:sz="0" w:space="0" w:color="auto"/>
      </w:divBdr>
    </w:div>
    <w:div w:id="204022774">
      <w:bodyDiv w:val="1"/>
      <w:marLeft w:val="0"/>
      <w:marRight w:val="0"/>
      <w:marTop w:val="0"/>
      <w:marBottom w:val="0"/>
      <w:divBdr>
        <w:top w:val="none" w:sz="0" w:space="0" w:color="auto"/>
        <w:left w:val="none" w:sz="0" w:space="0" w:color="auto"/>
        <w:bottom w:val="none" w:sz="0" w:space="0" w:color="auto"/>
        <w:right w:val="none" w:sz="0" w:space="0" w:color="auto"/>
      </w:divBdr>
    </w:div>
    <w:div w:id="216481335">
      <w:bodyDiv w:val="1"/>
      <w:marLeft w:val="0"/>
      <w:marRight w:val="0"/>
      <w:marTop w:val="0"/>
      <w:marBottom w:val="0"/>
      <w:divBdr>
        <w:top w:val="none" w:sz="0" w:space="0" w:color="auto"/>
        <w:left w:val="none" w:sz="0" w:space="0" w:color="auto"/>
        <w:bottom w:val="none" w:sz="0" w:space="0" w:color="auto"/>
        <w:right w:val="none" w:sz="0" w:space="0" w:color="auto"/>
      </w:divBdr>
    </w:div>
    <w:div w:id="218517064">
      <w:bodyDiv w:val="1"/>
      <w:marLeft w:val="0"/>
      <w:marRight w:val="0"/>
      <w:marTop w:val="0"/>
      <w:marBottom w:val="0"/>
      <w:divBdr>
        <w:top w:val="none" w:sz="0" w:space="0" w:color="auto"/>
        <w:left w:val="none" w:sz="0" w:space="0" w:color="auto"/>
        <w:bottom w:val="none" w:sz="0" w:space="0" w:color="auto"/>
        <w:right w:val="none" w:sz="0" w:space="0" w:color="auto"/>
      </w:divBdr>
    </w:div>
    <w:div w:id="341513122">
      <w:bodyDiv w:val="1"/>
      <w:marLeft w:val="0"/>
      <w:marRight w:val="0"/>
      <w:marTop w:val="0"/>
      <w:marBottom w:val="0"/>
      <w:divBdr>
        <w:top w:val="none" w:sz="0" w:space="0" w:color="auto"/>
        <w:left w:val="none" w:sz="0" w:space="0" w:color="auto"/>
        <w:bottom w:val="none" w:sz="0" w:space="0" w:color="auto"/>
        <w:right w:val="none" w:sz="0" w:space="0" w:color="auto"/>
      </w:divBdr>
    </w:div>
    <w:div w:id="382022489">
      <w:bodyDiv w:val="1"/>
      <w:marLeft w:val="0"/>
      <w:marRight w:val="0"/>
      <w:marTop w:val="0"/>
      <w:marBottom w:val="0"/>
      <w:divBdr>
        <w:top w:val="none" w:sz="0" w:space="0" w:color="auto"/>
        <w:left w:val="none" w:sz="0" w:space="0" w:color="auto"/>
        <w:bottom w:val="none" w:sz="0" w:space="0" w:color="auto"/>
        <w:right w:val="none" w:sz="0" w:space="0" w:color="auto"/>
      </w:divBdr>
    </w:div>
    <w:div w:id="397166976">
      <w:bodyDiv w:val="1"/>
      <w:marLeft w:val="0"/>
      <w:marRight w:val="0"/>
      <w:marTop w:val="0"/>
      <w:marBottom w:val="0"/>
      <w:divBdr>
        <w:top w:val="none" w:sz="0" w:space="0" w:color="auto"/>
        <w:left w:val="none" w:sz="0" w:space="0" w:color="auto"/>
        <w:bottom w:val="none" w:sz="0" w:space="0" w:color="auto"/>
        <w:right w:val="none" w:sz="0" w:space="0" w:color="auto"/>
      </w:divBdr>
    </w:div>
    <w:div w:id="427889376">
      <w:bodyDiv w:val="1"/>
      <w:marLeft w:val="0"/>
      <w:marRight w:val="0"/>
      <w:marTop w:val="0"/>
      <w:marBottom w:val="0"/>
      <w:divBdr>
        <w:top w:val="none" w:sz="0" w:space="0" w:color="auto"/>
        <w:left w:val="none" w:sz="0" w:space="0" w:color="auto"/>
        <w:bottom w:val="none" w:sz="0" w:space="0" w:color="auto"/>
        <w:right w:val="none" w:sz="0" w:space="0" w:color="auto"/>
      </w:divBdr>
    </w:div>
    <w:div w:id="460155837">
      <w:bodyDiv w:val="1"/>
      <w:marLeft w:val="0"/>
      <w:marRight w:val="0"/>
      <w:marTop w:val="0"/>
      <w:marBottom w:val="0"/>
      <w:divBdr>
        <w:top w:val="none" w:sz="0" w:space="0" w:color="auto"/>
        <w:left w:val="none" w:sz="0" w:space="0" w:color="auto"/>
        <w:bottom w:val="none" w:sz="0" w:space="0" w:color="auto"/>
        <w:right w:val="none" w:sz="0" w:space="0" w:color="auto"/>
      </w:divBdr>
    </w:div>
    <w:div w:id="501704676">
      <w:bodyDiv w:val="1"/>
      <w:marLeft w:val="0"/>
      <w:marRight w:val="0"/>
      <w:marTop w:val="0"/>
      <w:marBottom w:val="0"/>
      <w:divBdr>
        <w:top w:val="none" w:sz="0" w:space="0" w:color="auto"/>
        <w:left w:val="none" w:sz="0" w:space="0" w:color="auto"/>
        <w:bottom w:val="none" w:sz="0" w:space="0" w:color="auto"/>
        <w:right w:val="none" w:sz="0" w:space="0" w:color="auto"/>
      </w:divBdr>
    </w:div>
    <w:div w:id="537547973">
      <w:bodyDiv w:val="1"/>
      <w:marLeft w:val="0"/>
      <w:marRight w:val="0"/>
      <w:marTop w:val="0"/>
      <w:marBottom w:val="0"/>
      <w:divBdr>
        <w:top w:val="none" w:sz="0" w:space="0" w:color="auto"/>
        <w:left w:val="none" w:sz="0" w:space="0" w:color="auto"/>
        <w:bottom w:val="none" w:sz="0" w:space="0" w:color="auto"/>
        <w:right w:val="none" w:sz="0" w:space="0" w:color="auto"/>
      </w:divBdr>
    </w:div>
    <w:div w:id="557858956">
      <w:bodyDiv w:val="1"/>
      <w:marLeft w:val="0"/>
      <w:marRight w:val="0"/>
      <w:marTop w:val="0"/>
      <w:marBottom w:val="0"/>
      <w:divBdr>
        <w:top w:val="none" w:sz="0" w:space="0" w:color="auto"/>
        <w:left w:val="none" w:sz="0" w:space="0" w:color="auto"/>
        <w:bottom w:val="none" w:sz="0" w:space="0" w:color="auto"/>
        <w:right w:val="none" w:sz="0" w:space="0" w:color="auto"/>
      </w:divBdr>
    </w:div>
    <w:div w:id="617183552">
      <w:bodyDiv w:val="1"/>
      <w:marLeft w:val="0"/>
      <w:marRight w:val="0"/>
      <w:marTop w:val="0"/>
      <w:marBottom w:val="0"/>
      <w:divBdr>
        <w:top w:val="none" w:sz="0" w:space="0" w:color="auto"/>
        <w:left w:val="none" w:sz="0" w:space="0" w:color="auto"/>
        <w:bottom w:val="none" w:sz="0" w:space="0" w:color="auto"/>
        <w:right w:val="none" w:sz="0" w:space="0" w:color="auto"/>
      </w:divBdr>
    </w:div>
    <w:div w:id="628365889">
      <w:bodyDiv w:val="1"/>
      <w:marLeft w:val="0"/>
      <w:marRight w:val="0"/>
      <w:marTop w:val="0"/>
      <w:marBottom w:val="0"/>
      <w:divBdr>
        <w:top w:val="none" w:sz="0" w:space="0" w:color="auto"/>
        <w:left w:val="none" w:sz="0" w:space="0" w:color="auto"/>
        <w:bottom w:val="none" w:sz="0" w:space="0" w:color="auto"/>
        <w:right w:val="none" w:sz="0" w:space="0" w:color="auto"/>
      </w:divBdr>
    </w:div>
    <w:div w:id="636643676">
      <w:bodyDiv w:val="1"/>
      <w:marLeft w:val="0"/>
      <w:marRight w:val="0"/>
      <w:marTop w:val="0"/>
      <w:marBottom w:val="0"/>
      <w:divBdr>
        <w:top w:val="none" w:sz="0" w:space="0" w:color="auto"/>
        <w:left w:val="none" w:sz="0" w:space="0" w:color="auto"/>
        <w:bottom w:val="none" w:sz="0" w:space="0" w:color="auto"/>
        <w:right w:val="none" w:sz="0" w:space="0" w:color="auto"/>
      </w:divBdr>
    </w:div>
    <w:div w:id="668679748">
      <w:bodyDiv w:val="1"/>
      <w:marLeft w:val="0"/>
      <w:marRight w:val="0"/>
      <w:marTop w:val="0"/>
      <w:marBottom w:val="0"/>
      <w:divBdr>
        <w:top w:val="none" w:sz="0" w:space="0" w:color="auto"/>
        <w:left w:val="none" w:sz="0" w:space="0" w:color="auto"/>
        <w:bottom w:val="none" w:sz="0" w:space="0" w:color="auto"/>
        <w:right w:val="none" w:sz="0" w:space="0" w:color="auto"/>
      </w:divBdr>
    </w:div>
    <w:div w:id="674958990">
      <w:bodyDiv w:val="1"/>
      <w:marLeft w:val="0"/>
      <w:marRight w:val="0"/>
      <w:marTop w:val="0"/>
      <w:marBottom w:val="0"/>
      <w:divBdr>
        <w:top w:val="none" w:sz="0" w:space="0" w:color="auto"/>
        <w:left w:val="none" w:sz="0" w:space="0" w:color="auto"/>
        <w:bottom w:val="none" w:sz="0" w:space="0" w:color="auto"/>
        <w:right w:val="none" w:sz="0" w:space="0" w:color="auto"/>
      </w:divBdr>
    </w:div>
    <w:div w:id="693311599">
      <w:bodyDiv w:val="1"/>
      <w:marLeft w:val="0"/>
      <w:marRight w:val="0"/>
      <w:marTop w:val="0"/>
      <w:marBottom w:val="0"/>
      <w:divBdr>
        <w:top w:val="none" w:sz="0" w:space="0" w:color="auto"/>
        <w:left w:val="none" w:sz="0" w:space="0" w:color="auto"/>
        <w:bottom w:val="none" w:sz="0" w:space="0" w:color="auto"/>
        <w:right w:val="none" w:sz="0" w:space="0" w:color="auto"/>
      </w:divBdr>
    </w:div>
    <w:div w:id="701594475">
      <w:bodyDiv w:val="1"/>
      <w:marLeft w:val="0"/>
      <w:marRight w:val="0"/>
      <w:marTop w:val="0"/>
      <w:marBottom w:val="0"/>
      <w:divBdr>
        <w:top w:val="none" w:sz="0" w:space="0" w:color="auto"/>
        <w:left w:val="none" w:sz="0" w:space="0" w:color="auto"/>
        <w:bottom w:val="none" w:sz="0" w:space="0" w:color="auto"/>
        <w:right w:val="none" w:sz="0" w:space="0" w:color="auto"/>
      </w:divBdr>
    </w:div>
    <w:div w:id="765535893">
      <w:bodyDiv w:val="1"/>
      <w:marLeft w:val="0"/>
      <w:marRight w:val="0"/>
      <w:marTop w:val="0"/>
      <w:marBottom w:val="0"/>
      <w:divBdr>
        <w:top w:val="none" w:sz="0" w:space="0" w:color="auto"/>
        <w:left w:val="none" w:sz="0" w:space="0" w:color="auto"/>
        <w:bottom w:val="none" w:sz="0" w:space="0" w:color="auto"/>
        <w:right w:val="none" w:sz="0" w:space="0" w:color="auto"/>
      </w:divBdr>
      <w:divsChild>
        <w:div w:id="255553615">
          <w:marLeft w:val="0"/>
          <w:marRight w:val="0"/>
          <w:marTop w:val="0"/>
          <w:marBottom w:val="0"/>
          <w:divBdr>
            <w:top w:val="none" w:sz="0" w:space="0" w:color="auto"/>
            <w:left w:val="none" w:sz="0" w:space="0" w:color="auto"/>
            <w:bottom w:val="none" w:sz="0" w:space="0" w:color="auto"/>
            <w:right w:val="none" w:sz="0" w:space="0" w:color="auto"/>
          </w:divBdr>
          <w:divsChild>
            <w:div w:id="1073284997">
              <w:marLeft w:val="0"/>
              <w:marRight w:val="0"/>
              <w:marTop w:val="0"/>
              <w:marBottom w:val="0"/>
              <w:divBdr>
                <w:top w:val="none" w:sz="0" w:space="0" w:color="auto"/>
                <w:left w:val="none" w:sz="0" w:space="0" w:color="auto"/>
                <w:bottom w:val="none" w:sz="0" w:space="0" w:color="auto"/>
                <w:right w:val="none" w:sz="0" w:space="0" w:color="auto"/>
              </w:divBdr>
              <w:divsChild>
                <w:div w:id="850068055">
                  <w:marLeft w:val="0"/>
                  <w:marRight w:val="0"/>
                  <w:marTop w:val="0"/>
                  <w:marBottom w:val="0"/>
                  <w:divBdr>
                    <w:top w:val="none" w:sz="0" w:space="0" w:color="auto"/>
                    <w:left w:val="none" w:sz="0" w:space="0" w:color="auto"/>
                    <w:bottom w:val="none" w:sz="0" w:space="0" w:color="auto"/>
                    <w:right w:val="none" w:sz="0" w:space="0" w:color="auto"/>
                  </w:divBdr>
                  <w:divsChild>
                    <w:div w:id="10438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88225">
      <w:bodyDiv w:val="1"/>
      <w:marLeft w:val="0"/>
      <w:marRight w:val="0"/>
      <w:marTop w:val="0"/>
      <w:marBottom w:val="0"/>
      <w:divBdr>
        <w:top w:val="none" w:sz="0" w:space="0" w:color="auto"/>
        <w:left w:val="none" w:sz="0" w:space="0" w:color="auto"/>
        <w:bottom w:val="none" w:sz="0" w:space="0" w:color="auto"/>
        <w:right w:val="none" w:sz="0" w:space="0" w:color="auto"/>
      </w:divBdr>
    </w:div>
    <w:div w:id="795298214">
      <w:bodyDiv w:val="1"/>
      <w:marLeft w:val="0"/>
      <w:marRight w:val="0"/>
      <w:marTop w:val="0"/>
      <w:marBottom w:val="0"/>
      <w:divBdr>
        <w:top w:val="none" w:sz="0" w:space="0" w:color="auto"/>
        <w:left w:val="none" w:sz="0" w:space="0" w:color="auto"/>
        <w:bottom w:val="none" w:sz="0" w:space="0" w:color="auto"/>
        <w:right w:val="none" w:sz="0" w:space="0" w:color="auto"/>
      </w:divBdr>
    </w:div>
    <w:div w:id="818689170">
      <w:bodyDiv w:val="1"/>
      <w:marLeft w:val="0"/>
      <w:marRight w:val="0"/>
      <w:marTop w:val="0"/>
      <w:marBottom w:val="0"/>
      <w:divBdr>
        <w:top w:val="none" w:sz="0" w:space="0" w:color="auto"/>
        <w:left w:val="none" w:sz="0" w:space="0" w:color="auto"/>
        <w:bottom w:val="none" w:sz="0" w:space="0" w:color="auto"/>
        <w:right w:val="none" w:sz="0" w:space="0" w:color="auto"/>
      </w:divBdr>
    </w:div>
    <w:div w:id="859128701">
      <w:bodyDiv w:val="1"/>
      <w:marLeft w:val="0"/>
      <w:marRight w:val="0"/>
      <w:marTop w:val="0"/>
      <w:marBottom w:val="0"/>
      <w:divBdr>
        <w:top w:val="none" w:sz="0" w:space="0" w:color="auto"/>
        <w:left w:val="none" w:sz="0" w:space="0" w:color="auto"/>
        <w:bottom w:val="none" w:sz="0" w:space="0" w:color="auto"/>
        <w:right w:val="none" w:sz="0" w:space="0" w:color="auto"/>
      </w:divBdr>
      <w:divsChild>
        <w:div w:id="839927380">
          <w:marLeft w:val="0"/>
          <w:marRight w:val="0"/>
          <w:marTop w:val="0"/>
          <w:marBottom w:val="0"/>
          <w:divBdr>
            <w:top w:val="none" w:sz="0" w:space="0" w:color="auto"/>
            <w:left w:val="none" w:sz="0" w:space="0" w:color="auto"/>
            <w:bottom w:val="none" w:sz="0" w:space="0" w:color="auto"/>
            <w:right w:val="none" w:sz="0" w:space="0" w:color="auto"/>
          </w:divBdr>
          <w:divsChild>
            <w:div w:id="696547521">
              <w:marLeft w:val="0"/>
              <w:marRight w:val="0"/>
              <w:marTop w:val="0"/>
              <w:marBottom w:val="0"/>
              <w:divBdr>
                <w:top w:val="none" w:sz="0" w:space="0" w:color="auto"/>
                <w:left w:val="none" w:sz="0" w:space="0" w:color="auto"/>
                <w:bottom w:val="none" w:sz="0" w:space="0" w:color="auto"/>
                <w:right w:val="none" w:sz="0" w:space="0" w:color="auto"/>
              </w:divBdr>
              <w:divsChild>
                <w:div w:id="199712439">
                  <w:marLeft w:val="0"/>
                  <w:marRight w:val="0"/>
                  <w:marTop w:val="0"/>
                  <w:marBottom w:val="0"/>
                  <w:divBdr>
                    <w:top w:val="none" w:sz="0" w:space="0" w:color="auto"/>
                    <w:left w:val="none" w:sz="0" w:space="0" w:color="auto"/>
                    <w:bottom w:val="none" w:sz="0" w:space="0" w:color="auto"/>
                    <w:right w:val="none" w:sz="0" w:space="0" w:color="auto"/>
                  </w:divBdr>
                  <w:divsChild>
                    <w:div w:id="19557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638732">
      <w:bodyDiv w:val="1"/>
      <w:marLeft w:val="0"/>
      <w:marRight w:val="0"/>
      <w:marTop w:val="0"/>
      <w:marBottom w:val="0"/>
      <w:divBdr>
        <w:top w:val="none" w:sz="0" w:space="0" w:color="auto"/>
        <w:left w:val="none" w:sz="0" w:space="0" w:color="auto"/>
        <w:bottom w:val="none" w:sz="0" w:space="0" w:color="auto"/>
        <w:right w:val="none" w:sz="0" w:space="0" w:color="auto"/>
      </w:divBdr>
    </w:div>
    <w:div w:id="964770472">
      <w:bodyDiv w:val="1"/>
      <w:marLeft w:val="0"/>
      <w:marRight w:val="0"/>
      <w:marTop w:val="0"/>
      <w:marBottom w:val="0"/>
      <w:divBdr>
        <w:top w:val="none" w:sz="0" w:space="0" w:color="auto"/>
        <w:left w:val="none" w:sz="0" w:space="0" w:color="auto"/>
        <w:bottom w:val="none" w:sz="0" w:space="0" w:color="auto"/>
        <w:right w:val="none" w:sz="0" w:space="0" w:color="auto"/>
      </w:divBdr>
    </w:div>
    <w:div w:id="1008407808">
      <w:bodyDiv w:val="1"/>
      <w:marLeft w:val="0"/>
      <w:marRight w:val="0"/>
      <w:marTop w:val="0"/>
      <w:marBottom w:val="0"/>
      <w:divBdr>
        <w:top w:val="none" w:sz="0" w:space="0" w:color="auto"/>
        <w:left w:val="none" w:sz="0" w:space="0" w:color="auto"/>
        <w:bottom w:val="none" w:sz="0" w:space="0" w:color="auto"/>
        <w:right w:val="none" w:sz="0" w:space="0" w:color="auto"/>
      </w:divBdr>
    </w:div>
    <w:div w:id="1011763162">
      <w:bodyDiv w:val="1"/>
      <w:marLeft w:val="0"/>
      <w:marRight w:val="0"/>
      <w:marTop w:val="0"/>
      <w:marBottom w:val="0"/>
      <w:divBdr>
        <w:top w:val="none" w:sz="0" w:space="0" w:color="auto"/>
        <w:left w:val="none" w:sz="0" w:space="0" w:color="auto"/>
        <w:bottom w:val="none" w:sz="0" w:space="0" w:color="auto"/>
        <w:right w:val="none" w:sz="0" w:space="0" w:color="auto"/>
      </w:divBdr>
    </w:div>
    <w:div w:id="1029112913">
      <w:bodyDiv w:val="1"/>
      <w:marLeft w:val="0"/>
      <w:marRight w:val="0"/>
      <w:marTop w:val="0"/>
      <w:marBottom w:val="0"/>
      <w:divBdr>
        <w:top w:val="none" w:sz="0" w:space="0" w:color="auto"/>
        <w:left w:val="none" w:sz="0" w:space="0" w:color="auto"/>
        <w:bottom w:val="none" w:sz="0" w:space="0" w:color="auto"/>
        <w:right w:val="none" w:sz="0" w:space="0" w:color="auto"/>
      </w:divBdr>
    </w:div>
    <w:div w:id="1126392713">
      <w:bodyDiv w:val="1"/>
      <w:marLeft w:val="0"/>
      <w:marRight w:val="0"/>
      <w:marTop w:val="0"/>
      <w:marBottom w:val="0"/>
      <w:divBdr>
        <w:top w:val="none" w:sz="0" w:space="0" w:color="auto"/>
        <w:left w:val="none" w:sz="0" w:space="0" w:color="auto"/>
        <w:bottom w:val="none" w:sz="0" w:space="0" w:color="auto"/>
        <w:right w:val="none" w:sz="0" w:space="0" w:color="auto"/>
      </w:divBdr>
    </w:div>
    <w:div w:id="1133595928">
      <w:bodyDiv w:val="1"/>
      <w:marLeft w:val="0"/>
      <w:marRight w:val="0"/>
      <w:marTop w:val="0"/>
      <w:marBottom w:val="0"/>
      <w:divBdr>
        <w:top w:val="none" w:sz="0" w:space="0" w:color="auto"/>
        <w:left w:val="none" w:sz="0" w:space="0" w:color="auto"/>
        <w:bottom w:val="none" w:sz="0" w:space="0" w:color="auto"/>
        <w:right w:val="none" w:sz="0" w:space="0" w:color="auto"/>
      </w:divBdr>
    </w:div>
    <w:div w:id="1138719477">
      <w:bodyDiv w:val="1"/>
      <w:marLeft w:val="0"/>
      <w:marRight w:val="0"/>
      <w:marTop w:val="0"/>
      <w:marBottom w:val="0"/>
      <w:divBdr>
        <w:top w:val="none" w:sz="0" w:space="0" w:color="auto"/>
        <w:left w:val="none" w:sz="0" w:space="0" w:color="auto"/>
        <w:bottom w:val="none" w:sz="0" w:space="0" w:color="auto"/>
        <w:right w:val="none" w:sz="0" w:space="0" w:color="auto"/>
      </w:divBdr>
    </w:div>
    <w:div w:id="1169058879">
      <w:bodyDiv w:val="1"/>
      <w:marLeft w:val="0"/>
      <w:marRight w:val="0"/>
      <w:marTop w:val="0"/>
      <w:marBottom w:val="0"/>
      <w:divBdr>
        <w:top w:val="none" w:sz="0" w:space="0" w:color="auto"/>
        <w:left w:val="none" w:sz="0" w:space="0" w:color="auto"/>
        <w:bottom w:val="none" w:sz="0" w:space="0" w:color="auto"/>
        <w:right w:val="none" w:sz="0" w:space="0" w:color="auto"/>
      </w:divBdr>
    </w:div>
    <w:div w:id="1218129268">
      <w:bodyDiv w:val="1"/>
      <w:marLeft w:val="0"/>
      <w:marRight w:val="0"/>
      <w:marTop w:val="0"/>
      <w:marBottom w:val="0"/>
      <w:divBdr>
        <w:top w:val="none" w:sz="0" w:space="0" w:color="auto"/>
        <w:left w:val="none" w:sz="0" w:space="0" w:color="auto"/>
        <w:bottom w:val="none" w:sz="0" w:space="0" w:color="auto"/>
        <w:right w:val="none" w:sz="0" w:space="0" w:color="auto"/>
      </w:divBdr>
    </w:div>
    <w:div w:id="1227570616">
      <w:bodyDiv w:val="1"/>
      <w:marLeft w:val="0"/>
      <w:marRight w:val="0"/>
      <w:marTop w:val="0"/>
      <w:marBottom w:val="0"/>
      <w:divBdr>
        <w:top w:val="none" w:sz="0" w:space="0" w:color="auto"/>
        <w:left w:val="none" w:sz="0" w:space="0" w:color="auto"/>
        <w:bottom w:val="none" w:sz="0" w:space="0" w:color="auto"/>
        <w:right w:val="none" w:sz="0" w:space="0" w:color="auto"/>
      </w:divBdr>
    </w:div>
    <w:div w:id="1243025692">
      <w:bodyDiv w:val="1"/>
      <w:marLeft w:val="0"/>
      <w:marRight w:val="0"/>
      <w:marTop w:val="0"/>
      <w:marBottom w:val="0"/>
      <w:divBdr>
        <w:top w:val="none" w:sz="0" w:space="0" w:color="auto"/>
        <w:left w:val="none" w:sz="0" w:space="0" w:color="auto"/>
        <w:bottom w:val="none" w:sz="0" w:space="0" w:color="auto"/>
        <w:right w:val="none" w:sz="0" w:space="0" w:color="auto"/>
      </w:divBdr>
    </w:div>
    <w:div w:id="1246456331">
      <w:bodyDiv w:val="1"/>
      <w:marLeft w:val="0"/>
      <w:marRight w:val="0"/>
      <w:marTop w:val="0"/>
      <w:marBottom w:val="0"/>
      <w:divBdr>
        <w:top w:val="none" w:sz="0" w:space="0" w:color="auto"/>
        <w:left w:val="none" w:sz="0" w:space="0" w:color="auto"/>
        <w:bottom w:val="none" w:sz="0" w:space="0" w:color="auto"/>
        <w:right w:val="none" w:sz="0" w:space="0" w:color="auto"/>
      </w:divBdr>
      <w:divsChild>
        <w:div w:id="409697624">
          <w:marLeft w:val="0"/>
          <w:marRight w:val="0"/>
          <w:marTop w:val="0"/>
          <w:marBottom w:val="0"/>
          <w:divBdr>
            <w:top w:val="none" w:sz="0" w:space="0" w:color="auto"/>
            <w:left w:val="none" w:sz="0" w:space="0" w:color="auto"/>
            <w:bottom w:val="none" w:sz="0" w:space="0" w:color="auto"/>
            <w:right w:val="none" w:sz="0" w:space="0" w:color="auto"/>
          </w:divBdr>
          <w:divsChild>
            <w:div w:id="1944680657">
              <w:marLeft w:val="0"/>
              <w:marRight w:val="0"/>
              <w:marTop w:val="0"/>
              <w:marBottom w:val="0"/>
              <w:divBdr>
                <w:top w:val="none" w:sz="0" w:space="0" w:color="auto"/>
                <w:left w:val="none" w:sz="0" w:space="0" w:color="auto"/>
                <w:bottom w:val="none" w:sz="0" w:space="0" w:color="auto"/>
                <w:right w:val="none" w:sz="0" w:space="0" w:color="auto"/>
              </w:divBdr>
              <w:divsChild>
                <w:div w:id="1478300910">
                  <w:marLeft w:val="0"/>
                  <w:marRight w:val="0"/>
                  <w:marTop w:val="0"/>
                  <w:marBottom w:val="0"/>
                  <w:divBdr>
                    <w:top w:val="none" w:sz="0" w:space="0" w:color="auto"/>
                    <w:left w:val="none" w:sz="0" w:space="0" w:color="auto"/>
                    <w:bottom w:val="none" w:sz="0" w:space="0" w:color="auto"/>
                    <w:right w:val="none" w:sz="0" w:space="0" w:color="auto"/>
                  </w:divBdr>
                  <w:divsChild>
                    <w:div w:id="2932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680646">
      <w:bodyDiv w:val="1"/>
      <w:marLeft w:val="0"/>
      <w:marRight w:val="0"/>
      <w:marTop w:val="0"/>
      <w:marBottom w:val="0"/>
      <w:divBdr>
        <w:top w:val="none" w:sz="0" w:space="0" w:color="auto"/>
        <w:left w:val="none" w:sz="0" w:space="0" w:color="auto"/>
        <w:bottom w:val="none" w:sz="0" w:space="0" w:color="auto"/>
        <w:right w:val="none" w:sz="0" w:space="0" w:color="auto"/>
      </w:divBdr>
    </w:div>
    <w:div w:id="1314261774">
      <w:bodyDiv w:val="1"/>
      <w:marLeft w:val="0"/>
      <w:marRight w:val="0"/>
      <w:marTop w:val="0"/>
      <w:marBottom w:val="0"/>
      <w:divBdr>
        <w:top w:val="none" w:sz="0" w:space="0" w:color="auto"/>
        <w:left w:val="none" w:sz="0" w:space="0" w:color="auto"/>
        <w:bottom w:val="none" w:sz="0" w:space="0" w:color="auto"/>
        <w:right w:val="none" w:sz="0" w:space="0" w:color="auto"/>
      </w:divBdr>
    </w:div>
    <w:div w:id="1318150234">
      <w:bodyDiv w:val="1"/>
      <w:marLeft w:val="0"/>
      <w:marRight w:val="0"/>
      <w:marTop w:val="0"/>
      <w:marBottom w:val="0"/>
      <w:divBdr>
        <w:top w:val="none" w:sz="0" w:space="0" w:color="auto"/>
        <w:left w:val="none" w:sz="0" w:space="0" w:color="auto"/>
        <w:bottom w:val="none" w:sz="0" w:space="0" w:color="auto"/>
        <w:right w:val="none" w:sz="0" w:space="0" w:color="auto"/>
      </w:divBdr>
      <w:divsChild>
        <w:div w:id="1895893361">
          <w:marLeft w:val="0"/>
          <w:marRight w:val="0"/>
          <w:marTop w:val="0"/>
          <w:marBottom w:val="0"/>
          <w:divBdr>
            <w:top w:val="none" w:sz="0" w:space="0" w:color="auto"/>
            <w:left w:val="none" w:sz="0" w:space="0" w:color="auto"/>
            <w:bottom w:val="none" w:sz="0" w:space="0" w:color="auto"/>
            <w:right w:val="none" w:sz="0" w:space="0" w:color="auto"/>
          </w:divBdr>
          <w:divsChild>
            <w:div w:id="1750231417">
              <w:marLeft w:val="0"/>
              <w:marRight w:val="0"/>
              <w:marTop w:val="0"/>
              <w:marBottom w:val="0"/>
              <w:divBdr>
                <w:top w:val="none" w:sz="0" w:space="0" w:color="auto"/>
                <w:left w:val="none" w:sz="0" w:space="0" w:color="auto"/>
                <w:bottom w:val="none" w:sz="0" w:space="0" w:color="auto"/>
                <w:right w:val="none" w:sz="0" w:space="0" w:color="auto"/>
              </w:divBdr>
              <w:divsChild>
                <w:div w:id="152338113">
                  <w:marLeft w:val="0"/>
                  <w:marRight w:val="0"/>
                  <w:marTop w:val="0"/>
                  <w:marBottom w:val="0"/>
                  <w:divBdr>
                    <w:top w:val="none" w:sz="0" w:space="0" w:color="auto"/>
                    <w:left w:val="none" w:sz="0" w:space="0" w:color="auto"/>
                    <w:bottom w:val="none" w:sz="0" w:space="0" w:color="auto"/>
                    <w:right w:val="none" w:sz="0" w:space="0" w:color="auto"/>
                  </w:divBdr>
                  <w:divsChild>
                    <w:div w:id="2727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2146">
      <w:bodyDiv w:val="1"/>
      <w:marLeft w:val="0"/>
      <w:marRight w:val="0"/>
      <w:marTop w:val="0"/>
      <w:marBottom w:val="0"/>
      <w:divBdr>
        <w:top w:val="none" w:sz="0" w:space="0" w:color="auto"/>
        <w:left w:val="none" w:sz="0" w:space="0" w:color="auto"/>
        <w:bottom w:val="none" w:sz="0" w:space="0" w:color="auto"/>
        <w:right w:val="none" w:sz="0" w:space="0" w:color="auto"/>
      </w:divBdr>
    </w:div>
    <w:div w:id="1322729759">
      <w:bodyDiv w:val="1"/>
      <w:marLeft w:val="0"/>
      <w:marRight w:val="0"/>
      <w:marTop w:val="0"/>
      <w:marBottom w:val="0"/>
      <w:divBdr>
        <w:top w:val="none" w:sz="0" w:space="0" w:color="auto"/>
        <w:left w:val="none" w:sz="0" w:space="0" w:color="auto"/>
        <w:bottom w:val="none" w:sz="0" w:space="0" w:color="auto"/>
        <w:right w:val="none" w:sz="0" w:space="0" w:color="auto"/>
      </w:divBdr>
    </w:div>
    <w:div w:id="1348672176">
      <w:bodyDiv w:val="1"/>
      <w:marLeft w:val="0"/>
      <w:marRight w:val="0"/>
      <w:marTop w:val="0"/>
      <w:marBottom w:val="0"/>
      <w:divBdr>
        <w:top w:val="none" w:sz="0" w:space="0" w:color="auto"/>
        <w:left w:val="none" w:sz="0" w:space="0" w:color="auto"/>
        <w:bottom w:val="none" w:sz="0" w:space="0" w:color="auto"/>
        <w:right w:val="none" w:sz="0" w:space="0" w:color="auto"/>
      </w:divBdr>
    </w:div>
    <w:div w:id="1398169725">
      <w:bodyDiv w:val="1"/>
      <w:marLeft w:val="0"/>
      <w:marRight w:val="0"/>
      <w:marTop w:val="0"/>
      <w:marBottom w:val="0"/>
      <w:divBdr>
        <w:top w:val="none" w:sz="0" w:space="0" w:color="auto"/>
        <w:left w:val="none" w:sz="0" w:space="0" w:color="auto"/>
        <w:bottom w:val="none" w:sz="0" w:space="0" w:color="auto"/>
        <w:right w:val="none" w:sz="0" w:space="0" w:color="auto"/>
      </w:divBdr>
    </w:div>
    <w:div w:id="1430083558">
      <w:bodyDiv w:val="1"/>
      <w:marLeft w:val="0"/>
      <w:marRight w:val="0"/>
      <w:marTop w:val="0"/>
      <w:marBottom w:val="0"/>
      <w:divBdr>
        <w:top w:val="none" w:sz="0" w:space="0" w:color="auto"/>
        <w:left w:val="none" w:sz="0" w:space="0" w:color="auto"/>
        <w:bottom w:val="none" w:sz="0" w:space="0" w:color="auto"/>
        <w:right w:val="none" w:sz="0" w:space="0" w:color="auto"/>
      </w:divBdr>
    </w:div>
    <w:div w:id="1435595489">
      <w:bodyDiv w:val="1"/>
      <w:marLeft w:val="0"/>
      <w:marRight w:val="0"/>
      <w:marTop w:val="0"/>
      <w:marBottom w:val="0"/>
      <w:divBdr>
        <w:top w:val="none" w:sz="0" w:space="0" w:color="auto"/>
        <w:left w:val="none" w:sz="0" w:space="0" w:color="auto"/>
        <w:bottom w:val="none" w:sz="0" w:space="0" w:color="auto"/>
        <w:right w:val="none" w:sz="0" w:space="0" w:color="auto"/>
      </w:divBdr>
    </w:div>
    <w:div w:id="1439836705">
      <w:bodyDiv w:val="1"/>
      <w:marLeft w:val="0"/>
      <w:marRight w:val="0"/>
      <w:marTop w:val="0"/>
      <w:marBottom w:val="0"/>
      <w:divBdr>
        <w:top w:val="none" w:sz="0" w:space="0" w:color="auto"/>
        <w:left w:val="none" w:sz="0" w:space="0" w:color="auto"/>
        <w:bottom w:val="none" w:sz="0" w:space="0" w:color="auto"/>
        <w:right w:val="none" w:sz="0" w:space="0" w:color="auto"/>
      </w:divBdr>
      <w:divsChild>
        <w:div w:id="70078285">
          <w:marLeft w:val="0"/>
          <w:marRight w:val="0"/>
          <w:marTop w:val="0"/>
          <w:marBottom w:val="0"/>
          <w:divBdr>
            <w:top w:val="none" w:sz="0" w:space="0" w:color="auto"/>
            <w:left w:val="none" w:sz="0" w:space="0" w:color="auto"/>
            <w:bottom w:val="none" w:sz="0" w:space="0" w:color="auto"/>
            <w:right w:val="none" w:sz="0" w:space="0" w:color="auto"/>
          </w:divBdr>
          <w:divsChild>
            <w:div w:id="1480803967">
              <w:marLeft w:val="0"/>
              <w:marRight w:val="0"/>
              <w:marTop w:val="0"/>
              <w:marBottom w:val="0"/>
              <w:divBdr>
                <w:top w:val="none" w:sz="0" w:space="0" w:color="auto"/>
                <w:left w:val="none" w:sz="0" w:space="0" w:color="auto"/>
                <w:bottom w:val="none" w:sz="0" w:space="0" w:color="auto"/>
                <w:right w:val="none" w:sz="0" w:space="0" w:color="auto"/>
              </w:divBdr>
              <w:divsChild>
                <w:div w:id="1037584918">
                  <w:marLeft w:val="0"/>
                  <w:marRight w:val="0"/>
                  <w:marTop w:val="0"/>
                  <w:marBottom w:val="0"/>
                  <w:divBdr>
                    <w:top w:val="none" w:sz="0" w:space="0" w:color="auto"/>
                    <w:left w:val="none" w:sz="0" w:space="0" w:color="auto"/>
                    <w:bottom w:val="none" w:sz="0" w:space="0" w:color="auto"/>
                    <w:right w:val="none" w:sz="0" w:space="0" w:color="auto"/>
                  </w:divBdr>
                  <w:divsChild>
                    <w:div w:id="5979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230176">
      <w:bodyDiv w:val="1"/>
      <w:marLeft w:val="0"/>
      <w:marRight w:val="0"/>
      <w:marTop w:val="0"/>
      <w:marBottom w:val="0"/>
      <w:divBdr>
        <w:top w:val="none" w:sz="0" w:space="0" w:color="auto"/>
        <w:left w:val="none" w:sz="0" w:space="0" w:color="auto"/>
        <w:bottom w:val="none" w:sz="0" w:space="0" w:color="auto"/>
        <w:right w:val="none" w:sz="0" w:space="0" w:color="auto"/>
      </w:divBdr>
    </w:div>
    <w:div w:id="1461991072">
      <w:bodyDiv w:val="1"/>
      <w:marLeft w:val="0"/>
      <w:marRight w:val="0"/>
      <w:marTop w:val="0"/>
      <w:marBottom w:val="0"/>
      <w:divBdr>
        <w:top w:val="none" w:sz="0" w:space="0" w:color="auto"/>
        <w:left w:val="none" w:sz="0" w:space="0" w:color="auto"/>
        <w:bottom w:val="none" w:sz="0" w:space="0" w:color="auto"/>
        <w:right w:val="none" w:sz="0" w:space="0" w:color="auto"/>
      </w:divBdr>
    </w:div>
    <w:div w:id="1480346293">
      <w:bodyDiv w:val="1"/>
      <w:marLeft w:val="0"/>
      <w:marRight w:val="0"/>
      <w:marTop w:val="0"/>
      <w:marBottom w:val="0"/>
      <w:divBdr>
        <w:top w:val="none" w:sz="0" w:space="0" w:color="auto"/>
        <w:left w:val="none" w:sz="0" w:space="0" w:color="auto"/>
        <w:bottom w:val="none" w:sz="0" w:space="0" w:color="auto"/>
        <w:right w:val="none" w:sz="0" w:space="0" w:color="auto"/>
      </w:divBdr>
      <w:divsChild>
        <w:div w:id="759520712">
          <w:marLeft w:val="0"/>
          <w:marRight w:val="0"/>
          <w:marTop w:val="0"/>
          <w:marBottom w:val="0"/>
          <w:divBdr>
            <w:top w:val="none" w:sz="0" w:space="0" w:color="auto"/>
            <w:left w:val="none" w:sz="0" w:space="0" w:color="auto"/>
            <w:bottom w:val="none" w:sz="0" w:space="0" w:color="auto"/>
            <w:right w:val="none" w:sz="0" w:space="0" w:color="auto"/>
          </w:divBdr>
          <w:divsChild>
            <w:div w:id="685325537">
              <w:marLeft w:val="0"/>
              <w:marRight w:val="0"/>
              <w:marTop w:val="0"/>
              <w:marBottom w:val="0"/>
              <w:divBdr>
                <w:top w:val="none" w:sz="0" w:space="0" w:color="auto"/>
                <w:left w:val="none" w:sz="0" w:space="0" w:color="auto"/>
                <w:bottom w:val="none" w:sz="0" w:space="0" w:color="auto"/>
                <w:right w:val="none" w:sz="0" w:space="0" w:color="auto"/>
              </w:divBdr>
              <w:divsChild>
                <w:div w:id="253630226">
                  <w:marLeft w:val="0"/>
                  <w:marRight w:val="0"/>
                  <w:marTop w:val="0"/>
                  <w:marBottom w:val="0"/>
                  <w:divBdr>
                    <w:top w:val="none" w:sz="0" w:space="0" w:color="auto"/>
                    <w:left w:val="none" w:sz="0" w:space="0" w:color="auto"/>
                    <w:bottom w:val="none" w:sz="0" w:space="0" w:color="auto"/>
                    <w:right w:val="none" w:sz="0" w:space="0" w:color="auto"/>
                  </w:divBdr>
                  <w:divsChild>
                    <w:div w:id="875970845">
                      <w:marLeft w:val="0"/>
                      <w:marRight w:val="0"/>
                      <w:marTop w:val="0"/>
                      <w:marBottom w:val="0"/>
                      <w:divBdr>
                        <w:top w:val="none" w:sz="0" w:space="0" w:color="auto"/>
                        <w:left w:val="none" w:sz="0" w:space="0" w:color="auto"/>
                        <w:bottom w:val="none" w:sz="0" w:space="0" w:color="auto"/>
                        <w:right w:val="none" w:sz="0" w:space="0" w:color="auto"/>
                      </w:divBdr>
                      <w:divsChild>
                        <w:div w:id="1651253635">
                          <w:marLeft w:val="0"/>
                          <w:marRight w:val="0"/>
                          <w:marTop w:val="0"/>
                          <w:marBottom w:val="0"/>
                          <w:divBdr>
                            <w:top w:val="none" w:sz="0" w:space="0" w:color="auto"/>
                            <w:left w:val="none" w:sz="0" w:space="0" w:color="auto"/>
                            <w:bottom w:val="none" w:sz="0" w:space="0" w:color="auto"/>
                            <w:right w:val="none" w:sz="0" w:space="0" w:color="auto"/>
                          </w:divBdr>
                          <w:divsChild>
                            <w:div w:id="956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205324">
      <w:bodyDiv w:val="1"/>
      <w:marLeft w:val="0"/>
      <w:marRight w:val="0"/>
      <w:marTop w:val="0"/>
      <w:marBottom w:val="0"/>
      <w:divBdr>
        <w:top w:val="none" w:sz="0" w:space="0" w:color="auto"/>
        <w:left w:val="none" w:sz="0" w:space="0" w:color="auto"/>
        <w:bottom w:val="none" w:sz="0" w:space="0" w:color="auto"/>
        <w:right w:val="none" w:sz="0" w:space="0" w:color="auto"/>
      </w:divBdr>
    </w:div>
    <w:div w:id="1494952146">
      <w:bodyDiv w:val="1"/>
      <w:marLeft w:val="0"/>
      <w:marRight w:val="0"/>
      <w:marTop w:val="0"/>
      <w:marBottom w:val="0"/>
      <w:divBdr>
        <w:top w:val="none" w:sz="0" w:space="0" w:color="auto"/>
        <w:left w:val="none" w:sz="0" w:space="0" w:color="auto"/>
        <w:bottom w:val="none" w:sz="0" w:space="0" w:color="auto"/>
        <w:right w:val="none" w:sz="0" w:space="0" w:color="auto"/>
      </w:divBdr>
    </w:div>
    <w:div w:id="1540700419">
      <w:bodyDiv w:val="1"/>
      <w:marLeft w:val="0"/>
      <w:marRight w:val="0"/>
      <w:marTop w:val="0"/>
      <w:marBottom w:val="0"/>
      <w:divBdr>
        <w:top w:val="none" w:sz="0" w:space="0" w:color="auto"/>
        <w:left w:val="none" w:sz="0" w:space="0" w:color="auto"/>
        <w:bottom w:val="none" w:sz="0" w:space="0" w:color="auto"/>
        <w:right w:val="none" w:sz="0" w:space="0" w:color="auto"/>
      </w:divBdr>
      <w:divsChild>
        <w:div w:id="1655524259">
          <w:marLeft w:val="0"/>
          <w:marRight w:val="0"/>
          <w:marTop w:val="0"/>
          <w:marBottom w:val="0"/>
          <w:divBdr>
            <w:top w:val="none" w:sz="0" w:space="0" w:color="auto"/>
            <w:left w:val="none" w:sz="0" w:space="0" w:color="auto"/>
            <w:bottom w:val="none" w:sz="0" w:space="0" w:color="auto"/>
            <w:right w:val="none" w:sz="0" w:space="0" w:color="auto"/>
          </w:divBdr>
          <w:divsChild>
            <w:div w:id="878781722">
              <w:marLeft w:val="0"/>
              <w:marRight w:val="0"/>
              <w:marTop w:val="0"/>
              <w:marBottom w:val="0"/>
              <w:divBdr>
                <w:top w:val="none" w:sz="0" w:space="0" w:color="auto"/>
                <w:left w:val="none" w:sz="0" w:space="0" w:color="auto"/>
                <w:bottom w:val="none" w:sz="0" w:space="0" w:color="auto"/>
                <w:right w:val="none" w:sz="0" w:space="0" w:color="auto"/>
              </w:divBdr>
              <w:divsChild>
                <w:div w:id="1082097250">
                  <w:marLeft w:val="0"/>
                  <w:marRight w:val="0"/>
                  <w:marTop w:val="0"/>
                  <w:marBottom w:val="0"/>
                  <w:divBdr>
                    <w:top w:val="none" w:sz="0" w:space="0" w:color="auto"/>
                    <w:left w:val="none" w:sz="0" w:space="0" w:color="auto"/>
                    <w:bottom w:val="none" w:sz="0" w:space="0" w:color="auto"/>
                    <w:right w:val="none" w:sz="0" w:space="0" w:color="auto"/>
                  </w:divBdr>
                  <w:divsChild>
                    <w:div w:id="2117292042">
                      <w:marLeft w:val="0"/>
                      <w:marRight w:val="0"/>
                      <w:marTop w:val="0"/>
                      <w:marBottom w:val="0"/>
                      <w:divBdr>
                        <w:top w:val="none" w:sz="0" w:space="0" w:color="auto"/>
                        <w:left w:val="none" w:sz="0" w:space="0" w:color="auto"/>
                        <w:bottom w:val="none" w:sz="0" w:space="0" w:color="auto"/>
                        <w:right w:val="none" w:sz="0" w:space="0" w:color="auto"/>
                      </w:divBdr>
                      <w:divsChild>
                        <w:div w:id="480659124">
                          <w:marLeft w:val="0"/>
                          <w:marRight w:val="0"/>
                          <w:marTop w:val="0"/>
                          <w:marBottom w:val="0"/>
                          <w:divBdr>
                            <w:top w:val="none" w:sz="0" w:space="0" w:color="auto"/>
                            <w:left w:val="none" w:sz="0" w:space="0" w:color="auto"/>
                            <w:bottom w:val="none" w:sz="0" w:space="0" w:color="auto"/>
                            <w:right w:val="none" w:sz="0" w:space="0" w:color="auto"/>
                          </w:divBdr>
                          <w:divsChild>
                            <w:div w:id="4396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071603">
      <w:bodyDiv w:val="1"/>
      <w:marLeft w:val="0"/>
      <w:marRight w:val="0"/>
      <w:marTop w:val="0"/>
      <w:marBottom w:val="0"/>
      <w:divBdr>
        <w:top w:val="none" w:sz="0" w:space="0" w:color="auto"/>
        <w:left w:val="none" w:sz="0" w:space="0" w:color="auto"/>
        <w:bottom w:val="none" w:sz="0" w:space="0" w:color="auto"/>
        <w:right w:val="none" w:sz="0" w:space="0" w:color="auto"/>
      </w:divBdr>
    </w:div>
    <w:div w:id="1657566289">
      <w:bodyDiv w:val="1"/>
      <w:marLeft w:val="0"/>
      <w:marRight w:val="0"/>
      <w:marTop w:val="0"/>
      <w:marBottom w:val="0"/>
      <w:divBdr>
        <w:top w:val="none" w:sz="0" w:space="0" w:color="auto"/>
        <w:left w:val="none" w:sz="0" w:space="0" w:color="auto"/>
        <w:bottom w:val="none" w:sz="0" w:space="0" w:color="auto"/>
        <w:right w:val="none" w:sz="0" w:space="0" w:color="auto"/>
      </w:divBdr>
    </w:div>
    <w:div w:id="1680884797">
      <w:bodyDiv w:val="1"/>
      <w:marLeft w:val="0"/>
      <w:marRight w:val="0"/>
      <w:marTop w:val="0"/>
      <w:marBottom w:val="0"/>
      <w:divBdr>
        <w:top w:val="none" w:sz="0" w:space="0" w:color="auto"/>
        <w:left w:val="none" w:sz="0" w:space="0" w:color="auto"/>
        <w:bottom w:val="none" w:sz="0" w:space="0" w:color="auto"/>
        <w:right w:val="none" w:sz="0" w:space="0" w:color="auto"/>
      </w:divBdr>
    </w:div>
    <w:div w:id="1695183425">
      <w:bodyDiv w:val="1"/>
      <w:marLeft w:val="0"/>
      <w:marRight w:val="0"/>
      <w:marTop w:val="0"/>
      <w:marBottom w:val="0"/>
      <w:divBdr>
        <w:top w:val="none" w:sz="0" w:space="0" w:color="auto"/>
        <w:left w:val="none" w:sz="0" w:space="0" w:color="auto"/>
        <w:bottom w:val="none" w:sz="0" w:space="0" w:color="auto"/>
        <w:right w:val="none" w:sz="0" w:space="0" w:color="auto"/>
      </w:divBdr>
    </w:div>
    <w:div w:id="1706515132">
      <w:bodyDiv w:val="1"/>
      <w:marLeft w:val="0"/>
      <w:marRight w:val="0"/>
      <w:marTop w:val="0"/>
      <w:marBottom w:val="0"/>
      <w:divBdr>
        <w:top w:val="none" w:sz="0" w:space="0" w:color="auto"/>
        <w:left w:val="none" w:sz="0" w:space="0" w:color="auto"/>
        <w:bottom w:val="none" w:sz="0" w:space="0" w:color="auto"/>
        <w:right w:val="none" w:sz="0" w:space="0" w:color="auto"/>
      </w:divBdr>
    </w:div>
    <w:div w:id="1707607153">
      <w:bodyDiv w:val="1"/>
      <w:marLeft w:val="0"/>
      <w:marRight w:val="0"/>
      <w:marTop w:val="0"/>
      <w:marBottom w:val="0"/>
      <w:divBdr>
        <w:top w:val="none" w:sz="0" w:space="0" w:color="auto"/>
        <w:left w:val="none" w:sz="0" w:space="0" w:color="auto"/>
        <w:bottom w:val="none" w:sz="0" w:space="0" w:color="auto"/>
        <w:right w:val="none" w:sz="0" w:space="0" w:color="auto"/>
      </w:divBdr>
      <w:divsChild>
        <w:div w:id="876623782">
          <w:marLeft w:val="0"/>
          <w:marRight w:val="0"/>
          <w:marTop w:val="0"/>
          <w:marBottom w:val="0"/>
          <w:divBdr>
            <w:top w:val="none" w:sz="0" w:space="0" w:color="auto"/>
            <w:left w:val="none" w:sz="0" w:space="0" w:color="auto"/>
            <w:bottom w:val="none" w:sz="0" w:space="0" w:color="auto"/>
            <w:right w:val="none" w:sz="0" w:space="0" w:color="auto"/>
          </w:divBdr>
          <w:divsChild>
            <w:div w:id="765999303">
              <w:marLeft w:val="0"/>
              <w:marRight w:val="0"/>
              <w:marTop w:val="0"/>
              <w:marBottom w:val="0"/>
              <w:divBdr>
                <w:top w:val="none" w:sz="0" w:space="0" w:color="auto"/>
                <w:left w:val="none" w:sz="0" w:space="0" w:color="auto"/>
                <w:bottom w:val="none" w:sz="0" w:space="0" w:color="auto"/>
                <w:right w:val="none" w:sz="0" w:space="0" w:color="auto"/>
              </w:divBdr>
              <w:divsChild>
                <w:div w:id="881482783">
                  <w:marLeft w:val="0"/>
                  <w:marRight w:val="0"/>
                  <w:marTop w:val="0"/>
                  <w:marBottom w:val="0"/>
                  <w:divBdr>
                    <w:top w:val="none" w:sz="0" w:space="0" w:color="auto"/>
                    <w:left w:val="none" w:sz="0" w:space="0" w:color="auto"/>
                    <w:bottom w:val="none" w:sz="0" w:space="0" w:color="auto"/>
                    <w:right w:val="none" w:sz="0" w:space="0" w:color="auto"/>
                  </w:divBdr>
                  <w:divsChild>
                    <w:div w:id="18527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51369">
      <w:bodyDiv w:val="1"/>
      <w:marLeft w:val="0"/>
      <w:marRight w:val="0"/>
      <w:marTop w:val="0"/>
      <w:marBottom w:val="0"/>
      <w:divBdr>
        <w:top w:val="none" w:sz="0" w:space="0" w:color="auto"/>
        <w:left w:val="none" w:sz="0" w:space="0" w:color="auto"/>
        <w:bottom w:val="none" w:sz="0" w:space="0" w:color="auto"/>
        <w:right w:val="none" w:sz="0" w:space="0" w:color="auto"/>
      </w:divBdr>
    </w:div>
    <w:div w:id="1747461243">
      <w:bodyDiv w:val="1"/>
      <w:marLeft w:val="0"/>
      <w:marRight w:val="0"/>
      <w:marTop w:val="0"/>
      <w:marBottom w:val="0"/>
      <w:divBdr>
        <w:top w:val="none" w:sz="0" w:space="0" w:color="auto"/>
        <w:left w:val="none" w:sz="0" w:space="0" w:color="auto"/>
        <w:bottom w:val="none" w:sz="0" w:space="0" w:color="auto"/>
        <w:right w:val="none" w:sz="0" w:space="0" w:color="auto"/>
      </w:divBdr>
      <w:divsChild>
        <w:div w:id="1960914286">
          <w:marLeft w:val="0"/>
          <w:marRight w:val="0"/>
          <w:marTop w:val="0"/>
          <w:marBottom w:val="0"/>
          <w:divBdr>
            <w:top w:val="none" w:sz="0" w:space="0" w:color="auto"/>
            <w:left w:val="none" w:sz="0" w:space="0" w:color="auto"/>
            <w:bottom w:val="none" w:sz="0" w:space="0" w:color="auto"/>
            <w:right w:val="none" w:sz="0" w:space="0" w:color="auto"/>
          </w:divBdr>
          <w:divsChild>
            <w:div w:id="1391540791">
              <w:marLeft w:val="0"/>
              <w:marRight w:val="0"/>
              <w:marTop w:val="0"/>
              <w:marBottom w:val="0"/>
              <w:divBdr>
                <w:top w:val="none" w:sz="0" w:space="0" w:color="auto"/>
                <w:left w:val="none" w:sz="0" w:space="0" w:color="auto"/>
                <w:bottom w:val="none" w:sz="0" w:space="0" w:color="auto"/>
                <w:right w:val="none" w:sz="0" w:space="0" w:color="auto"/>
              </w:divBdr>
              <w:divsChild>
                <w:div w:id="1283540402">
                  <w:marLeft w:val="0"/>
                  <w:marRight w:val="0"/>
                  <w:marTop w:val="0"/>
                  <w:marBottom w:val="0"/>
                  <w:divBdr>
                    <w:top w:val="none" w:sz="0" w:space="0" w:color="auto"/>
                    <w:left w:val="none" w:sz="0" w:space="0" w:color="auto"/>
                    <w:bottom w:val="none" w:sz="0" w:space="0" w:color="auto"/>
                    <w:right w:val="none" w:sz="0" w:space="0" w:color="auto"/>
                  </w:divBdr>
                  <w:divsChild>
                    <w:div w:id="9064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536103">
      <w:bodyDiv w:val="1"/>
      <w:marLeft w:val="0"/>
      <w:marRight w:val="0"/>
      <w:marTop w:val="0"/>
      <w:marBottom w:val="0"/>
      <w:divBdr>
        <w:top w:val="none" w:sz="0" w:space="0" w:color="auto"/>
        <w:left w:val="none" w:sz="0" w:space="0" w:color="auto"/>
        <w:bottom w:val="none" w:sz="0" w:space="0" w:color="auto"/>
        <w:right w:val="none" w:sz="0" w:space="0" w:color="auto"/>
      </w:divBdr>
    </w:div>
    <w:div w:id="1777868482">
      <w:bodyDiv w:val="1"/>
      <w:marLeft w:val="0"/>
      <w:marRight w:val="0"/>
      <w:marTop w:val="0"/>
      <w:marBottom w:val="0"/>
      <w:divBdr>
        <w:top w:val="none" w:sz="0" w:space="0" w:color="auto"/>
        <w:left w:val="none" w:sz="0" w:space="0" w:color="auto"/>
        <w:bottom w:val="none" w:sz="0" w:space="0" w:color="auto"/>
        <w:right w:val="none" w:sz="0" w:space="0" w:color="auto"/>
      </w:divBdr>
    </w:div>
    <w:div w:id="1856259681">
      <w:bodyDiv w:val="1"/>
      <w:marLeft w:val="0"/>
      <w:marRight w:val="0"/>
      <w:marTop w:val="0"/>
      <w:marBottom w:val="0"/>
      <w:divBdr>
        <w:top w:val="none" w:sz="0" w:space="0" w:color="auto"/>
        <w:left w:val="none" w:sz="0" w:space="0" w:color="auto"/>
        <w:bottom w:val="none" w:sz="0" w:space="0" w:color="auto"/>
        <w:right w:val="none" w:sz="0" w:space="0" w:color="auto"/>
      </w:divBdr>
      <w:divsChild>
        <w:div w:id="1358390382">
          <w:marLeft w:val="0"/>
          <w:marRight w:val="0"/>
          <w:marTop w:val="0"/>
          <w:marBottom w:val="0"/>
          <w:divBdr>
            <w:top w:val="none" w:sz="0" w:space="0" w:color="auto"/>
            <w:left w:val="none" w:sz="0" w:space="0" w:color="auto"/>
            <w:bottom w:val="none" w:sz="0" w:space="0" w:color="auto"/>
            <w:right w:val="none" w:sz="0" w:space="0" w:color="auto"/>
          </w:divBdr>
          <w:divsChild>
            <w:div w:id="1685356285">
              <w:marLeft w:val="0"/>
              <w:marRight w:val="0"/>
              <w:marTop w:val="0"/>
              <w:marBottom w:val="0"/>
              <w:divBdr>
                <w:top w:val="none" w:sz="0" w:space="0" w:color="auto"/>
                <w:left w:val="none" w:sz="0" w:space="0" w:color="auto"/>
                <w:bottom w:val="none" w:sz="0" w:space="0" w:color="auto"/>
                <w:right w:val="none" w:sz="0" w:space="0" w:color="auto"/>
              </w:divBdr>
              <w:divsChild>
                <w:div w:id="1932005606">
                  <w:marLeft w:val="0"/>
                  <w:marRight w:val="0"/>
                  <w:marTop w:val="0"/>
                  <w:marBottom w:val="0"/>
                  <w:divBdr>
                    <w:top w:val="none" w:sz="0" w:space="0" w:color="auto"/>
                    <w:left w:val="none" w:sz="0" w:space="0" w:color="auto"/>
                    <w:bottom w:val="none" w:sz="0" w:space="0" w:color="auto"/>
                    <w:right w:val="none" w:sz="0" w:space="0" w:color="auto"/>
                  </w:divBdr>
                  <w:divsChild>
                    <w:div w:id="1293751450">
                      <w:marLeft w:val="0"/>
                      <w:marRight w:val="0"/>
                      <w:marTop w:val="0"/>
                      <w:marBottom w:val="0"/>
                      <w:divBdr>
                        <w:top w:val="none" w:sz="0" w:space="0" w:color="auto"/>
                        <w:left w:val="none" w:sz="0" w:space="0" w:color="auto"/>
                        <w:bottom w:val="none" w:sz="0" w:space="0" w:color="auto"/>
                        <w:right w:val="none" w:sz="0" w:space="0" w:color="auto"/>
                      </w:divBdr>
                      <w:divsChild>
                        <w:div w:id="1193760916">
                          <w:marLeft w:val="0"/>
                          <w:marRight w:val="0"/>
                          <w:marTop w:val="0"/>
                          <w:marBottom w:val="0"/>
                          <w:divBdr>
                            <w:top w:val="none" w:sz="0" w:space="0" w:color="auto"/>
                            <w:left w:val="none" w:sz="0" w:space="0" w:color="auto"/>
                            <w:bottom w:val="none" w:sz="0" w:space="0" w:color="auto"/>
                            <w:right w:val="none" w:sz="0" w:space="0" w:color="auto"/>
                          </w:divBdr>
                          <w:divsChild>
                            <w:div w:id="7177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431009">
      <w:bodyDiv w:val="1"/>
      <w:marLeft w:val="0"/>
      <w:marRight w:val="0"/>
      <w:marTop w:val="0"/>
      <w:marBottom w:val="0"/>
      <w:divBdr>
        <w:top w:val="none" w:sz="0" w:space="0" w:color="auto"/>
        <w:left w:val="none" w:sz="0" w:space="0" w:color="auto"/>
        <w:bottom w:val="none" w:sz="0" w:space="0" w:color="auto"/>
        <w:right w:val="none" w:sz="0" w:space="0" w:color="auto"/>
      </w:divBdr>
    </w:div>
    <w:div w:id="1947349332">
      <w:bodyDiv w:val="1"/>
      <w:marLeft w:val="0"/>
      <w:marRight w:val="0"/>
      <w:marTop w:val="0"/>
      <w:marBottom w:val="0"/>
      <w:divBdr>
        <w:top w:val="none" w:sz="0" w:space="0" w:color="auto"/>
        <w:left w:val="none" w:sz="0" w:space="0" w:color="auto"/>
        <w:bottom w:val="none" w:sz="0" w:space="0" w:color="auto"/>
        <w:right w:val="none" w:sz="0" w:space="0" w:color="auto"/>
      </w:divBdr>
    </w:div>
    <w:div w:id="2022202946">
      <w:bodyDiv w:val="1"/>
      <w:marLeft w:val="0"/>
      <w:marRight w:val="0"/>
      <w:marTop w:val="0"/>
      <w:marBottom w:val="0"/>
      <w:divBdr>
        <w:top w:val="none" w:sz="0" w:space="0" w:color="auto"/>
        <w:left w:val="none" w:sz="0" w:space="0" w:color="auto"/>
        <w:bottom w:val="none" w:sz="0" w:space="0" w:color="auto"/>
        <w:right w:val="none" w:sz="0" w:space="0" w:color="auto"/>
      </w:divBdr>
    </w:div>
    <w:div w:id="2050375228">
      <w:bodyDiv w:val="1"/>
      <w:marLeft w:val="0"/>
      <w:marRight w:val="0"/>
      <w:marTop w:val="0"/>
      <w:marBottom w:val="0"/>
      <w:divBdr>
        <w:top w:val="none" w:sz="0" w:space="0" w:color="auto"/>
        <w:left w:val="none" w:sz="0" w:space="0" w:color="auto"/>
        <w:bottom w:val="none" w:sz="0" w:space="0" w:color="auto"/>
        <w:right w:val="none" w:sz="0" w:space="0" w:color="auto"/>
      </w:divBdr>
    </w:div>
    <w:div w:id="2057584447">
      <w:bodyDiv w:val="1"/>
      <w:marLeft w:val="0"/>
      <w:marRight w:val="0"/>
      <w:marTop w:val="0"/>
      <w:marBottom w:val="0"/>
      <w:divBdr>
        <w:top w:val="none" w:sz="0" w:space="0" w:color="auto"/>
        <w:left w:val="none" w:sz="0" w:space="0" w:color="auto"/>
        <w:bottom w:val="none" w:sz="0" w:space="0" w:color="auto"/>
        <w:right w:val="none" w:sz="0" w:space="0" w:color="auto"/>
      </w:divBdr>
    </w:div>
    <w:div w:id="2128741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ecretariasenado.gov.co/senado/basedoc/ley_0099_1993.html" TargetMode="External"/><Relationship Id="rId18" Type="http://schemas.openxmlformats.org/officeDocument/2006/relationships/hyperlink" Target="http://extwprlegs1.fao.org/docs/pdf/col150098.pdf" TargetMode="External"/><Relationship Id="rId26" Type="http://schemas.openxmlformats.org/officeDocument/2006/relationships/hyperlink" Target="https://colaboracion.dnp.gov.co/CDT/Conpes/Econ%C3%B3micos/3700.pdf" TargetMode="External"/><Relationship Id="rId3" Type="http://schemas.openxmlformats.org/officeDocument/2006/relationships/styles" Target="styles.xml"/><Relationship Id="rId21" Type="http://schemas.openxmlformats.org/officeDocument/2006/relationships/hyperlink" Target="https://www.car.gov.co/uploads/files/5ad6925dbeb1a.pdf"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cmap.upb.edu.co/rid=1195259861703_152904399_919/politi-ca_educacion_amb.pdf" TargetMode="External"/><Relationship Id="rId25" Type="http://schemas.openxmlformats.org/officeDocument/2006/relationships/hyperlink" Target="http://www.sdp.gov.co/sites/default/files/conpes_3256.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ecretariasenado.gov.co/senado/basedoc/ley_1955_2019.html" TargetMode="External"/><Relationship Id="rId20" Type="http://schemas.openxmlformats.org/officeDocument/2006/relationships/hyperlink" Target="https://www.car.gov.co/uploads/files/5ac68d0be393f.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minambiente.gov.co/images/normativa/conpes/2003/Conpes_3242_2003.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ecretariasenado.gov.co/senado/basedoc/ley_1523_2012.html" TargetMode="External"/><Relationship Id="rId23" Type="http://schemas.openxmlformats.org/officeDocument/2006/relationships/hyperlink" Target="https://sitios.dane.gov.co/cnpv/" TargetMode="External"/><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www.secretariasenado.gov.co/senado/basedoc/ley_0099_1993.html"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cretariasenado.gov.co/senado/basedoc/ley_0115_1994.html" TargetMode="External"/><Relationship Id="rId22" Type="http://schemas.openxmlformats.org/officeDocument/2006/relationships/hyperlink" Target="https://www.car.gov.co/uploads/files/5ad7b349f0511.pdf" TargetMode="External"/><Relationship Id="rId27" Type="http://schemas.openxmlformats.org/officeDocument/2006/relationships/hyperlink" Target="https://colaboracion.dnp.gov.co/CDT/Conpes/Econ%C3%B3micos/3918.pdf" TargetMode="External"/><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FB01D-F775-436F-996B-3FD7F72D0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69</Pages>
  <Words>23213</Words>
  <Characters>127675</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ANEXO NO</vt:lpstr>
    </vt:vector>
  </TitlesOfParts>
  <Company>Microsoft</Company>
  <LinksUpToDate>false</LinksUpToDate>
  <CharactersWithSpaces>150587</CharactersWithSpaces>
  <SharedDoc>false</SharedDoc>
  <HLinks>
    <vt:vector size="366" baseType="variant">
      <vt:variant>
        <vt:i4>2031678</vt:i4>
      </vt:variant>
      <vt:variant>
        <vt:i4>362</vt:i4>
      </vt:variant>
      <vt:variant>
        <vt:i4>0</vt:i4>
      </vt:variant>
      <vt:variant>
        <vt:i4>5</vt:i4>
      </vt:variant>
      <vt:variant>
        <vt:lpwstr/>
      </vt:variant>
      <vt:variant>
        <vt:lpwstr>_Toc346622988</vt:lpwstr>
      </vt:variant>
      <vt:variant>
        <vt:i4>2031678</vt:i4>
      </vt:variant>
      <vt:variant>
        <vt:i4>356</vt:i4>
      </vt:variant>
      <vt:variant>
        <vt:i4>0</vt:i4>
      </vt:variant>
      <vt:variant>
        <vt:i4>5</vt:i4>
      </vt:variant>
      <vt:variant>
        <vt:lpwstr/>
      </vt:variant>
      <vt:variant>
        <vt:lpwstr>_Toc346622987</vt:lpwstr>
      </vt:variant>
      <vt:variant>
        <vt:i4>2031678</vt:i4>
      </vt:variant>
      <vt:variant>
        <vt:i4>350</vt:i4>
      </vt:variant>
      <vt:variant>
        <vt:i4>0</vt:i4>
      </vt:variant>
      <vt:variant>
        <vt:i4>5</vt:i4>
      </vt:variant>
      <vt:variant>
        <vt:lpwstr/>
      </vt:variant>
      <vt:variant>
        <vt:lpwstr>_Toc346622986</vt:lpwstr>
      </vt:variant>
      <vt:variant>
        <vt:i4>2031678</vt:i4>
      </vt:variant>
      <vt:variant>
        <vt:i4>344</vt:i4>
      </vt:variant>
      <vt:variant>
        <vt:i4>0</vt:i4>
      </vt:variant>
      <vt:variant>
        <vt:i4>5</vt:i4>
      </vt:variant>
      <vt:variant>
        <vt:lpwstr/>
      </vt:variant>
      <vt:variant>
        <vt:lpwstr>_Toc346622985</vt:lpwstr>
      </vt:variant>
      <vt:variant>
        <vt:i4>2031678</vt:i4>
      </vt:variant>
      <vt:variant>
        <vt:i4>338</vt:i4>
      </vt:variant>
      <vt:variant>
        <vt:i4>0</vt:i4>
      </vt:variant>
      <vt:variant>
        <vt:i4>5</vt:i4>
      </vt:variant>
      <vt:variant>
        <vt:lpwstr/>
      </vt:variant>
      <vt:variant>
        <vt:lpwstr>_Toc346622984</vt:lpwstr>
      </vt:variant>
      <vt:variant>
        <vt:i4>2031678</vt:i4>
      </vt:variant>
      <vt:variant>
        <vt:i4>332</vt:i4>
      </vt:variant>
      <vt:variant>
        <vt:i4>0</vt:i4>
      </vt:variant>
      <vt:variant>
        <vt:i4>5</vt:i4>
      </vt:variant>
      <vt:variant>
        <vt:lpwstr/>
      </vt:variant>
      <vt:variant>
        <vt:lpwstr>_Toc346622983</vt:lpwstr>
      </vt:variant>
      <vt:variant>
        <vt:i4>2031678</vt:i4>
      </vt:variant>
      <vt:variant>
        <vt:i4>326</vt:i4>
      </vt:variant>
      <vt:variant>
        <vt:i4>0</vt:i4>
      </vt:variant>
      <vt:variant>
        <vt:i4>5</vt:i4>
      </vt:variant>
      <vt:variant>
        <vt:lpwstr/>
      </vt:variant>
      <vt:variant>
        <vt:lpwstr>_Toc346622982</vt:lpwstr>
      </vt:variant>
      <vt:variant>
        <vt:i4>2031678</vt:i4>
      </vt:variant>
      <vt:variant>
        <vt:i4>320</vt:i4>
      </vt:variant>
      <vt:variant>
        <vt:i4>0</vt:i4>
      </vt:variant>
      <vt:variant>
        <vt:i4>5</vt:i4>
      </vt:variant>
      <vt:variant>
        <vt:lpwstr/>
      </vt:variant>
      <vt:variant>
        <vt:lpwstr>_Toc346622981</vt:lpwstr>
      </vt:variant>
      <vt:variant>
        <vt:i4>2031678</vt:i4>
      </vt:variant>
      <vt:variant>
        <vt:i4>314</vt:i4>
      </vt:variant>
      <vt:variant>
        <vt:i4>0</vt:i4>
      </vt:variant>
      <vt:variant>
        <vt:i4>5</vt:i4>
      </vt:variant>
      <vt:variant>
        <vt:lpwstr/>
      </vt:variant>
      <vt:variant>
        <vt:lpwstr>_Toc346622980</vt:lpwstr>
      </vt:variant>
      <vt:variant>
        <vt:i4>1048638</vt:i4>
      </vt:variant>
      <vt:variant>
        <vt:i4>308</vt:i4>
      </vt:variant>
      <vt:variant>
        <vt:i4>0</vt:i4>
      </vt:variant>
      <vt:variant>
        <vt:i4>5</vt:i4>
      </vt:variant>
      <vt:variant>
        <vt:lpwstr/>
      </vt:variant>
      <vt:variant>
        <vt:lpwstr>_Toc346622979</vt:lpwstr>
      </vt:variant>
      <vt:variant>
        <vt:i4>1048638</vt:i4>
      </vt:variant>
      <vt:variant>
        <vt:i4>302</vt:i4>
      </vt:variant>
      <vt:variant>
        <vt:i4>0</vt:i4>
      </vt:variant>
      <vt:variant>
        <vt:i4>5</vt:i4>
      </vt:variant>
      <vt:variant>
        <vt:lpwstr/>
      </vt:variant>
      <vt:variant>
        <vt:lpwstr>_Toc346622978</vt:lpwstr>
      </vt:variant>
      <vt:variant>
        <vt:i4>1048638</vt:i4>
      </vt:variant>
      <vt:variant>
        <vt:i4>296</vt:i4>
      </vt:variant>
      <vt:variant>
        <vt:i4>0</vt:i4>
      </vt:variant>
      <vt:variant>
        <vt:i4>5</vt:i4>
      </vt:variant>
      <vt:variant>
        <vt:lpwstr/>
      </vt:variant>
      <vt:variant>
        <vt:lpwstr>_Toc346622977</vt:lpwstr>
      </vt:variant>
      <vt:variant>
        <vt:i4>1048638</vt:i4>
      </vt:variant>
      <vt:variant>
        <vt:i4>290</vt:i4>
      </vt:variant>
      <vt:variant>
        <vt:i4>0</vt:i4>
      </vt:variant>
      <vt:variant>
        <vt:i4>5</vt:i4>
      </vt:variant>
      <vt:variant>
        <vt:lpwstr/>
      </vt:variant>
      <vt:variant>
        <vt:lpwstr>_Toc346622976</vt:lpwstr>
      </vt:variant>
      <vt:variant>
        <vt:i4>1048638</vt:i4>
      </vt:variant>
      <vt:variant>
        <vt:i4>284</vt:i4>
      </vt:variant>
      <vt:variant>
        <vt:i4>0</vt:i4>
      </vt:variant>
      <vt:variant>
        <vt:i4>5</vt:i4>
      </vt:variant>
      <vt:variant>
        <vt:lpwstr/>
      </vt:variant>
      <vt:variant>
        <vt:lpwstr>_Toc346622975</vt:lpwstr>
      </vt:variant>
      <vt:variant>
        <vt:i4>1048638</vt:i4>
      </vt:variant>
      <vt:variant>
        <vt:i4>278</vt:i4>
      </vt:variant>
      <vt:variant>
        <vt:i4>0</vt:i4>
      </vt:variant>
      <vt:variant>
        <vt:i4>5</vt:i4>
      </vt:variant>
      <vt:variant>
        <vt:lpwstr/>
      </vt:variant>
      <vt:variant>
        <vt:lpwstr>_Toc346622974</vt:lpwstr>
      </vt:variant>
      <vt:variant>
        <vt:i4>1048638</vt:i4>
      </vt:variant>
      <vt:variant>
        <vt:i4>272</vt:i4>
      </vt:variant>
      <vt:variant>
        <vt:i4>0</vt:i4>
      </vt:variant>
      <vt:variant>
        <vt:i4>5</vt:i4>
      </vt:variant>
      <vt:variant>
        <vt:lpwstr/>
      </vt:variant>
      <vt:variant>
        <vt:lpwstr>_Toc346622973</vt:lpwstr>
      </vt:variant>
      <vt:variant>
        <vt:i4>1048638</vt:i4>
      </vt:variant>
      <vt:variant>
        <vt:i4>266</vt:i4>
      </vt:variant>
      <vt:variant>
        <vt:i4>0</vt:i4>
      </vt:variant>
      <vt:variant>
        <vt:i4>5</vt:i4>
      </vt:variant>
      <vt:variant>
        <vt:lpwstr/>
      </vt:variant>
      <vt:variant>
        <vt:lpwstr>_Toc346622972</vt:lpwstr>
      </vt:variant>
      <vt:variant>
        <vt:i4>1048638</vt:i4>
      </vt:variant>
      <vt:variant>
        <vt:i4>260</vt:i4>
      </vt:variant>
      <vt:variant>
        <vt:i4>0</vt:i4>
      </vt:variant>
      <vt:variant>
        <vt:i4>5</vt:i4>
      </vt:variant>
      <vt:variant>
        <vt:lpwstr/>
      </vt:variant>
      <vt:variant>
        <vt:lpwstr>_Toc346622971</vt:lpwstr>
      </vt:variant>
      <vt:variant>
        <vt:i4>1048638</vt:i4>
      </vt:variant>
      <vt:variant>
        <vt:i4>254</vt:i4>
      </vt:variant>
      <vt:variant>
        <vt:i4>0</vt:i4>
      </vt:variant>
      <vt:variant>
        <vt:i4>5</vt:i4>
      </vt:variant>
      <vt:variant>
        <vt:lpwstr/>
      </vt:variant>
      <vt:variant>
        <vt:lpwstr>_Toc346622970</vt:lpwstr>
      </vt:variant>
      <vt:variant>
        <vt:i4>1114174</vt:i4>
      </vt:variant>
      <vt:variant>
        <vt:i4>248</vt:i4>
      </vt:variant>
      <vt:variant>
        <vt:i4>0</vt:i4>
      </vt:variant>
      <vt:variant>
        <vt:i4>5</vt:i4>
      </vt:variant>
      <vt:variant>
        <vt:lpwstr/>
      </vt:variant>
      <vt:variant>
        <vt:lpwstr>_Toc346622969</vt:lpwstr>
      </vt:variant>
      <vt:variant>
        <vt:i4>1114174</vt:i4>
      </vt:variant>
      <vt:variant>
        <vt:i4>242</vt:i4>
      </vt:variant>
      <vt:variant>
        <vt:i4>0</vt:i4>
      </vt:variant>
      <vt:variant>
        <vt:i4>5</vt:i4>
      </vt:variant>
      <vt:variant>
        <vt:lpwstr/>
      </vt:variant>
      <vt:variant>
        <vt:lpwstr>_Toc346622968</vt:lpwstr>
      </vt:variant>
      <vt:variant>
        <vt:i4>1114174</vt:i4>
      </vt:variant>
      <vt:variant>
        <vt:i4>236</vt:i4>
      </vt:variant>
      <vt:variant>
        <vt:i4>0</vt:i4>
      </vt:variant>
      <vt:variant>
        <vt:i4>5</vt:i4>
      </vt:variant>
      <vt:variant>
        <vt:lpwstr/>
      </vt:variant>
      <vt:variant>
        <vt:lpwstr>_Toc346622967</vt:lpwstr>
      </vt:variant>
      <vt:variant>
        <vt:i4>1114174</vt:i4>
      </vt:variant>
      <vt:variant>
        <vt:i4>230</vt:i4>
      </vt:variant>
      <vt:variant>
        <vt:i4>0</vt:i4>
      </vt:variant>
      <vt:variant>
        <vt:i4>5</vt:i4>
      </vt:variant>
      <vt:variant>
        <vt:lpwstr/>
      </vt:variant>
      <vt:variant>
        <vt:lpwstr>_Toc346622966</vt:lpwstr>
      </vt:variant>
      <vt:variant>
        <vt:i4>1114174</vt:i4>
      </vt:variant>
      <vt:variant>
        <vt:i4>224</vt:i4>
      </vt:variant>
      <vt:variant>
        <vt:i4>0</vt:i4>
      </vt:variant>
      <vt:variant>
        <vt:i4>5</vt:i4>
      </vt:variant>
      <vt:variant>
        <vt:lpwstr/>
      </vt:variant>
      <vt:variant>
        <vt:lpwstr>_Toc346622965</vt:lpwstr>
      </vt:variant>
      <vt:variant>
        <vt:i4>1114174</vt:i4>
      </vt:variant>
      <vt:variant>
        <vt:i4>218</vt:i4>
      </vt:variant>
      <vt:variant>
        <vt:i4>0</vt:i4>
      </vt:variant>
      <vt:variant>
        <vt:i4>5</vt:i4>
      </vt:variant>
      <vt:variant>
        <vt:lpwstr/>
      </vt:variant>
      <vt:variant>
        <vt:lpwstr>_Toc346622964</vt:lpwstr>
      </vt:variant>
      <vt:variant>
        <vt:i4>1114174</vt:i4>
      </vt:variant>
      <vt:variant>
        <vt:i4>212</vt:i4>
      </vt:variant>
      <vt:variant>
        <vt:i4>0</vt:i4>
      </vt:variant>
      <vt:variant>
        <vt:i4>5</vt:i4>
      </vt:variant>
      <vt:variant>
        <vt:lpwstr/>
      </vt:variant>
      <vt:variant>
        <vt:lpwstr>_Toc346622963</vt:lpwstr>
      </vt:variant>
      <vt:variant>
        <vt:i4>1114174</vt:i4>
      </vt:variant>
      <vt:variant>
        <vt:i4>206</vt:i4>
      </vt:variant>
      <vt:variant>
        <vt:i4>0</vt:i4>
      </vt:variant>
      <vt:variant>
        <vt:i4>5</vt:i4>
      </vt:variant>
      <vt:variant>
        <vt:lpwstr/>
      </vt:variant>
      <vt:variant>
        <vt:lpwstr>_Toc346622962</vt:lpwstr>
      </vt:variant>
      <vt:variant>
        <vt:i4>1114174</vt:i4>
      </vt:variant>
      <vt:variant>
        <vt:i4>200</vt:i4>
      </vt:variant>
      <vt:variant>
        <vt:i4>0</vt:i4>
      </vt:variant>
      <vt:variant>
        <vt:i4>5</vt:i4>
      </vt:variant>
      <vt:variant>
        <vt:lpwstr/>
      </vt:variant>
      <vt:variant>
        <vt:lpwstr>_Toc346622961</vt:lpwstr>
      </vt:variant>
      <vt:variant>
        <vt:i4>1114174</vt:i4>
      </vt:variant>
      <vt:variant>
        <vt:i4>194</vt:i4>
      </vt:variant>
      <vt:variant>
        <vt:i4>0</vt:i4>
      </vt:variant>
      <vt:variant>
        <vt:i4>5</vt:i4>
      </vt:variant>
      <vt:variant>
        <vt:lpwstr/>
      </vt:variant>
      <vt:variant>
        <vt:lpwstr>_Toc346622960</vt:lpwstr>
      </vt:variant>
      <vt:variant>
        <vt:i4>1179710</vt:i4>
      </vt:variant>
      <vt:variant>
        <vt:i4>188</vt:i4>
      </vt:variant>
      <vt:variant>
        <vt:i4>0</vt:i4>
      </vt:variant>
      <vt:variant>
        <vt:i4>5</vt:i4>
      </vt:variant>
      <vt:variant>
        <vt:lpwstr/>
      </vt:variant>
      <vt:variant>
        <vt:lpwstr>_Toc346622959</vt:lpwstr>
      </vt:variant>
      <vt:variant>
        <vt:i4>1179710</vt:i4>
      </vt:variant>
      <vt:variant>
        <vt:i4>182</vt:i4>
      </vt:variant>
      <vt:variant>
        <vt:i4>0</vt:i4>
      </vt:variant>
      <vt:variant>
        <vt:i4>5</vt:i4>
      </vt:variant>
      <vt:variant>
        <vt:lpwstr/>
      </vt:variant>
      <vt:variant>
        <vt:lpwstr>_Toc346622958</vt:lpwstr>
      </vt:variant>
      <vt:variant>
        <vt:i4>1179710</vt:i4>
      </vt:variant>
      <vt:variant>
        <vt:i4>176</vt:i4>
      </vt:variant>
      <vt:variant>
        <vt:i4>0</vt:i4>
      </vt:variant>
      <vt:variant>
        <vt:i4>5</vt:i4>
      </vt:variant>
      <vt:variant>
        <vt:lpwstr/>
      </vt:variant>
      <vt:variant>
        <vt:lpwstr>_Toc346622957</vt:lpwstr>
      </vt:variant>
      <vt:variant>
        <vt:i4>1179710</vt:i4>
      </vt:variant>
      <vt:variant>
        <vt:i4>170</vt:i4>
      </vt:variant>
      <vt:variant>
        <vt:i4>0</vt:i4>
      </vt:variant>
      <vt:variant>
        <vt:i4>5</vt:i4>
      </vt:variant>
      <vt:variant>
        <vt:lpwstr/>
      </vt:variant>
      <vt:variant>
        <vt:lpwstr>_Toc346622956</vt:lpwstr>
      </vt:variant>
      <vt:variant>
        <vt:i4>1179710</vt:i4>
      </vt:variant>
      <vt:variant>
        <vt:i4>164</vt:i4>
      </vt:variant>
      <vt:variant>
        <vt:i4>0</vt:i4>
      </vt:variant>
      <vt:variant>
        <vt:i4>5</vt:i4>
      </vt:variant>
      <vt:variant>
        <vt:lpwstr/>
      </vt:variant>
      <vt:variant>
        <vt:lpwstr>_Toc346622955</vt:lpwstr>
      </vt:variant>
      <vt:variant>
        <vt:i4>1179710</vt:i4>
      </vt:variant>
      <vt:variant>
        <vt:i4>158</vt:i4>
      </vt:variant>
      <vt:variant>
        <vt:i4>0</vt:i4>
      </vt:variant>
      <vt:variant>
        <vt:i4>5</vt:i4>
      </vt:variant>
      <vt:variant>
        <vt:lpwstr/>
      </vt:variant>
      <vt:variant>
        <vt:lpwstr>_Toc346622954</vt:lpwstr>
      </vt:variant>
      <vt:variant>
        <vt:i4>1179710</vt:i4>
      </vt:variant>
      <vt:variant>
        <vt:i4>152</vt:i4>
      </vt:variant>
      <vt:variant>
        <vt:i4>0</vt:i4>
      </vt:variant>
      <vt:variant>
        <vt:i4>5</vt:i4>
      </vt:variant>
      <vt:variant>
        <vt:lpwstr/>
      </vt:variant>
      <vt:variant>
        <vt:lpwstr>_Toc346622953</vt:lpwstr>
      </vt:variant>
      <vt:variant>
        <vt:i4>1179710</vt:i4>
      </vt:variant>
      <vt:variant>
        <vt:i4>146</vt:i4>
      </vt:variant>
      <vt:variant>
        <vt:i4>0</vt:i4>
      </vt:variant>
      <vt:variant>
        <vt:i4>5</vt:i4>
      </vt:variant>
      <vt:variant>
        <vt:lpwstr/>
      </vt:variant>
      <vt:variant>
        <vt:lpwstr>_Toc346622952</vt:lpwstr>
      </vt:variant>
      <vt:variant>
        <vt:i4>1179710</vt:i4>
      </vt:variant>
      <vt:variant>
        <vt:i4>140</vt:i4>
      </vt:variant>
      <vt:variant>
        <vt:i4>0</vt:i4>
      </vt:variant>
      <vt:variant>
        <vt:i4>5</vt:i4>
      </vt:variant>
      <vt:variant>
        <vt:lpwstr/>
      </vt:variant>
      <vt:variant>
        <vt:lpwstr>_Toc346622951</vt:lpwstr>
      </vt:variant>
      <vt:variant>
        <vt:i4>1179710</vt:i4>
      </vt:variant>
      <vt:variant>
        <vt:i4>134</vt:i4>
      </vt:variant>
      <vt:variant>
        <vt:i4>0</vt:i4>
      </vt:variant>
      <vt:variant>
        <vt:i4>5</vt:i4>
      </vt:variant>
      <vt:variant>
        <vt:lpwstr/>
      </vt:variant>
      <vt:variant>
        <vt:lpwstr>_Toc346622950</vt:lpwstr>
      </vt:variant>
      <vt:variant>
        <vt:i4>1245246</vt:i4>
      </vt:variant>
      <vt:variant>
        <vt:i4>128</vt:i4>
      </vt:variant>
      <vt:variant>
        <vt:i4>0</vt:i4>
      </vt:variant>
      <vt:variant>
        <vt:i4>5</vt:i4>
      </vt:variant>
      <vt:variant>
        <vt:lpwstr/>
      </vt:variant>
      <vt:variant>
        <vt:lpwstr>_Toc346622949</vt:lpwstr>
      </vt:variant>
      <vt:variant>
        <vt:i4>1245246</vt:i4>
      </vt:variant>
      <vt:variant>
        <vt:i4>122</vt:i4>
      </vt:variant>
      <vt:variant>
        <vt:i4>0</vt:i4>
      </vt:variant>
      <vt:variant>
        <vt:i4>5</vt:i4>
      </vt:variant>
      <vt:variant>
        <vt:lpwstr/>
      </vt:variant>
      <vt:variant>
        <vt:lpwstr>_Toc346622948</vt:lpwstr>
      </vt:variant>
      <vt:variant>
        <vt:i4>1245246</vt:i4>
      </vt:variant>
      <vt:variant>
        <vt:i4>116</vt:i4>
      </vt:variant>
      <vt:variant>
        <vt:i4>0</vt:i4>
      </vt:variant>
      <vt:variant>
        <vt:i4>5</vt:i4>
      </vt:variant>
      <vt:variant>
        <vt:lpwstr/>
      </vt:variant>
      <vt:variant>
        <vt:lpwstr>_Toc346622947</vt:lpwstr>
      </vt:variant>
      <vt:variant>
        <vt:i4>1245246</vt:i4>
      </vt:variant>
      <vt:variant>
        <vt:i4>110</vt:i4>
      </vt:variant>
      <vt:variant>
        <vt:i4>0</vt:i4>
      </vt:variant>
      <vt:variant>
        <vt:i4>5</vt:i4>
      </vt:variant>
      <vt:variant>
        <vt:lpwstr/>
      </vt:variant>
      <vt:variant>
        <vt:lpwstr>_Toc346622946</vt:lpwstr>
      </vt:variant>
      <vt:variant>
        <vt:i4>1245246</vt:i4>
      </vt:variant>
      <vt:variant>
        <vt:i4>104</vt:i4>
      </vt:variant>
      <vt:variant>
        <vt:i4>0</vt:i4>
      </vt:variant>
      <vt:variant>
        <vt:i4>5</vt:i4>
      </vt:variant>
      <vt:variant>
        <vt:lpwstr/>
      </vt:variant>
      <vt:variant>
        <vt:lpwstr>_Toc346622945</vt:lpwstr>
      </vt:variant>
      <vt:variant>
        <vt:i4>1245246</vt:i4>
      </vt:variant>
      <vt:variant>
        <vt:i4>98</vt:i4>
      </vt:variant>
      <vt:variant>
        <vt:i4>0</vt:i4>
      </vt:variant>
      <vt:variant>
        <vt:i4>5</vt:i4>
      </vt:variant>
      <vt:variant>
        <vt:lpwstr/>
      </vt:variant>
      <vt:variant>
        <vt:lpwstr>_Toc346622944</vt:lpwstr>
      </vt:variant>
      <vt:variant>
        <vt:i4>1245246</vt:i4>
      </vt:variant>
      <vt:variant>
        <vt:i4>92</vt:i4>
      </vt:variant>
      <vt:variant>
        <vt:i4>0</vt:i4>
      </vt:variant>
      <vt:variant>
        <vt:i4>5</vt:i4>
      </vt:variant>
      <vt:variant>
        <vt:lpwstr/>
      </vt:variant>
      <vt:variant>
        <vt:lpwstr>_Toc346622943</vt:lpwstr>
      </vt:variant>
      <vt:variant>
        <vt:i4>1245246</vt:i4>
      </vt:variant>
      <vt:variant>
        <vt:i4>86</vt:i4>
      </vt:variant>
      <vt:variant>
        <vt:i4>0</vt:i4>
      </vt:variant>
      <vt:variant>
        <vt:i4>5</vt:i4>
      </vt:variant>
      <vt:variant>
        <vt:lpwstr/>
      </vt:variant>
      <vt:variant>
        <vt:lpwstr>_Toc346622942</vt:lpwstr>
      </vt:variant>
      <vt:variant>
        <vt:i4>1245246</vt:i4>
      </vt:variant>
      <vt:variant>
        <vt:i4>80</vt:i4>
      </vt:variant>
      <vt:variant>
        <vt:i4>0</vt:i4>
      </vt:variant>
      <vt:variant>
        <vt:i4>5</vt:i4>
      </vt:variant>
      <vt:variant>
        <vt:lpwstr/>
      </vt:variant>
      <vt:variant>
        <vt:lpwstr>_Toc346622941</vt:lpwstr>
      </vt:variant>
      <vt:variant>
        <vt:i4>1245246</vt:i4>
      </vt:variant>
      <vt:variant>
        <vt:i4>74</vt:i4>
      </vt:variant>
      <vt:variant>
        <vt:i4>0</vt:i4>
      </vt:variant>
      <vt:variant>
        <vt:i4>5</vt:i4>
      </vt:variant>
      <vt:variant>
        <vt:lpwstr/>
      </vt:variant>
      <vt:variant>
        <vt:lpwstr>_Toc346622940</vt:lpwstr>
      </vt:variant>
      <vt:variant>
        <vt:i4>1310782</vt:i4>
      </vt:variant>
      <vt:variant>
        <vt:i4>68</vt:i4>
      </vt:variant>
      <vt:variant>
        <vt:i4>0</vt:i4>
      </vt:variant>
      <vt:variant>
        <vt:i4>5</vt:i4>
      </vt:variant>
      <vt:variant>
        <vt:lpwstr/>
      </vt:variant>
      <vt:variant>
        <vt:lpwstr>_Toc346622939</vt:lpwstr>
      </vt:variant>
      <vt:variant>
        <vt:i4>1310782</vt:i4>
      </vt:variant>
      <vt:variant>
        <vt:i4>62</vt:i4>
      </vt:variant>
      <vt:variant>
        <vt:i4>0</vt:i4>
      </vt:variant>
      <vt:variant>
        <vt:i4>5</vt:i4>
      </vt:variant>
      <vt:variant>
        <vt:lpwstr/>
      </vt:variant>
      <vt:variant>
        <vt:lpwstr>_Toc346622938</vt:lpwstr>
      </vt:variant>
      <vt:variant>
        <vt:i4>1310782</vt:i4>
      </vt:variant>
      <vt:variant>
        <vt:i4>56</vt:i4>
      </vt:variant>
      <vt:variant>
        <vt:i4>0</vt:i4>
      </vt:variant>
      <vt:variant>
        <vt:i4>5</vt:i4>
      </vt:variant>
      <vt:variant>
        <vt:lpwstr/>
      </vt:variant>
      <vt:variant>
        <vt:lpwstr>_Toc346622937</vt:lpwstr>
      </vt:variant>
      <vt:variant>
        <vt:i4>1310782</vt:i4>
      </vt:variant>
      <vt:variant>
        <vt:i4>50</vt:i4>
      </vt:variant>
      <vt:variant>
        <vt:i4>0</vt:i4>
      </vt:variant>
      <vt:variant>
        <vt:i4>5</vt:i4>
      </vt:variant>
      <vt:variant>
        <vt:lpwstr/>
      </vt:variant>
      <vt:variant>
        <vt:lpwstr>_Toc346622936</vt:lpwstr>
      </vt:variant>
      <vt:variant>
        <vt:i4>1310782</vt:i4>
      </vt:variant>
      <vt:variant>
        <vt:i4>44</vt:i4>
      </vt:variant>
      <vt:variant>
        <vt:i4>0</vt:i4>
      </vt:variant>
      <vt:variant>
        <vt:i4>5</vt:i4>
      </vt:variant>
      <vt:variant>
        <vt:lpwstr/>
      </vt:variant>
      <vt:variant>
        <vt:lpwstr>_Toc346622935</vt:lpwstr>
      </vt:variant>
      <vt:variant>
        <vt:i4>1310782</vt:i4>
      </vt:variant>
      <vt:variant>
        <vt:i4>38</vt:i4>
      </vt:variant>
      <vt:variant>
        <vt:i4>0</vt:i4>
      </vt:variant>
      <vt:variant>
        <vt:i4>5</vt:i4>
      </vt:variant>
      <vt:variant>
        <vt:lpwstr/>
      </vt:variant>
      <vt:variant>
        <vt:lpwstr>_Toc346622934</vt:lpwstr>
      </vt:variant>
      <vt:variant>
        <vt:i4>1310782</vt:i4>
      </vt:variant>
      <vt:variant>
        <vt:i4>32</vt:i4>
      </vt:variant>
      <vt:variant>
        <vt:i4>0</vt:i4>
      </vt:variant>
      <vt:variant>
        <vt:i4>5</vt:i4>
      </vt:variant>
      <vt:variant>
        <vt:lpwstr/>
      </vt:variant>
      <vt:variant>
        <vt:lpwstr>_Toc346622933</vt:lpwstr>
      </vt:variant>
      <vt:variant>
        <vt:i4>1310782</vt:i4>
      </vt:variant>
      <vt:variant>
        <vt:i4>26</vt:i4>
      </vt:variant>
      <vt:variant>
        <vt:i4>0</vt:i4>
      </vt:variant>
      <vt:variant>
        <vt:i4>5</vt:i4>
      </vt:variant>
      <vt:variant>
        <vt:lpwstr/>
      </vt:variant>
      <vt:variant>
        <vt:lpwstr>_Toc346622932</vt:lpwstr>
      </vt:variant>
      <vt:variant>
        <vt:i4>1310782</vt:i4>
      </vt:variant>
      <vt:variant>
        <vt:i4>20</vt:i4>
      </vt:variant>
      <vt:variant>
        <vt:i4>0</vt:i4>
      </vt:variant>
      <vt:variant>
        <vt:i4>5</vt:i4>
      </vt:variant>
      <vt:variant>
        <vt:lpwstr/>
      </vt:variant>
      <vt:variant>
        <vt:lpwstr>_Toc346622931</vt:lpwstr>
      </vt:variant>
      <vt:variant>
        <vt:i4>1310782</vt:i4>
      </vt:variant>
      <vt:variant>
        <vt:i4>14</vt:i4>
      </vt:variant>
      <vt:variant>
        <vt:i4>0</vt:i4>
      </vt:variant>
      <vt:variant>
        <vt:i4>5</vt:i4>
      </vt:variant>
      <vt:variant>
        <vt:lpwstr/>
      </vt:variant>
      <vt:variant>
        <vt:lpwstr>_Toc346622930</vt:lpwstr>
      </vt:variant>
      <vt:variant>
        <vt:i4>1376318</vt:i4>
      </vt:variant>
      <vt:variant>
        <vt:i4>8</vt:i4>
      </vt:variant>
      <vt:variant>
        <vt:i4>0</vt:i4>
      </vt:variant>
      <vt:variant>
        <vt:i4>5</vt:i4>
      </vt:variant>
      <vt:variant>
        <vt:lpwstr/>
      </vt:variant>
      <vt:variant>
        <vt:lpwstr>_Toc346622929</vt:lpwstr>
      </vt:variant>
      <vt:variant>
        <vt:i4>1376318</vt:i4>
      </vt:variant>
      <vt:variant>
        <vt:i4>2</vt:i4>
      </vt:variant>
      <vt:variant>
        <vt:i4>0</vt:i4>
      </vt:variant>
      <vt:variant>
        <vt:i4>5</vt:i4>
      </vt:variant>
      <vt:variant>
        <vt:lpwstr/>
      </vt:variant>
      <vt:variant>
        <vt:lpwstr>_Toc346622928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NO</dc:title>
  <dc:subject/>
  <dc:creator>WIN uE10</dc:creator>
  <cp:keywords/>
  <cp:lastModifiedBy>Sophia Castellanos</cp:lastModifiedBy>
  <cp:revision>563</cp:revision>
  <cp:lastPrinted>2010-06-22T11:58:00Z</cp:lastPrinted>
  <dcterms:created xsi:type="dcterms:W3CDTF">2019-11-09T18:12:00Z</dcterms:created>
  <dcterms:modified xsi:type="dcterms:W3CDTF">2019-12-18T16:56:00Z</dcterms:modified>
</cp:coreProperties>
</file>