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E7112" w14:textId="41580F5D" w:rsidR="0041668E" w:rsidRPr="00DD5E13" w:rsidRDefault="005C0907" w:rsidP="00DD5E13">
      <w:pPr>
        <w:spacing w:line="360" w:lineRule="auto"/>
        <w:jc w:val="center"/>
        <w:rPr>
          <w:rFonts w:ascii="Century Gothic" w:hAnsi="Century Gothic" w:cs="Arial"/>
          <w:b/>
          <w:bCs/>
          <w:lang w:val="es-MX"/>
        </w:rPr>
      </w:pPr>
      <w:r w:rsidRPr="00DD5E13">
        <w:rPr>
          <w:rFonts w:ascii="Century Gothic" w:hAnsi="Century Gothic" w:cs="Arial"/>
          <w:b/>
          <w:bCs/>
          <w:lang w:val="es-MX"/>
        </w:rPr>
        <w:t xml:space="preserve">Cerramiento predio CARARE </w:t>
      </w:r>
      <w:r w:rsidR="00BB79F2">
        <w:rPr>
          <w:rFonts w:ascii="Century Gothic" w:hAnsi="Century Gothic" w:cs="Arial"/>
          <w:b/>
          <w:bCs/>
          <w:lang w:val="es-MX"/>
        </w:rPr>
        <w:t>y predio L</w:t>
      </w:r>
      <w:r w:rsidR="005032E2">
        <w:rPr>
          <w:rFonts w:ascii="Century Gothic" w:hAnsi="Century Gothic" w:cs="Arial"/>
          <w:b/>
          <w:bCs/>
          <w:lang w:val="es-MX"/>
        </w:rPr>
        <w:t>A PINA</w:t>
      </w:r>
      <w:r w:rsidR="00BB79F2">
        <w:rPr>
          <w:rFonts w:ascii="Century Gothic" w:hAnsi="Century Gothic" w:cs="Arial"/>
          <w:b/>
          <w:bCs/>
          <w:lang w:val="es-MX"/>
        </w:rPr>
        <w:t xml:space="preserve"> </w:t>
      </w:r>
    </w:p>
    <w:p w14:paraId="4D7F8574" w14:textId="6F70FD5B" w:rsidR="003D61E2" w:rsidRPr="00DD5E13" w:rsidRDefault="005032E2" w:rsidP="00DD5E13">
      <w:pPr>
        <w:pStyle w:val="Prrafodelista"/>
        <w:numPr>
          <w:ilvl w:val="0"/>
          <w:numId w:val="1"/>
        </w:numPr>
        <w:spacing w:line="360" w:lineRule="auto"/>
        <w:jc w:val="both"/>
        <w:rPr>
          <w:rFonts w:ascii="Century Gothic" w:hAnsi="Century Gothic" w:cs="Arial"/>
          <w:b/>
          <w:bCs/>
        </w:rPr>
      </w:pPr>
      <w:r w:rsidRPr="00DD5E13">
        <w:rPr>
          <w:rFonts w:ascii="Century Gothic" w:hAnsi="Century Gothic" w:cs="Arial"/>
          <w:b/>
          <w:bCs/>
          <w:lang w:val="es-MX"/>
        </w:rPr>
        <w:t xml:space="preserve">JUSTIFICACIÓN </w:t>
      </w:r>
    </w:p>
    <w:p w14:paraId="20B99BF4" w14:textId="13705E5B" w:rsidR="00D4132E" w:rsidRPr="00DD5E13" w:rsidRDefault="000F3A0A" w:rsidP="00DD5E13">
      <w:pPr>
        <w:spacing w:line="360" w:lineRule="auto"/>
        <w:ind w:left="360"/>
        <w:jc w:val="both"/>
        <w:rPr>
          <w:rFonts w:ascii="Century Gothic" w:hAnsi="Century Gothic" w:cs="Arial"/>
          <w:lang w:val="es-MX"/>
        </w:rPr>
      </w:pPr>
      <w:r w:rsidRPr="00DD5E13">
        <w:rPr>
          <w:rFonts w:ascii="Century Gothic" w:hAnsi="Century Gothic" w:cs="Arial"/>
        </w:rPr>
        <w:t xml:space="preserve">La  reserva natural  </w:t>
      </w:r>
      <w:r w:rsidR="005C0907" w:rsidRPr="00DD5E13">
        <w:rPr>
          <w:rFonts w:ascii="Century Gothic" w:hAnsi="Century Gothic" w:cs="Arial"/>
          <w:lang w:val="es-MX"/>
        </w:rPr>
        <w:t xml:space="preserve">CARARE ubicado en la vereda corrales, zona rural del municipio de Buenavista- </w:t>
      </w:r>
      <w:r w:rsidR="003D61E2" w:rsidRPr="00DD5E13">
        <w:rPr>
          <w:rFonts w:ascii="Century Gothic" w:hAnsi="Century Gothic" w:cs="Arial"/>
          <w:lang w:val="es-MX"/>
        </w:rPr>
        <w:t>Boyacá</w:t>
      </w:r>
      <w:r w:rsidR="006C2F4A" w:rsidRPr="00DD5E13">
        <w:rPr>
          <w:rFonts w:ascii="Century Gothic" w:hAnsi="Century Gothic" w:cs="Arial"/>
          <w:lang w:val="es-MX"/>
        </w:rPr>
        <w:t xml:space="preserve">, </w:t>
      </w:r>
      <w:r w:rsidR="006C2F4A" w:rsidRPr="00DD5E13">
        <w:rPr>
          <w:rFonts w:ascii="Century Gothic" w:hAnsi="Century Gothic" w:cs="Arial"/>
        </w:rPr>
        <w:t xml:space="preserve">el cual es perteneciente a la cuenca del río Carare Minero. </w:t>
      </w:r>
      <w:r w:rsidR="006C2F4A" w:rsidRPr="00DD5E13">
        <w:rPr>
          <w:rFonts w:ascii="Century Gothic" w:hAnsi="Century Gothic" w:cs="Arial"/>
          <w:lang w:val="es-MX"/>
        </w:rPr>
        <w:t>C</w:t>
      </w:r>
      <w:r w:rsidR="003D61E2" w:rsidRPr="00DD5E13">
        <w:rPr>
          <w:rFonts w:ascii="Century Gothic" w:hAnsi="Century Gothic" w:cs="Arial"/>
          <w:lang w:val="es-MX"/>
        </w:rPr>
        <w:t>uenta</w:t>
      </w:r>
      <w:r w:rsidR="005C0907" w:rsidRPr="00DD5E13">
        <w:rPr>
          <w:rFonts w:ascii="Century Gothic" w:hAnsi="Century Gothic" w:cs="Arial"/>
          <w:lang w:val="es-MX"/>
        </w:rPr>
        <w:t xml:space="preserve"> con un área total 58 hectáreas,</w:t>
      </w:r>
      <w:r w:rsidR="000D11BE" w:rsidRPr="00DD5E13">
        <w:rPr>
          <w:rFonts w:ascii="Century Gothic" w:hAnsi="Century Gothic" w:cs="Arial"/>
          <w:lang w:val="es-MX"/>
        </w:rPr>
        <w:t xml:space="preserve"> siendo una zona de protección ambiental, este predio fue adquirido por parte de la administración municipal en conjunto con la Corporación autónoma regional </w:t>
      </w:r>
      <w:r w:rsidR="00D4132E" w:rsidRPr="00DD5E13">
        <w:rPr>
          <w:rFonts w:ascii="Century Gothic" w:hAnsi="Century Gothic" w:cs="Arial"/>
          <w:lang w:val="es-MX"/>
        </w:rPr>
        <w:t>(</w:t>
      </w:r>
      <w:r w:rsidR="000D11BE" w:rsidRPr="00DD5E13">
        <w:rPr>
          <w:rFonts w:ascii="Century Gothic" w:hAnsi="Century Gothic" w:cs="Arial"/>
          <w:lang w:val="es-MX"/>
        </w:rPr>
        <w:t>CAR</w:t>
      </w:r>
      <w:r w:rsidR="00D4132E" w:rsidRPr="00DD5E13">
        <w:rPr>
          <w:rFonts w:ascii="Century Gothic" w:hAnsi="Century Gothic" w:cs="Arial"/>
          <w:lang w:val="es-MX"/>
        </w:rPr>
        <w:t>)</w:t>
      </w:r>
      <w:r w:rsidR="000D11BE" w:rsidRPr="00DD5E13">
        <w:rPr>
          <w:rFonts w:ascii="Century Gothic" w:hAnsi="Century Gothic" w:cs="Arial"/>
          <w:lang w:val="es-MX"/>
        </w:rPr>
        <w:t xml:space="preserve">. </w:t>
      </w:r>
    </w:p>
    <w:p w14:paraId="4E0FBC06" w14:textId="3C10F5DB" w:rsidR="007C1EC9" w:rsidRDefault="000D11BE" w:rsidP="00DD5E13">
      <w:pPr>
        <w:spacing w:line="360" w:lineRule="auto"/>
        <w:ind w:left="360"/>
        <w:jc w:val="both"/>
        <w:rPr>
          <w:rFonts w:ascii="Century Gothic" w:hAnsi="Century Gothic" w:cs="Arial"/>
        </w:rPr>
      </w:pPr>
      <w:r w:rsidRPr="00DD5E13">
        <w:rPr>
          <w:rFonts w:ascii="Century Gothic" w:hAnsi="Century Gothic" w:cs="Arial"/>
          <w:lang w:val="es-MX"/>
        </w:rPr>
        <w:t xml:space="preserve">Esta </w:t>
      </w:r>
      <w:r w:rsidR="000F3A0A" w:rsidRPr="00DD5E13">
        <w:rPr>
          <w:rFonts w:ascii="Century Gothic" w:hAnsi="Century Gothic" w:cs="Arial"/>
        </w:rPr>
        <w:t xml:space="preserve">en la reserva natural, </w:t>
      </w:r>
      <w:r w:rsidRPr="00DD5E13">
        <w:rPr>
          <w:rFonts w:ascii="Century Gothic" w:hAnsi="Century Gothic" w:cs="Arial"/>
          <w:lang w:val="es-MX"/>
        </w:rPr>
        <w:t xml:space="preserve">alberga diferentes tipos de especies las cuales mantienen el equilibrio del ecosistema, </w:t>
      </w:r>
      <w:r w:rsidR="003D61E2" w:rsidRPr="00DD5E13">
        <w:rPr>
          <w:rFonts w:ascii="Century Gothic" w:hAnsi="Century Gothic" w:cs="Arial"/>
          <w:lang w:val="es-MX"/>
        </w:rPr>
        <w:t>el</w:t>
      </w:r>
      <w:r w:rsidR="005C0907" w:rsidRPr="00DD5E13">
        <w:rPr>
          <w:rFonts w:ascii="Century Gothic" w:hAnsi="Century Gothic" w:cs="Arial"/>
          <w:lang w:val="es-MX"/>
        </w:rPr>
        <w:t xml:space="preserve"> </w:t>
      </w:r>
      <w:r w:rsidR="005C0907" w:rsidRPr="00DD5E13">
        <w:rPr>
          <w:rFonts w:ascii="Century Gothic" w:hAnsi="Century Gothic" w:cs="Arial"/>
        </w:rPr>
        <w:t>cerramiento</w:t>
      </w:r>
      <w:r w:rsidR="006C2F4A" w:rsidRPr="00DD5E13">
        <w:rPr>
          <w:rFonts w:ascii="Century Gothic" w:hAnsi="Century Gothic" w:cs="Arial"/>
        </w:rPr>
        <w:t xml:space="preserve"> y la restauración</w:t>
      </w:r>
      <w:r w:rsidR="005C0907" w:rsidRPr="00DD5E13">
        <w:rPr>
          <w:rFonts w:ascii="Century Gothic" w:hAnsi="Century Gothic" w:cs="Arial"/>
        </w:rPr>
        <w:t xml:space="preserve"> de este predio es esencial para </w:t>
      </w:r>
      <w:r w:rsidRPr="00DD5E13">
        <w:rPr>
          <w:rFonts w:ascii="Century Gothic" w:hAnsi="Century Gothic" w:cs="Arial"/>
        </w:rPr>
        <w:t xml:space="preserve">la conservación </w:t>
      </w:r>
      <w:r w:rsidR="00D4132E" w:rsidRPr="00DD5E13">
        <w:rPr>
          <w:rFonts w:ascii="Century Gothic" w:hAnsi="Century Gothic" w:cs="Arial"/>
        </w:rPr>
        <w:t>ambiental que es fuente de agua son medidas integrales que aseguran no solo la protección del recurso hídrico sino también la preservación del ecosistema en su conjunto.</w:t>
      </w:r>
    </w:p>
    <w:p w14:paraId="06F80CBC" w14:textId="535F87E2" w:rsidR="00653DA4" w:rsidRPr="00DD5E13" w:rsidRDefault="00653DA4" w:rsidP="00DD5E13">
      <w:pPr>
        <w:spacing w:line="360" w:lineRule="auto"/>
        <w:ind w:left="360"/>
        <w:jc w:val="both"/>
        <w:rPr>
          <w:rFonts w:ascii="Century Gothic" w:hAnsi="Century Gothic" w:cs="Arial"/>
          <w:lang w:val="es-MX"/>
        </w:rPr>
      </w:pPr>
      <w:r>
        <w:rPr>
          <w:rFonts w:ascii="Century Gothic" w:hAnsi="Century Gothic"/>
        </w:rPr>
        <w:t>Por otro lado e</w:t>
      </w:r>
      <w:r w:rsidRPr="00AB058A">
        <w:rPr>
          <w:rFonts w:ascii="Century Gothic" w:hAnsi="Century Gothic"/>
        </w:rPr>
        <w:t xml:space="preserve">l predio </w:t>
      </w:r>
      <w:r>
        <w:rPr>
          <w:rFonts w:ascii="Century Gothic" w:hAnsi="Century Gothic"/>
        </w:rPr>
        <w:t xml:space="preserve">LA PINA de la Vereda San Pedro, cuenta con un área de </w:t>
      </w:r>
      <w:r w:rsidRPr="00AB058A">
        <w:rPr>
          <w:rFonts w:ascii="Century Gothic" w:hAnsi="Century Gothic"/>
        </w:rPr>
        <w:t>27 Ha 9237 m2</w:t>
      </w:r>
      <w:r>
        <w:rPr>
          <w:rFonts w:ascii="Century Gothic" w:hAnsi="Century Gothic"/>
        </w:rPr>
        <w:t>, y s</w:t>
      </w:r>
      <w:r w:rsidRPr="00653DA4">
        <w:rPr>
          <w:rFonts w:ascii="Century Gothic" w:hAnsi="Century Gothic"/>
        </w:rPr>
        <w:t>e distingue por contar con abundantes arbustos propios de ambientes forestales del clima primero y terciario, especialmente robles y otras especies arbóreas, además de zonas húmedas frías. En su territorio brotan varias fuentes de agua, lo que contribuye en gran parte al nacimiento de la quebrada La Capilla. Este recurso hídrico abastece tanto a familias como al acueducto municipal. Por sus características biológicas, su relieve y su ubicación, este predio constituye un corredor natural de múltiples especies de flora y fauna.</w:t>
      </w:r>
    </w:p>
    <w:p w14:paraId="0AF6C767" w14:textId="76DAF75B" w:rsidR="005C0907" w:rsidRPr="00DD5E13" w:rsidRDefault="003D61E2" w:rsidP="00DD5E13">
      <w:pPr>
        <w:spacing w:line="360" w:lineRule="auto"/>
        <w:ind w:left="360"/>
        <w:jc w:val="both"/>
        <w:rPr>
          <w:rFonts w:ascii="Century Gothic" w:hAnsi="Century Gothic" w:cs="Arial"/>
        </w:rPr>
      </w:pPr>
      <w:r w:rsidRPr="00DD5E13">
        <w:rPr>
          <w:rFonts w:ascii="Century Gothic" w:hAnsi="Century Gothic" w:cs="Arial"/>
        </w:rPr>
        <w:t>Al limitar el acceso a esta</w:t>
      </w:r>
      <w:r w:rsidR="00653DA4">
        <w:rPr>
          <w:rFonts w:ascii="Century Gothic" w:hAnsi="Century Gothic" w:cs="Arial"/>
        </w:rPr>
        <w:t>s</w:t>
      </w:r>
      <w:r w:rsidRPr="00DD5E13">
        <w:rPr>
          <w:rFonts w:ascii="Century Gothic" w:hAnsi="Century Gothic" w:cs="Arial"/>
        </w:rPr>
        <w:t xml:space="preserve"> área</w:t>
      </w:r>
      <w:r w:rsidR="00653DA4">
        <w:rPr>
          <w:rFonts w:ascii="Century Gothic" w:hAnsi="Century Gothic" w:cs="Arial"/>
        </w:rPr>
        <w:t>s</w:t>
      </w:r>
      <w:r w:rsidRPr="00DD5E13">
        <w:rPr>
          <w:rFonts w:ascii="Century Gothic" w:hAnsi="Century Gothic" w:cs="Arial"/>
        </w:rPr>
        <w:t xml:space="preserve"> de protección se evitará </w:t>
      </w:r>
      <w:r w:rsidR="00D4132E" w:rsidRPr="00DD5E13">
        <w:rPr>
          <w:rFonts w:ascii="Century Gothic" w:hAnsi="Century Gothic" w:cs="Arial"/>
        </w:rPr>
        <w:t>el acceso de personas y animales a la</w:t>
      </w:r>
      <w:r w:rsidR="00653DA4">
        <w:rPr>
          <w:rFonts w:ascii="Century Gothic" w:hAnsi="Century Gothic" w:cs="Arial"/>
        </w:rPr>
        <w:t>s</w:t>
      </w:r>
      <w:r w:rsidR="00D4132E" w:rsidRPr="00DD5E13">
        <w:rPr>
          <w:rFonts w:ascii="Century Gothic" w:hAnsi="Century Gothic" w:cs="Arial"/>
        </w:rPr>
        <w:t xml:space="preserve"> reserva</w:t>
      </w:r>
      <w:r w:rsidR="00653DA4">
        <w:rPr>
          <w:rFonts w:ascii="Century Gothic" w:hAnsi="Century Gothic" w:cs="Arial"/>
        </w:rPr>
        <w:t>s</w:t>
      </w:r>
      <w:r w:rsidR="00D4132E" w:rsidRPr="00DD5E13">
        <w:rPr>
          <w:rFonts w:ascii="Century Gothic" w:hAnsi="Century Gothic" w:cs="Arial"/>
        </w:rPr>
        <w:t xml:space="preserve"> natural</w:t>
      </w:r>
      <w:r w:rsidR="00653DA4">
        <w:rPr>
          <w:rFonts w:ascii="Century Gothic" w:hAnsi="Century Gothic" w:cs="Arial"/>
        </w:rPr>
        <w:t>es</w:t>
      </w:r>
      <w:r w:rsidR="00D4132E" w:rsidRPr="00DD5E13">
        <w:rPr>
          <w:rFonts w:ascii="Century Gothic" w:hAnsi="Century Gothic" w:cs="Arial"/>
        </w:rPr>
        <w:t>,</w:t>
      </w:r>
      <w:r w:rsidR="007247A2" w:rsidRPr="00DD5E13">
        <w:rPr>
          <w:rFonts w:ascii="Century Gothic" w:hAnsi="Century Gothic" w:cs="Arial"/>
        </w:rPr>
        <w:t xml:space="preserve"> </w:t>
      </w:r>
      <w:r w:rsidR="007247A2" w:rsidRPr="00DD5E13">
        <w:rPr>
          <w:rFonts w:ascii="Century Gothic" w:hAnsi="Century Gothic" w:cs="Arial"/>
          <w:lang w:val="es-MX"/>
        </w:rPr>
        <w:t xml:space="preserve">por lo que </w:t>
      </w:r>
      <w:r w:rsidR="00ED7C05" w:rsidRPr="00DD5E13">
        <w:rPr>
          <w:rFonts w:ascii="Century Gothic" w:hAnsi="Century Gothic" w:cs="Arial"/>
          <w:lang w:val="es-MX"/>
        </w:rPr>
        <w:t>una</w:t>
      </w:r>
      <w:r w:rsidR="007247A2" w:rsidRPr="00DD5E13">
        <w:rPr>
          <w:rFonts w:ascii="Century Gothic" w:hAnsi="Century Gothic" w:cs="Arial"/>
          <w:lang w:val="es-MX"/>
        </w:rPr>
        <w:t xml:space="preserve"> cerca perimetral se convierte en una restricción de paso que ayuda al interés que persigue el municipio de Buenavista dada la importancia </w:t>
      </w:r>
      <w:r w:rsidR="00653DA4">
        <w:rPr>
          <w:rFonts w:ascii="Century Gothic" w:hAnsi="Century Gothic" w:cs="Arial"/>
          <w:lang w:val="es-MX"/>
        </w:rPr>
        <w:lastRenderedPageBreak/>
        <w:t>ecosistémica e hídrica de los</w:t>
      </w:r>
      <w:r w:rsidR="007247A2" w:rsidRPr="00DD5E13">
        <w:rPr>
          <w:rFonts w:ascii="Century Gothic" w:hAnsi="Century Gothic" w:cs="Arial"/>
          <w:lang w:val="es-MX"/>
        </w:rPr>
        <w:t xml:space="preserve"> predio</w:t>
      </w:r>
      <w:r w:rsidR="00653DA4">
        <w:rPr>
          <w:rFonts w:ascii="Century Gothic" w:hAnsi="Century Gothic" w:cs="Arial"/>
          <w:lang w:val="es-MX"/>
        </w:rPr>
        <w:t>s</w:t>
      </w:r>
      <w:r w:rsidR="007247A2" w:rsidRPr="00DD5E13">
        <w:rPr>
          <w:rFonts w:ascii="Century Gothic" w:hAnsi="Century Gothic" w:cs="Arial"/>
          <w:lang w:val="es-MX"/>
        </w:rPr>
        <w:t xml:space="preserve"> y en Cumplimiento al ordenamiento jurídico, en especial a las estipulaciones de la Ley 99 de 1993 y Decreto 1076 de 2015</w:t>
      </w:r>
      <w:r w:rsidR="007247A2" w:rsidRPr="00DD5E13">
        <w:rPr>
          <w:rFonts w:ascii="Century Gothic" w:hAnsi="Century Gothic" w:cs="Arial"/>
          <w:bCs/>
          <w:noProof/>
          <w:lang w:eastAsia="es-CO"/>
        </w:rPr>
        <w:t xml:space="preserve">; </w:t>
      </w:r>
      <w:r w:rsidR="00D4132E" w:rsidRPr="00DD5E13">
        <w:rPr>
          <w:rFonts w:ascii="Century Gothic" w:hAnsi="Century Gothic" w:cs="Arial"/>
        </w:rPr>
        <w:t>evitando que esta</w:t>
      </w:r>
      <w:r w:rsidR="00653DA4">
        <w:rPr>
          <w:rFonts w:ascii="Century Gothic" w:hAnsi="Century Gothic" w:cs="Arial"/>
        </w:rPr>
        <w:t>s</w:t>
      </w:r>
      <w:r w:rsidR="00D4132E" w:rsidRPr="00DD5E13">
        <w:rPr>
          <w:rFonts w:ascii="Century Gothic" w:hAnsi="Century Gothic" w:cs="Arial"/>
        </w:rPr>
        <w:t xml:space="preserve"> </w:t>
      </w:r>
      <w:r w:rsidRPr="00DD5E13">
        <w:rPr>
          <w:rFonts w:ascii="Century Gothic" w:hAnsi="Century Gothic" w:cs="Arial"/>
        </w:rPr>
        <w:t>sea</w:t>
      </w:r>
      <w:r w:rsidR="00653DA4">
        <w:rPr>
          <w:rFonts w:ascii="Century Gothic" w:hAnsi="Century Gothic" w:cs="Arial"/>
        </w:rPr>
        <w:t>n</w:t>
      </w:r>
      <w:r w:rsidRPr="00DD5E13">
        <w:rPr>
          <w:rFonts w:ascii="Century Gothic" w:hAnsi="Century Gothic" w:cs="Arial"/>
        </w:rPr>
        <w:t xml:space="preserve"> amenazada</w:t>
      </w:r>
      <w:r w:rsidR="00653DA4">
        <w:rPr>
          <w:rFonts w:ascii="Century Gothic" w:hAnsi="Century Gothic" w:cs="Arial"/>
        </w:rPr>
        <w:t>s</w:t>
      </w:r>
      <w:r w:rsidRPr="00DD5E13">
        <w:rPr>
          <w:rFonts w:ascii="Century Gothic" w:hAnsi="Century Gothic" w:cs="Arial"/>
        </w:rPr>
        <w:t xml:space="preserve"> por actividades</w:t>
      </w:r>
      <w:r w:rsidR="00D4132E" w:rsidRPr="00DD5E13">
        <w:rPr>
          <w:rFonts w:ascii="Century Gothic" w:hAnsi="Century Gothic" w:cs="Arial"/>
        </w:rPr>
        <w:t xml:space="preserve"> pastoriles</w:t>
      </w:r>
      <w:r w:rsidR="000F3A0A" w:rsidRPr="00DD5E13">
        <w:rPr>
          <w:rFonts w:ascii="Century Gothic" w:hAnsi="Century Gothic" w:cs="Arial"/>
        </w:rPr>
        <w:t xml:space="preserve">, </w:t>
      </w:r>
      <w:r w:rsidR="00D4132E" w:rsidRPr="00DD5E13">
        <w:rPr>
          <w:rFonts w:ascii="Century Gothic" w:hAnsi="Century Gothic" w:cs="Arial"/>
        </w:rPr>
        <w:t>protegiendo</w:t>
      </w:r>
      <w:r w:rsidR="007247A2" w:rsidRPr="00DD5E13">
        <w:rPr>
          <w:rFonts w:ascii="Century Gothic" w:hAnsi="Century Gothic" w:cs="Arial"/>
        </w:rPr>
        <w:t xml:space="preserve"> </w:t>
      </w:r>
      <w:r w:rsidR="00D4132E" w:rsidRPr="00DD5E13">
        <w:rPr>
          <w:rFonts w:ascii="Century Gothic" w:hAnsi="Century Gothic" w:cs="Arial"/>
        </w:rPr>
        <w:t xml:space="preserve"> y </w:t>
      </w:r>
      <w:r w:rsidRPr="00DD5E13">
        <w:rPr>
          <w:rFonts w:ascii="Century Gothic" w:hAnsi="Century Gothic" w:cs="Arial"/>
        </w:rPr>
        <w:t xml:space="preserve">asegurando la conservación del recurso hídrico. </w:t>
      </w:r>
      <w:r w:rsidR="0031347B" w:rsidRPr="00DD5E13">
        <w:rPr>
          <w:rFonts w:ascii="Century Gothic" w:hAnsi="Century Gothic" w:cs="Arial"/>
        </w:rPr>
        <w:t xml:space="preserve">Este </w:t>
      </w:r>
      <w:r w:rsidRPr="00DD5E13">
        <w:rPr>
          <w:rFonts w:ascii="Century Gothic" w:hAnsi="Century Gothic" w:cs="Arial"/>
        </w:rPr>
        <w:t xml:space="preserve">recurso no solo beneficia a la biodiversidad presente, sino también para las comunidades que dependen de este recurso para su vida diaria y sus actividades económicas. </w:t>
      </w:r>
    </w:p>
    <w:p w14:paraId="381DC911" w14:textId="2B066478" w:rsidR="00D4132E" w:rsidRPr="00DD5E13" w:rsidRDefault="00D4132E" w:rsidP="00DD5E13">
      <w:pPr>
        <w:spacing w:line="360" w:lineRule="auto"/>
        <w:ind w:left="360"/>
        <w:jc w:val="both"/>
        <w:rPr>
          <w:rFonts w:ascii="Century Gothic" w:hAnsi="Century Gothic" w:cs="Arial"/>
        </w:rPr>
      </w:pPr>
      <w:r w:rsidRPr="00DD5E13">
        <w:rPr>
          <w:rFonts w:ascii="Century Gothic" w:hAnsi="Century Gothic" w:cs="Arial"/>
        </w:rPr>
        <w:t xml:space="preserve">El cerramiento y la reforestación </w:t>
      </w:r>
      <w:r w:rsidR="00ED7C05" w:rsidRPr="00DD5E13">
        <w:rPr>
          <w:rFonts w:ascii="Century Gothic" w:hAnsi="Century Gothic" w:cs="Arial"/>
        </w:rPr>
        <w:t xml:space="preserve">con </w:t>
      </w:r>
      <w:r w:rsidRPr="00DD5E13">
        <w:rPr>
          <w:rFonts w:ascii="Century Gothic" w:hAnsi="Century Gothic" w:cs="Arial"/>
        </w:rPr>
        <w:t>árboles nativos como lo es sauce, roble, aliso, tilo entre otros, contribuye a que se conserve el estado de la reserva natural y limite su acceso; Estas acciones contribuyen a garantizar el acceso al agua limpia para la comunidad presente y futura del municipio de Buenavista beneficiando a más de mil habitantes (1.000</w:t>
      </w:r>
      <w:r w:rsidR="000F3A0A" w:rsidRPr="00DD5E13">
        <w:rPr>
          <w:rFonts w:ascii="Century Gothic" w:hAnsi="Century Gothic" w:cs="Arial"/>
        </w:rPr>
        <w:t>),</w:t>
      </w:r>
      <w:r w:rsidRPr="00DD5E13">
        <w:rPr>
          <w:rFonts w:ascii="Century Gothic" w:hAnsi="Century Gothic" w:cs="Arial"/>
        </w:rPr>
        <w:t xml:space="preserve"> mitigando  los efectos del cambio climático. </w:t>
      </w:r>
    </w:p>
    <w:p w14:paraId="3E335B90" w14:textId="77777777" w:rsidR="00ED7C05" w:rsidRPr="00DD5E13" w:rsidRDefault="00ED7C05" w:rsidP="00DD5E13">
      <w:pPr>
        <w:spacing w:line="360" w:lineRule="auto"/>
        <w:ind w:left="360"/>
        <w:jc w:val="both"/>
        <w:rPr>
          <w:rFonts w:ascii="Century Gothic" w:hAnsi="Century Gothic" w:cs="Arial"/>
        </w:rPr>
      </w:pPr>
    </w:p>
    <w:p w14:paraId="2F65B44F" w14:textId="1333F229" w:rsidR="003D61E2" w:rsidRPr="00DD5E13" w:rsidRDefault="005032E2" w:rsidP="00DD5E13">
      <w:pPr>
        <w:pStyle w:val="Prrafodelista"/>
        <w:numPr>
          <w:ilvl w:val="0"/>
          <w:numId w:val="1"/>
        </w:numPr>
        <w:spacing w:line="360" w:lineRule="auto"/>
        <w:jc w:val="both"/>
        <w:rPr>
          <w:rFonts w:ascii="Century Gothic" w:hAnsi="Century Gothic" w:cs="Arial"/>
          <w:b/>
          <w:bCs/>
        </w:rPr>
      </w:pPr>
      <w:r w:rsidRPr="00DD5E13">
        <w:rPr>
          <w:rFonts w:ascii="Century Gothic" w:hAnsi="Century Gothic" w:cs="Arial"/>
          <w:b/>
          <w:bCs/>
        </w:rPr>
        <w:t xml:space="preserve">OBJETIVOS </w:t>
      </w:r>
    </w:p>
    <w:p w14:paraId="6C61EAE3" w14:textId="4E38D8AA" w:rsidR="003D61E2" w:rsidRDefault="003D61E2" w:rsidP="00DD5E13">
      <w:pPr>
        <w:spacing w:line="360" w:lineRule="auto"/>
        <w:ind w:left="360"/>
        <w:jc w:val="both"/>
        <w:rPr>
          <w:rFonts w:ascii="Century Gothic" w:hAnsi="Century Gothic" w:cs="Arial"/>
        </w:rPr>
      </w:pPr>
      <w:r w:rsidRPr="00DD5E13">
        <w:rPr>
          <w:rFonts w:ascii="Century Gothic" w:hAnsi="Century Gothic" w:cs="Arial"/>
        </w:rPr>
        <w:t xml:space="preserve">Realizar el </w:t>
      </w:r>
      <w:r w:rsidR="000F3A0A" w:rsidRPr="00DD5E13">
        <w:rPr>
          <w:rFonts w:ascii="Century Gothic" w:hAnsi="Century Gothic" w:cs="Arial"/>
        </w:rPr>
        <w:t>cerramiento y reforestación</w:t>
      </w:r>
      <w:r w:rsidRPr="00DD5E13">
        <w:rPr>
          <w:rFonts w:ascii="Century Gothic" w:hAnsi="Century Gothic" w:cs="Arial"/>
        </w:rPr>
        <w:t xml:space="preserve"> </w:t>
      </w:r>
      <w:r w:rsidR="000F3A0A" w:rsidRPr="00DD5E13">
        <w:rPr>
          <w:rFonts w:ascii="Century Gothic" w:hAnsi="Century Gothic" w:cs="Arial"/>
        </w:rPr>
        <w:t>en la</w:t>
      </w:r>
      <w:r w:rsidR="00653DA4">
        <w:rPr>
          <w:rFonts w:ascii="Century Gothic" w:hAnsi="Century Gothic" w:cs="Arial"/>
        </w:rPr>
        <w:t>s</w:t>
      </w:r>
      <w:r w:rsidR="000F3A0A" w:rsidRPr="00DD5E13">
        <w:rPr>
          <w:rFonts w:ascii="Century Gothic" w:hAnsi="Century Gothic" w:cs="Arial"/>
        </w:rPr>
        <w:t xml:space="preserve"> reserva</w:t>
      </w:r>
      <w:r w:rsidR="00653DA4">
        <w:rPr>
          <w:rFonts w:ascii="Century Gothic" w:hAnsi="Century Gothic" w:cs="Arial"/>
        </w:rPr>
        <w:t>s</w:t>
      </w:r>
      <w:r w:rsidR="000F3A0A" w:rsidRPr="00DD5E13">
        <w:rPr>
          <w:rFonts w:ascii="Century Gothic" w:hAnsi="Century Gothic" w:cs="Arial"/>
        </w:rPr>
        <w:t xml:space="preserve"> </w:t>
      </w:r>
      <w:r w:rsidR="00ED7C05" w:rsidRPr="00DD5E13">
        <w:rPr>
          <w:rFonts w:ascii="Century Gothic" w:hAnsi="Century Gothic" w:cs="Arial"/>
        </w:rPr>
        <w:t>natural</w:t>
      </w:r>
      <w:r w:rsidR="00653DA4">
        <w:rPr>
          <w:rFonts w:ascii="Century Gothic" w:hAnsi="Century Gothic" w:cs="Arial"/>
        </w:rPr>
        <w:t xml:space="preserve">es denominadas predio </w:t>
      </w:r>
      <w:r w:rsidR="00ED7C05" w:rsidRPr="00DD5E13">
        <w:rPr>
          <w:rFonts w:ascii="Century Gothic" w:hAnsi="Century Gothic" w:cs="Arial"/>
        </w:rPr>
        <w:t>CARARE</w:t>
      </w:r>
      <w:r w:rsidR="00653DA4">
        <w:rPr>
          <w:rFonts w:ascii="Century Gothic" w:hAnsi="Century Gothic" w:cs="Arial"/>
        </w:rPr>
        <w:t xml:space="preserve"> y predio LA PINA</w:t>
      </w:r>
      <w:r w:rsidR="00653DA4" w:rsidRPr="00DD5E13">
        <w:rPr>
          <w:rFonts w:ascii="Century Gothic" w:hAnsi="Century Gothic" w:cs="Arial"/>
        </w:rPr>
        <w:t>, perteneciente</w:t>
      </w:r>
      <w:r w:rsidR="00653DA4">
        <w:rPr>
          <w:rFonts w:ascii="Century Gothic" w:hAnsi="Century Gothic" w:cs="Arial"/>
        </w:rPr>
        <w:t>s</w:t>
      </w:r>
      <w:r w:rsidRPr="00DD5E13">
        <w:rPr>
          <w:rFonts w:ascii="Century Gothic" w:hAnsi="Century Gothic" w:cs="Arial"/>
        </w:rPr>
        <w:t xml:space="preserve"> </w:t>
      </w:r>
      <w:r w:rsidR="00121105" w:rsidRPr="00DD5E13">
        <w:rPr>
          <w:rFonts w:ascii="Century Gothic" w:hAnsi="Century Gothic" w:cs="Arial"/>
        </w:rPr>
        <w:t>a la</w:t>
      </w:r>
      <w:r w:rsidRPr="00DD5E13">
        <w:rPr>
          <w:rFonts w:ascii="Century Gothic" w:hAnsi="Century Gothic" w:cs="Arial"/>
        </w:rPr>
        <w:t xml:space="preserve"> cuenca del río Carare Miner</w:t>
      </w:r>
      <w:r w:rsidR="00121105" w:rsidRPr="00DD5E13">
        <w:rPr>
          <w:rFonts w:ascii="Century Gothic" w:hAnsi="Century Gothic" w:cs="Arial"/>
        </w:rPr>
        <w:t xml:space="preserve">o, del municipio de Buenavista Boyacá, con </w:t>
      </w:r>
      <w:r w:rsidRPr="00DD5E13">
        <w:rPr>
          <w:rFonts w:ascii="Century Gothic" w:hAnsi="Century Gothic" w:cs="Arial"/>
        </w:rPr>
        <w:t xml:space="preserve">barreras físicas que limiten el acceso a </w:t>
      </w:r>
      <w:r w:rsidR="00121105" w:rsidRPr="00DD5E13">
        <w:rPr>
          <w:rFonts w:ascii="Century Gothic" w:hAnsi="Century Gothic" w:cs="Arial"/>
        </w:rPr>
        <w:t xml:space="preserve">esta área, </w:t>
      </w:r>
      <w:r w:rsidRPr="00DD5E13">
        <w:rPr>
          <w:rFonts w:ascii="Century Gothic" w:hAnsi="Century Gothic" w:cs="Arial"/>
        </w:rPr>
        <w:t>reduciendo así el riesgo de contaminación por actividades</w:t>
      </w:r>
      <w:r w:rsidR="00121105" w:rsidRPr="00DD5E13">
        <w:rPr>
          <w:rFonts w:ascii="Century Gothic" w:hAnsi="Century Gothic" w:cs="Arial"/>
        </w:rPr>
        <w:t xml:space="preserve"> humanas; </w:t>
      </w:r>
      <w:r w:rsidRPr="00DD5E13">
        <w:rPr>
          <w:rFonts w:ascii="Century Gothic" w:hAnsi="Century Gothic" w:cs="Arial"/>
        </w:rPr>
        <w:t>asegura</w:t>
      </w:r>
      <w:r w:rsidR="00121105" w:rsidRPr="00DD5E13">
        <w:rPr>
          <w:rFonts w:ascii="Century Gothic" w:hAnsi="Century Gothic" w:cs="Arial"/>
        </w:rPr>
        <w:t>ndo</w:t>
      </w:r>
      <w:r w:rsidRPr="00DD5E13">
        <w:rPr>
          <w:rFonts w:ascii="Century Gothic" w:hAnsi="Century Gothic" w:cs="Arial"/>
        </w:rPr>
        <w:t xml:space="preserve"> </w:t>
      </w:r>
      <w:r w:rsidR="000F3A0A" w:rsidRPr="00DD5E13">
        <w:rPr>
          <w:rFonts w:ascii="Century Gothic" w:hAnsi="Century Gothic" w:cs="Arial"/>
        </w:rPr>
        <w:t>y garantizando la</w:t>
      </w:r>
      <w:r w:rsidR="00121105" w:rsidRPr="00DD5E13">
        <w:rPr>
          <w:rFonts w:ascii="Century Gothic" w:hAnsi="Century Gothic" w:cs="Arial"/>
        </w:rPr>
        <w:t xml:space="preserve"> conservación </w:t>
      </w:r>
      <w:r w:rsidR="000F3A0A" w:rsidRPr="00DD5E13">
        <w:rPr>
          <w:rFonts w:ascii="Century Gothic" w:hAnsi="Century Gothic" w:cs="Arial"/>
        </w:rPr>
        <w:t>de flora y fauna presente</w:t>
      </w:r>
      <w:r w:rsidR="00653DA4">
        <w:rPr>
          <w:rFonts w:ascii="Century Gothic" w:hAnsi="Century Gothic" w:cs="Arial"/>
        </w:rPr>
        <w:t>.</w:t>
      </w:r>
    </w:p>
    <w:p w14:paraId="7319BCDD" w14:textId="77777777" w:rsidR="003E63EB" w:rsidRPr="00DD5E13" w:rsidRDefault="003E63EB" w:rsidP="003E63EB">
      <w:pPr>
        <w:spacing w:line="360" w:lineRule="auto"/>
        <w:jc w:val="both"/>
        <w:rPr>
          <w:rFonts w:ascii="Century Gothic" w:hAnsi="Century Gothic" w:cs="Arial"/>
        </w:rPr>
      </w:pPr>
    </w:p>
    <w:p w14:paraId="0EECB187" w14:textId="63E7EC41" w:rsidR="00121105" w:rsidRPr="00DD5E13" w:rsidRDefault="00121105" w:rsidP="00DD5E13">
      <w:pPr>
        <w:pStyle w:val="Prrafodelista"/>
        <w:numPr>
          <w:ilvl w:val="1"/>
          <w:numId w:val="1"/>
        </w:numPr>
        <w:spacing w:line="360" w:lineRule="auto"/>
        <w:jc w:val="both"/>
        <w:rPr>
          <w:rFonts w:ascii="Century Gothic" w:hAnsi="Century Gothic" w:cs="Arial"/>
          <w:b/>
          <w:bCs/>
        </w:rPr>
      </w:pPr>
      <w:r w:rsidRPr="00DD5E13">
        <w:rPr>
          <w:rFonts w:ascii="Century Gothic" w:hAnsi="Century Gothic" w:cs="Arial"/>
          <w:b/>
          <w:bCs/>
        </w:rPr>
        <w:t xml:space="preserve">Objetivos específicos </w:t>
      </w:r>
    </w:p>
    <w:p w14:paraId="34D570DE" w14:textId="0728BC22" w:rsidR="003D61E2" w:rsidRPr="00E63AC2" w:rsidRDefault="0031347B" w:rsidP="00E63AC2">
      <w:pPr>
        <w:pStyle w:val="Prrafodelista"/>
        <w:numPr>
          <w:ilvl w:val="0"/>
          <w:numId w:val="14"/>
        </w:numPr>
        <w:spacing w:line="360" w:lineRule="auto"/>
        <w:jc w:val="both"/>
        <w:rPr>
          <w:rFonts w:ascii="Century Gothic" w:hAnsi="Century Gothic" w:cs="Arial"/>
        </w:rPr>
      </w:pPr>
      <w:r w:rsidRPr="00E63AC2">
        <w:rPr>
          <w:rFonts w:ascii="Century Gothic" w:hAnsi="Century Gothic" w:cs="Arial"/>
        </w:rPr>
        <w:t>Realizar cerramiento</w:t>
      </w:r>
      <w:r w:rsidR="000F3A0A" w:rsidRPr="00E63AC2">
        <w:rPr>
          <w:rFonts w:ascii="Century Gothic" w:hAnsi="Century Gothic" w:cs="Arial"/>
        </w:rPr>
        <w:t xml:space="preserve"> de las 57 hectáreas</w:t>
      </w:r>
      <w:r w:rsidRPr="00E63AC2">
        <w:rPr>
          <w:rFonts w:ascii="Century Gothic" w:hAnsi="Century Gothic" w:cs="Arial"/>
        </w:rPr>
        <w:t xml:space="preserve"> en el predio CARARE</w:t>
      </w:r>
      <w:r w:rsidR="00856458" w:rsidRPr="00E63AC2">
        <w:rPr>
          <w:rFonts w:ascii="Century Gothic" w:hAnsi="Century Gothic" w:cs="Arial"/>
        </w:rPr>
        <w:t xml:space="preserve"> y</w:t>
      </w:r>
      <w:r w:rsidR="004A07A1">
        <w:rPr>
          <w:rFonts w:ascii="Century Gothic" w:hAnsi="Century Gothic" w:cs="Arial"/>
        </w:rPr>
        <w:t xml:space="preserve"> las</w:t>
      </w:r>
      <w:r w:rsidR="00856458" w:rsidRPr="00E63AC2">
        <w:rPr>
          <w:rFonts w:ascii="Century Gothic" w:hAnsi="Century Gothic" w:cs="Arial"/>
        </w:rPr>
        <w:t xml:space="preserve"> </w:t>
      </w:r>
      <w:r w:rsidR="004A07A1">
        <w:rPr>
          <w:rFonts w:ascii="Century Gothic" w:hAnsi="Century Gothic" w:cs="Arial"/>
          <w:lang w:eastAsia="es-CO"/>
        </w:rPr>
        <w:t xml:space="preserve">27 hectáreas 9237 m2 del predio </w:t>
      </w:r>
      <w:r w:rsidR="00856458" w:rsidRPr="00E63AC2">
        <w:rPr>
          <w:rFonts w:ascii="Century Gothic" w:hAnsi="Century Gothic" w:cs="Arial"/>
        </w:rPr>
        <w:t xml:space="preserve">LA PINA, donde se limite el acceso a los </w:t>
      </w:r>
      <w:r w:rsidRPr="00E63AC2">
        <w:rPr>
          <w:rFonts w:ascii="Century Gothic" w:hAnsi="Century Gothic" w:cs="Arial"/>
        </w:rPr>
        <w:t>predio</w:t>
      </w:r>
      <w:r w:rsidR="00856458" w:rsidRPr="00E63AC2">
        <w:rPr>
          <w:rFonts w:ascii="Century Gothic" w:hAnsi="Century Gothic" w:cs="Arial"/>
        </w:rPr>
        <w:t>s</w:t>
      </w:r>
      <w:r w:rsidRPr="00E63AC2">
        <w:rPr>
          <w:rFonts w:ascii="Century Gothic" w:hAnsi="Century Gothic" w:cs="Arial"/>
        </w:rPr>
        <w:t xml:space="preserve">, para así reducir así el riesgo de contaminación por actividades humanas. </w:t>
      </w:r>
    </w:p>
    <w:p w14:paraId="55FC896E" w14:textId="4B1EBB89" w:rsidR="00E63AC2" w:rsidRDefault="000F3A0A" w:rsidP="00833869">
      <w:pPr>
        <w:pStyle w:val="Prrafodelista"/>
        <w:numPr>
          <w:ilvl w:val="0"/>
          <w:numId w:val="14"/>
        </w:numPr>
        <w:spacing w:line="360" w:lineRule="auto"/>
        <w:ind w:left="360"/>
        <w:jc w:val="both"/>
        <w:rPr>
          <w:rFonts w:ascii="Century Gothic" w:hAnsi="Century Gothic" w:cs="Arial"/>
        </w:rPr>
      </w:pPr>
      <w:r w:rsidRPr="00E63AC2">
        <w:rPr>
          <w:rFonts w:ascii="Century Gothic" w:hAnsi="Century Gothic" w:cs="Arial"/>
        </w:rPr>
        <w:lastRenderedPageBreak/>
        <w:t xml:space="preserve">Realizar la reforestación de </w:t>
      </w:r>
      <w:r w:rsidR="00ED7C05" w:rsidRPr="00E63AC2">
        <w:rPr>
          <w:rFonts w:ascii="Century Gothic" w:hAnsi="Century Gothic" w:cs="Arial"/>
        </w:rPr>
        <w:t>una (1</w:t>
      </w:r>
      <w:r w:rsidR="008770AA">
        <w:rPr>
          <w:rFonts w:ascii="Century Gothic" w:hAnsi="Century Gothic" w:cs="Arial"/>
        </w:rPr>
        <w:t>1.9</w:t>
      </w:r>
      <w:r w:rsidR="00ED7C05" w:rsidRPr="00E63AC2">
        <w:rPr>
          <w:rFonts w:ascii="Century Gothic" w:hAnsi="Century Gothic" w:cs="Arial"/>
        </w:rPr>
        <w:t>) hectárea</w:t>
      </w:r>
      <w:r w:rsidR="008770AA">
        <w:rPr>
          <w:rFonts w:ascii="Century Gothic" w:hAnsi="Century Gothic" w:cs="Arial"/>
        </w:rPr>
        <w:t>s</w:t>
      </w:r>
      <w:r w:rsidR="00856458" w:rsidRPr="00E63AC2">
        <w:rPr>
          <w:rFonts w:ascii="Century Gothic" w:hAnsi="Century Gothic" w:cs="Arial"/>
        </w:rPr>
        <w:t xml:space="preserve"> en el predio CARARE y de 12 hectáreas del predio LA PINA</w:t>
      </w:r>
      <w:r w:rsidR="00ED7C05" w:rsidRPr="00E63AC2">
        <w:rPr>
          <w:rFonts w:ascii="Century Gothic" w:hAnsi="Century Gothic" w:cs="Arial"/>
        </w:rPr>
        <w:t>, con plantas</w:t>
      </w:r>
      <w:r w:rsidRPr="00E63AC2">
        <w:rPr>
          <w:rFonts w:ascii="Century Gothic" w:hAnsi="Century Gothic" w:cs="Arial"/>
        </w:rPr>
        <w:t xml:space="preserve"> de especies nativas como lo son,</w:t>
      </w:r>
      <w:r w:rsidRPr="00E63AC2">
        <w:rPr>
          <w:rFonts w:ascii="Century Gothic" w:hAnsi="Century Gothic" w:cs="Arial"/>
          <w:i/>
          <w:iCs/>
        </w:rPr>
        <w:t xml:space="preserve"> tilo, roble, aliso, sauce</w:t>
      </w:r>
      <w:r w:rsidR="00E63AC2">
        <w:rPr>
          <w:rFonts w:ascii="Century Gothic" w:hAnsi="Century Gothic" w:cs="Arial"/>
        </w:rPr>
        <w:t>.</w:t>
      </w:r>
    </w:p>
    <w:p w14:paraId="6FB0BEE5" w14:textId="77777777" w:rsidR="00E63AC2" w:rsidRDefault="00E63AC2" w:rsidP="00E63AC2">
      <w:pPr>
        <w:pStyle w:val="Prrafodelista"/>
        <w:spacing w:line="360" w:lineRule="auto"/>
        <w:ind w:left="360"/>
        <w:jc w:val="both"/>
        <w:rPr>
          <w:rFonts w:ascii="Century Gothic" w:hAnsi="Century Gothic" w:cs="Arial"/>
        </w:rPr>
      </w:pPr>
    </w:p>
    <w:p w14:paraId="06B555D7" w14:textId="3AC438B8" w:rsidR="0031347B" w:rsidRPr="00E63AC2" w:rsidRDefault="0031347B" w:rsidP="00833869">
      <w:pPr>
        <w:pStyle w:val="Prrafodelista"/>
        <w:numPr>
          <w:ilvl w:val="0"/>
          <w:numId w:val="14"/>
        </w:numPr>
        <w:spacing w:line="360" w:lineRule="auto"/>
        <w:ind w:left="360"/>
        <w:jc w:val="both"/>
        <w:rPr>
          <w:rFonts w:ascii="Century Gothic" w:hAnsi="Century Gothic" w:cs="Arial"/>
        </w:rPr>
      </w:pPr>
      <w:r w:rsidRPr="00E63AC2">
        <w:rPr>
          <w:rFonts w:ascii="Century Gothic" w:hAnsi="Century Gothic" w:cs="Arial"/>
        </w:rPr>
        <w:t xml:space="preserve">Asegurar la conservación </w:t>
      </w:r>
      <w:r w:rsidR="000F3A0A" w:rsidRPr="00E63AC2">
        <w:rPr>
          <w:rFonts w:ascii="Century Gothic" w:hAnsi="Century Gothic" w:cs="Arial"/>
        </w:rPr>
        <w:t>en la</w:t>
      </w:r>
      <w:r w:rsidR="00E63AC2">
        <w:rPr>
          <w:rFonts w:ascii="Century Gothic" w:hAnsi="Century Gothic" w:cs="Arial"/>
        </w:rPr>
        <w:t>s</w:t>
      </w:r>
      <w:r w:rsidR="000F3A0A" w:rsidRPr="00E63AC2">
        <w:rPr>
          <w:rFonts w:ascii="Century Gothic" w:hAnsi="Century Gothic" w:cs="Arial"/>
        </w:rPr>
        <w:t xml:space="preserve"> reserva</w:t>
      </w:r>
      <w:r w:rsidR="00E63AC2">
        <w:rPr>
          <w:rFonts w:ascii="Century Gothic" w:hAnsi="Century Gothic" w:cs="Arial"/>
        </w:rPr>
        <w:t>s</w:t>
      </w:r>
      <w:r w:rsidR="000F3A0A" w:rsidRPr="00E63AC2">
        <w:rPr>
          <w:rFonts w:ascii="Century Gothic" w:hAnsi="Century Gothic" w:cs="Arial"/>
        </w:rPr>
        <w:t xml:space="preserve"> natural</w:t>
      </w:r>
      <w:r w:rsidR="00E63AC2">
        <w:rPr>
          <w:rFonts w:ascii="Century Gothic" w:hAnsi="Century Gothic" w:cs="Arial"/>
        </w:rPr>
        <w:t>es denominadas</w:t>
      </w:r>
      <w:r w:rsidRPr="00E63AC2">
        <w:rPr>
          <w:rFonts w:ascii="Century Gothic" w:hAnsi="Century Gothic" w:cs="Arial"/>
        </w:rPr>
        <w:t xml:space="preserve"> CARARE</w:t>
      </w:r>
      <w:r w:rsidR="00E63AC2">
        <w:rPr>
          <w:rFonts w:ascii="Century Gothic" w:hAnsi="Century Gothic" w:cs="Arial"/>
        </w:rPr>
        <w:t xml:space="preserve"> y LA PINA</w:t>
      </w:r>
      <w:r w:rsidRPr="00E63AC2">
        <w:rPr>
          <w:rFonts w:ascii="Century Gothic" w:hAnsi="Century Gothic" w:cs="Arial"/>
        </w:rPr>
        <w:t>, para garantizar la conservación del recurso hídrico.</w:t>
      </w:r>
    </w:p>
    <w:p w14:paraId="40A3A046" w14:textId="55262C33" w:rsidR="000F3A0A" w:rsidRPr="00DD5E13" w:rsidRDefault="000F3A0A" w:rsidP="00DD5E13">
      <w:pPr>
        <w:spacing w:line="360" w:lineRule="auto"/>
        <w:ind w:left="360"/>
        <w:jc w:val="both"/>
        <w:rPr>
          <w:rFonts w:ascii="Century Gothic" w:hAnsi="Century Gothic" w:cs="Arial"/>
        </w:rPr>
      </w:pPr>
    </w:p>
    <w:p w14:paraId="6DDE1640" w14:textId="77777777" w:rsidR="000F3A0A" w:rsidRPr="00DD5E13" w:rsidRDefault="000F3A0A" w:rsidP="00DD5E13">
      <w:pPr>
        <w:pStyle w:val="Prrafodelista"/>
        <w:numPr>
          <w:ilvl w:val="0"/>
          <w:numId w:val="1"/>
        </w:numPr>
        <w:spacing w:line="360" w:lineRule="auto"/>
        <w:jc w:val="both"/>
        <w:rPr>
          <w:rFonts w:ascii="Century Gothic" w:hAnsi="Century Gothic" w:cs="Arial"/>
          <w:b/>
          <w:bCs/>
        </w:rPr>
      </w:pPr>
      <w:r w:rsidRPr="00DD5E13">
        <w:rPr>
          <w:rFonts w:ascii="Century Gothic" w:hAnsi="Century Gothic" w:cs="Arial"/>
          <w:b/>
          <w:bCs/>
        </w:rPr>
        <w:t xml:space="preserve">Ubicación del proyecto </w:t>
      </w:r>
    </w:p>
    <w:p w14:paraId="1A2348C8" w14:textId="77777777" w:rsidR="007247A2" w:rsidRPr="00DD5E13" w:rsidRDefault="007247A2" w:rsidP="00DD5E13">
      <w:pPr>
        <w:pStyle w:val="Prrafodelista"/>
        <w:numPr>
          <w:ilvl w:val="0"/>
          <w:numId w:val="5"/>
        </w:numPr>
        <w:spacing w:line="360" w:lineRule="auto"/>
        <w:jc w:val="both"/>
        <w:rPr>
          <w:rFonts w:ascii="Century Gothic" w:hAnsi="Century Gothic" w:cs="Arial"/>
          <w:b/>
          <w:bCs/>
        </w:rPr>
      </w:pPr>
      <w:r w:rsidRPr="00DD5E13">
        <w:rPr>
          <w:rFonts w:ascii="Century Gothic" w:hAnsi="Century Gothic" w:cs="Arial"/>
        </w:rPr>
        <w:t xml:space="preserve">Departamento: Boyacá </w:t>
      </w:r>
    </w:p>
    <w:p w14:paraId="513DBFED" w14:textId="77777777" w:rsidR="007247A2" w:rsidRPr="00DD5E13" w:rsidRDefault="007247A2" w:rsidP="00DD5E13">
      <w:pPr>
        <w:pStyle w:val="Prrafodelista"/>
        <w:numPr>
          <w:ilvl w:val="0"/>
          <w:numId w:val="5"/>
        </w:numPr>
        <w:spacing w:line="360" w:lineRule="auto"/>
        <w:jc w:val="both"/>
        <w:rPr>
          <w:rFonts w:ascii="Century Gothic" w:hAnsi="Century Gothic" w:cs="Arial"/>
          <w:b/>
          <w:bCs/>
        </w:rPr>
      </w:pPr>
      <w:r w:rsidRPr="00DD5E13">
        <w:rPr>
          <w:rFonts w:ascii="Century Gothic" w:hAnsi="Century Gothic" w:cs="Arial"/>
        </w:rPr>
        <w:t xml:space="preserve">Municipio: Buenavista </w:t>
      </w:r>
    </w:p>
    <w:p w14:paraId="5E90FFC9" w14:textId="5F1C0F02" w:rsidR="007247A2" w:rsidRPr="00DD5E13" w:rsidRDefault="007247A2" w:rsidP="00DD5E13">
      <w:pPr>
        <w:pStyle w:val="Prrafodelista"/>
        <w:numPr>
          <w:ilvl w:val="0"/>
          <w:numId w:val="5"/>
        </w:numPr>
        <w:spacing w:line="360" w:lineRule="auto"/>
        <w:jc w:val="both"/>
        <w:rPr>
          <w:rFonts w:ascii="Century Gothic" w:hAnsi="Century Gothic" w:cs="Arial"/>
          <w:b/>
          <w:bCs/>
        </w:rPr>
      </w:pPr>
      <w:r w:rsidRPr="00DD5E13">
        <w:rPr>
          <w:rFonts w:ascii="Century Gothic" w:hAnsi="Century Gothic" w:cs="Arial"/>
        </w:rPr>
        <w:t xml:space="preserve">Vereda: </w:t>
      </w:r>
      <w:r w:rsidR="005032E2">
        <w:rPr>
          <w:rFonts w:ascii="Century Gothic" w:hAnsi="Century Gothic" w:cs="Arial"/>
        </w:rPr>
        <w:t>Corrales</w:t>
      </w:r>
      <w:r w:rsidR="00E63AC2">
        <w:rPr>
          <w:rFonts w:ascii="Century Gothic" w:hAnsi="Century Gothic" w:cs="Arial"/>
        </w:rPr>
        <w:t xml:space="preserve"> – </w:t>
      </w:r>
      <w:r w:rsidR="005032E2">
        <w:rPr>
          <w:rFonts w:ascii="Century Gothic" w:hAnsi="Century Gothic" w:cs="Arial"/>
        </w:rPr>
        <w:t>San Pedro</w:t>
      </w:r>
    </w:p>
    <w:p w14:paraId="5DFBC1AB" w14:textId="0A713B05" w:rsidR="007247A2" w:rsidRPr="00DD5E13" w:rsidRDefault="007247A2" w:rsidP="00DD5E13">
      <w:pPr>
        <w:pStyle w:val="Prrafodelista"/>
        <w:numPr>
          <w:ilvl w:val="0"/>
          <w:numId w:val="5"/>
        </w:numPr>
        <w:spacing w:line="360" w:lineRule="auto"/>
        <w:jc w:val="both"/>
        <w:rPr>
          <w:rFonts w:ascii="Century Gothic" w:hAnsi="Century Gothic" w:cs="Arial"/>
          <w:b/>
          <w:bCs/>
        </w:rPr>
      </w:pPr>
      <w:r w:rsidRPr="00DD5E13">
        <w:rPr>
          <w:rFonts w:ascii="Century Gothic" w:hAnsi="Century Gothic" w:cs="Arial"/>
        </w:rPr>
        <w:t xml:space="preserve">Cuenca: Río minero </w:t>
      </w:r>
    </w:p>
    <w:p w14:paraId="309DFB94" w14:textId="64CA6F7B" w:rsidR="000F3A0A" w:rsidRPr="00DD5E13" w:rsidRDefault="007247A2" w:rsidP="00DD5E13">
      <w:pPr>
        <w:pStyle w:val="Prrafodelista"/>
        <w:numPr>
          <w:ilvl w:val="0"/>
          <w:numId w:val="5"/>
        </w:numPr>
        <w:spacing w:line="360" w:lineRule="auto"/>
        <w:jc w:val="both"/>
        <w:rPr>
          <w:rFonts w:ascii="Century Gothic" w:hAnsi="Century Gothic" w:cs="Arial"/>
          <w:b/>
          <w:bCs/>
        </w:rPr>
      </w:pPr>
      <w:r w:rsidRPr="00DD5E13">
        <w:rPr>
          <w:rFonts w:ascii="Century Gothic" w:hAnsi="Century Gothic" w:cs="Arial"/>
        </w:rPr>
        <w:t xml:space="preserve">Fuente hídrica: </w:t>
      </w:r>
      <w:r w:rsidR="000F3A0A" w:rsidRPr="00DD5E13">
        <w:rPr>
          <w:rFonts w:ascii="Century Gothic" w:hAnsi="Century Gothic" w:cs="Arial"/>
          <w:b/>
          <w:bCs/>
        </w:rPr>
        <w:t xml:space="preserve"> </w:t>
      </w:r>
      <w:r w:rsidRPr="00DD5E13">
        <w:rPr>
          <w:rFonts w:ascii="Century Gothic" w:hAnsi="Century Gothic" w:cs="Arial"/>
        </w:rPr>
        <w:t>Río Carare Minero</w:t>
      </w:r>
    </w:p>
    <w:p w14:paraId="0370E594" w14:textId="4A0AD4D1" w:rsidR="007247A2" w:rsidRPr="00DD5E13" w:rsidRDefault="007247A2" w:rsidP="00DD5E13">
      <w:pPr>
        <w:pStyle w:val="Prrafodelista"/>
        <w:numPr>
          <w:ilvl w:val="0"/>
          <w:numId w:val="5"/>
        </w:numPr>
        <w:spacing w:line="360" w:lineRule="auto"/>
        <w:jc w:val="both"/>
        <w:rPr>
          <w:rFonts w:ascii="Century Gothic" w:hAnsi="Century Gothic" w:cs="Arial"/>
          <w:b/>
          <w:bCs/>
        </w:rPr>
      </w:pPr>
      <w:r w:rsidRPr="00DD5E13">
        <w:rPr>
          <w:rFonts w:ascii="Century Gothic" w:hAnsi="Century Gothic" w:cs="Arial"/>
        </w:rPr>
        <w:t>Área a intervenir y georreferenciación</w:t>
      </w:r>
      <w:r w:rsidR="00E63AC2" w:rsidRPr="00DD5E13">
        <w:rPr>
          <w:rFonts w:ascii="Century Gothic" w:hAnsi="Century Gothic" w:cs="Arial"/>
        </w:rPr>
        <w:t xml:space="preserve">: </w:t>
      </w:r>
      <w:r w:rsidR="00E63AC2">
        <w:rPr>
          <w:rFonts w:ascii="Century Gothic" w:hAnsi="Century Gothic" w:cs="Arial"/>
        </w:rPr>
        <w:t xml:space="preserve">En el predio CARARE </w:t>
      </w:r>
      <w:r w:rsidR="00ED7C05" w:rsidRPr="00DD5E13">
        <w:rPr>
          <w:rFonts w:ascii="Century Gothic" w:hAnsi="Century Gothic" w:cs="Arial"/>
        </w:rPr>
        <w:t>5</w:t>
      </w:r>
      <w:r w:rsidR="005032E2">
        <w:rPr>
          <w:rFonts w:ascii="Century Gothic" w:hAnsi="Century Gothic" w:cs="Arial"/>
        </w:rPr>
        <w:t>8</w:t>
      </w:r>
      <w:r w:rsidR="00ED7C05" w:rsidRPr="00DD5E13">
        <w:rPr>
          <w:rFonts w:ascii="Century Gothic" w:hAnsi="Century Gothic" w:cs="Arial"/>
        </w:rPr>
        <w:t xml:space="preserve"> Hectáreas</w:t>
      </w:r>
      <w:r w:rsidR="005032E2">
        <w:rPr>
          <w:rFonts w:ascii="Century Gothic" w:hAnsi="Century Gothic" w:cs="Arial"/>
        </w:rPr>
        <w:t>;</w:t>
      </w:r>
      <w:r w:rsidR="00ED7C05" w:rsidRPr="00DD5E13">
        <w:rPr>
          <w:rFonts w:ascii="Century Gothic" w:hAnsi="Century Gothic" w:cs="Arial"/>
        </w:rPr>
        <w:t xml:space="preserve"> para cerramiento </w:t>
      </w:r>
      <w:r w:rsidR="005032E2">
        <w:rPr>
          <w:rFonts w:ascii="Century Gothic" w:hAnsi="Century Gothic" w:cs="Arial"/>
        </w:rPr>
        <w:t>2.380 metros lineales</w:t>
      </w:r>
      <w:r w:rsidR="00A72841">
        <w:rPr>
          <w:rFonts w:ascii="Century Gothic" w:hAnsi="Century Gothic" w:cs="Arial"/>
        </w:rPr>
        <w:t xml:space="preserve"> </w:t>
      </w:r>
      <w:r w:rsidR="00E63AC2">
        <w:rPr>
          <w:rFonts w:ascii="Century Gothic" w:hAnsi="Century Gothic" w:cs="Arial"/>
        </w:rPr>
        <w:t>para reforestación</w:t>
      </w:r>
      <w:r w:rsidR="005032E2">
        <w:rPr>
          <w:rFonts w:ascii="Century Gothic" w:hAnsi="Century Gothic" w:cs="Arial"/>
        </w:rPr>
        <w:t xml:space="preserve"> son 11.9 Ha. En</w:t>
      </w:r>
      <w:r w:rsidR="00E63AC2">
        <w:rPr>
          <w:rFonts w:ascii="Century Gothic" w:hAnsi="Century Gothic" w:cs="Arial"/>
        </w:rPr>
        <w:t xml:space="preserve"> el predio LA PINA 850 m</w:t>
      </w:r>
      <w:r w:rsidR="005032E2">
        <w:rPr>
          <w:rFonts w:ascii="Century Gothic" w:hAnsi="Century Gothic" w:cs="Arial"/>
        </w:rPr>
        <w:t xml:space="preserve">etros lineales </w:t>
      </w:r>
      <w:r w:rsidR="00E63AC2">
        <w:rPr>
          <w:rFonts w:ascii="Century Gothic" w:hAnsi="Century Gothic" w:cs="Arial"/>
        </w:rPr>
        <w:t xml:space="preserve">para cerramiento y 12 hectáreas para reforestación. </w:t>
      </w:r>
    </w:p>
    <w:p w14:paraId="28FA50F5" w14:textId="535FC982" w:rsidR="007247A2" w:rsidRPr="00DD5E13" w:rsidRDefault="007247A2" w:rsidP="00DD5E13">
      <w:pPr>
        <w:spacing w:line="360" w:lineRule="auto"/>
        <w:jc w:val="both"/>
        <w:rPr>
          <w:rFonts w:ascii="Century Gothic" w:hAnsi="Century Gothic" w:cs="Arial"/>
          <w:b/>
          <w:bCs/>
        </w:rPr>
      </w:pPr>
    </w:p>
    <w:p w14:paraId="130391A8" w14:textId="4BC7F5C7" w:rsidR="007247A2" w:rsidRPr="00DD5E13" w:rsidRDefault="007247A2" w:rsidP="00DD5E13">
      <w:pPr>
        <w:spacing w:line="360" w:lineRule="auto"/>
        <w:jc w:val="both"/>
        <w:rPr>
          <w:rFonts w:ascii="Century Gothic" w:hAnsi="Century Gothic" w:cs="Arial"/>
          <w:b/>
          <w:bCs/>
        </w:rPr>
      </w:pPr>
      <w:r w:rsidRPr="00DD5E13">
        <w:rPr>
          <w:rFonts w:ascii="Century Gothic" w:hAnsi="Century Gothic" w:cs="Arial"/>
          <w:b/>
          <w:bCs/>
        </w:rPr>
        <w:t xml:space="preserve">3.1 Descripción del área: </w:t>
      </w:r>
    </w:p>
    <w:p w14:paraId="33A9154F" w14:textId="67C91030" w:rsidR="0086406F" w:rsidRDefault="00ED7C05" w:rsidP="00AB058A">
      <w:pPr>
        <w:spacing w:line="360" w:lineRule="auto"/>
        <w:jc w:val="both"/>
        <w:rPr>
          <w:rFonts w:ascii="Century Gothic" w:hAnsi="Century Gothic" w:cs="Arial"/>
          <w:lang w:eastAsia="es-CO"/>
        </w:rPr>
      </w:pPr>
      <w:r w:rsidRPr="008E2716">
        <w:rPr>
          <w:rFonts w:ascii="Century Gothic" w:hAnsi="Century Gothic" w:cs="Arial"/>
          <w:lang w:eastAsia="es-CO"/>
        </w:rPr>
        <w:t xml:space="preserve">El predio </w:t>
      </w:r>
      <w:r w:rsidR="0082161D" w:rsidRPr="005032E2">
        <w:rPr>
          <w:rFonts w:ascii="Century Gothic" w:hAnsi="Century Gothic" w:cs="Arial"/>
          <w:b/>
          <w:bCs/>
          <w:lang w:eastAsia="es-CO"/>
        </w:rPr>
        <w:t>CARARE</w:t>
      </w:r>
      <w:r w:rsidRPr="008E2716">
        <w:rPr>
          <w:rFonts w:ascii="Century Gothic" w:hAnsi="Century Gothic" w:cs="Arial"/>
          <w:lang w:eastAsia="es-CO"/>
        </w:rPr>
        <w:t xml:space="preserve"> ubicado en la vereda </w:t>
      </w:r>
      <w:r w:rsidR="005032E2">
        <w:rPr>
          <w:rFonts w:ascii="Century Gothic" w:hAnsi="Century Gothic" w:cs="Arial"/>
          <w:lang w:eastAsia="es-CO"/>
        </w:rPr>
        <w:t>Corrales</w:t>
      </w:r>
      <w:r w:rsidRPr="008E2716">
        <w:rPr>
          <w:rFonts w:ascii="Century Gothic" w:hAnsi="Century Gothic" w:cs="Arial"/>
          <w:lang w:eastAsia="es-CO"/>
        </w:rPr>
        <w:t xml:space="preserve">, del municipio de Buenavista Boyacá, identificado con matrícula inmobiliaria 072-38138 y código catastral </w:t>
      </w:r>
      <w:r w:rsidR="00BB79F2" w:rsidRPr="008E2716">
        <w:rPr>
          <w:rFonts w:ascii="Century Gothic" w:hAnsi="Century Gothic" w:cs="Arial"/>
          <w:lang w:eastAsia="es-CO"/>
        </w:rPr>
        <w:t>000300000001000400000000</w:t>
      </w:r>
      <w:r w:rsidRPr="008E2716">
        <w:rPr>
          <w:rFonts w:ascii="Century Gothic" w:hAnsi="Century Gothic" w:cs="Arial"/>
          <w:lang w:eastAsia="es-CO"/>
        </w:rPr>
        <w:t xml:space="preserve">, </w:t>
      </w:r>
      <w:r w:rsidR="00BB79F2" w:rsidRPr="008E2716">
        <w:rPr>
          <w:rFonts w:ascii="Century Gothic" w:hAnsi="Century Gothic" w:cs="Arial"/>
          <w:lang w:eastAsia="es-CO"/>
        </w:rPr>
        <w:t>con un área de cincuenta y ocho hectáreas (58.000 m2), y comprendido dentro de los siguientes linderos: Desde el pico de las Guacamayas</w:t>
      </w:r>
      <w:r w:rsidR="008E2716" w:rsidRPr="008E2716">
        <w:t xml:space="preserve"> </w:t>
      </w:r>
      <w:r w:rsidR="008E2716" w:rsidRPr="008E2716">
        <w:rPr>
          <w:rFonts w:ascii="Century Gothic" w:hAnsi="Century Gothic" w:cs="Arial"/>
          <w:lang w:eastAsia="es-CO"/>
        </w:rPr>
        <w:t>volviendo en línea recta a</w:t>
      </w:r>
      <w:r w:rsidR="008E2716" w:rsidRPr="008E2716">
        <w:t xml:space="preserve"> </w:t>
      </w:r>
      <w:r w:rsidR="008E2716" w:rsidRPr="008E2716">
        <w:rPr>
          <w:rFonts w:ascii="Century Gothic" w:hAnsi="Century Gothic" w:cs="Arial"/>
          <w:lang w:eastAsia="es-CO"/>
        </w:rPr>
        <w:t xml:space="preserve">dar la quebrada, linda por este lado con propiedad de los herederos o adjudicatarios ALFREDO, SUSANA y MIGUEL ANTONIO CAMACHO RAMIREZ; de aquí, quebrada abajo a encontrar la quebrada que baja a potreritos, </w:t>
      </w:r>
      <w:r w:rsidR="008E2716" w:rsidRPr="008E2716">
        <w:rPr>
          <w:rFonts w:ascii="Century Gothic" w:hAnsi="Century Gothic" w:cs="Arial"/>
          <w:lang w:eastAsia="es-CO"/>
        </w:rPr>
        <w:lastRenderedPageBreak/>
        <w:t xml:space="preserve">colinda quebrada por medio, con herederos de MANUEL MONROY y herederos ALFREDO, SUSANA y MIGUEL ANTONIO CAMACHO RAMIREZ; de aquí desde la quebrada " LOS CEDROS" abajo hasta donde hay un mojón a la orilla de la misma quebrada y donde comienza una cerca de alambre que bordea, toda la propiedad; de aquí a la derecha por toda la cerca, a encontrar la cuchilla que baja de la "Guacamaya", colinda con tierras que fueron de SEGUNDO MORATO, hoy de PEDRO CASTILLO y herederos de JUAN PINILLA; de aquí en recta a dar al alto del venado, siguiendo por esta misma cuchilla a dar al primer lindero, colinda con CATALINA MORATO, y herederos de RAFAEU SANTANA; vuelve a dar al camino público y encierra.  </w:t>
      </w:r>
      <w:r w:rsidR="00BB79F2" w:rsidRPr="008E2716">
        <w:rPr>
          <w:rFonts w:ascii="Century Gothic" w:hAnsi="Century Gothic" w:cs="Arial"/>
          <w:lang w:eastAsia="es-CO"/>
        </w:rPr>
        <w:t xml:space="preserve">, </w:t>
      </w:r>
      <w:r w:rsidRPr="008E2716">
        <w:rPr>
          <w:rFonts w:ascii="Century Gothic" w:hAnsi="Century Gothic" w:cs="Arial"/>
          <w:lang w:eastAsia="es-CO"/>
        </w:rPr>
        <w:t>que de acuerdo con el Informe Técnico DGOAT No. 04 de 17 de enero de 2023 emitido por la CAR “el predio Carare se ubica en categoría Muy Alta (90%), Alta (5%) y fuera del área (5%) del predio,</w:t>
      </w:r>
      <w:r w:rsidR="0086406F" w:rsidRPr="00DD5E13">
        <w:rPr>
          <w:rFonts w:ascii="Century Gothic" w:hAnsi="Century Gothic" w:cs="Arial"/>
          <w:lang w:eastAsia="es-CO"/>
        </w:rPr>
        <w:t xml:space="preserve"> </w:t>
      </w:r>
    </w:p>
    <w:p w14:paraId="2B2ED73A" w14:textId="2BEA4C10" w:rsidR="00AB058A" w:rsidRDefault="00AB058A" w:rsidP="00AB058A">
      <w:pPr>
        <w:spacing w:line="360" w:lineRule="auto"/>
        <w:jc w:val="both"/>
        <w:rPr>
          <w:rFonts w:ascii="Century Gothic" w:hAnsi="Century Gothic"/>
        </w:rPr>
      </w:pPr>
      <w:r w:rsidRPr="00AB058A">
        <w:rPr>
          <w:rFonts w:ascii="Century Gothic" w:hAnsi="Century Gothic"/>
        </w:rPr>
        <w:t xml:space="preserve">El predio </w:t>
      </w:r>
      <w:r w:rsidR="0082161D" w:rsidRPr="005032E2">
        <w:rPr>
          <w:rFonts w:ascii="Century Gothic" w:hAnsi="Century Gothic"/>
          <w:b/>
          <w:bCs/>
        </w:rPr>
        <w:t>LA PINA</w:t>
      </w:r>
      <w:r w:rsidRPr="00AB058A">
        <w:rPr>
          <w:rFonts w:ascii="Century Gothic" w:hAnsi="Century Gothic"/>
        </w:rPr>
        <w:t xml:space="preserve"> de la Vereda San Pedro, </w:t>
      </w:r>
      <w:r>
        <w:rPr>
          <w:rFonts w:ascii="Century Gothic" w:hAnsi="Century Gothic"/>
        </w:rPr>
        <w:t xml:space="preserve">con </w:t>
      </w:r>
      <w:r w:rsidRPr="00AB058A">
        <w:rPr>
          <w:rFonts w:ascii="Century Gothic" w:hAnsi="Century Gothic"/>
        </w:rPr>
        <w:t xml:space="preserve">matricula inmobiliaria: N° 072-65649 </w:t>
      </w:r>
      <w:r>
        <w:rPr>
          <w:rFonts w:ascii="Century Gothic" w:hAnsi="Century Gothic"/>
        </w:rPr>
        <w:t xml:space="preserve">y </w:t>
      </w:r>
      <w:r w:rsidRPr="00AB058A">
        <w:rPr>
          <w:rFonts w:ascii="Century Gothic" w:hAnsi="Century Gothic"/>
        </w:rPr>
        <w:t>cedula catastral: N° 00-01-0003-0299-000</w:t>
      </w:r>
      <w:r>
        <w:rPr>
          <w:rFonts w:ascii="Century Gothic" w:hAnsi="Century Gothic"/>
        </w:rPr>
        <w:t xml:space="preserve">, cuenta con un área de </w:t>
      </w:r>
      <w:r w:rsidRPr="00AB058A">
        <w:rPr>
          <w:rFonts w:ascii="Century Gothic" w:hAnsi="Century Gothic"/>
        </w:rPr>
        <w:t>27 Ha 9237 m2</w:t>
      </w:r>
      <w:r>
        <w:rPr>
          <w:rFonts w:ascii="Century Gothic" w:hAnsi="Century Gothic"/>
        </w:rPr>
        <w:t xml:space="preserve">, </w:t>
      </w:r>
      <w:r w:rsidRPr="00AB058A">
        <w:rPr>
          <w:rFonts w:ascii="Century Gothic" w:hAnsi="Century Gothic"/>
        </w:rPr>
        <w:t>se caracteriza por poseer una amplia arbustos de bosques propios primeros del clima y terciarios, con predominio de robles y otros árboles y humedales frio, pose varios nacimientos de agua, y zonas de la cual surte que de conforman en buen parte el nacimiento de la quebrada la capilla, este líquido vital a varias familias y al acueducto municipal. Corredor Por sus biológico características topográficas y la ubicación que posee el predio es un de muchas especies de flora y fauna. El municipio predio de además Buenavista, limita con un predio adquirido previamente por la CAR y el por lo cual al adquirirlo conformaría una reserva forestal y eco sistémico para diversas especies de flora y fauna.</w:t>
      </w:r>
    </w:p>
    <w:p w14:paraId="0535448B" w14:textId="77777777" w:rsidR="00AB058A" w:rsidRDefault="00AB058A" w:rsidP="00AB058A">
      <w:pPr>
        <w:spacing w:line="360" w:lineRule="auto"/>
        <w:jc w:val="both"/>
        <w:rPr>
          <w:rFonts w:ascii="Century Gothic" w:hAnsi="Century Gothic"/>
        </w:rPr>
      </w:pPr>
    </w:p>
    <w:p w14:paraId="276D2BBC" w14:textId="77777777" w:rsidR="00E63AC2" w:rsidRDefault="00E63AC2" w:rsidP="00AB058A">
      <w:pPr>
        <w:spacing w:line="360" w:lineRule="auto"/>
        <w:jc w:val="both"/>
        <w:rPr>
          <w:rFonts w:ascii="Century Gothic" w:hAnsi="Century Gothic"/>
        </w:rPr>
      </w:pPr>
    </w:p>
    <w:p w14:paraId="67933680" w14:textId="77777777" w:rsidR="00AB058A" w:rsidRDefault="00AB058A" w:rsidP="00AB058A">
      <w:pPr>
        <w:spacing w:line="360" w:lineRule="auto"/>
        <w:jc w:val="both"/>
        <w:rPr>
          <w:rFonts w:ascii="Century Gothic" w:hAnsi="Century Gothic"/>
        </w:rPr>
      </w:pPr>
    </w:p>
    <w:p w14:paraId="3FB20322" w14:textId="3F0385EA" w:rsidR="0086406F" w:rsidRPr="00AB058A" w:rsidRDefault="0086406F" w:rsidP="00AB058A">
      <w:pPr>
        <w:spacing w:line="360" w:lineRule="auto"/>
        <w:jc w:val="both"/>
        <w:rPr>
          <w:rFonts w:ascii="Century Gothic" w:hAnsi="Century Gothic" w:cs="Arial"/>
          <w:b/>
          <w:bCs/>
          <w:lang w:eastAsia="es-CO"/>
        </w:rPr>
      </w:pPr>
      <w:r w:rsidRPr="00AB058A">
        <w:rPr>
          <w:rFonts w:ascii="Century Gothic" w:hAnsi="Century Gothic" w:cs="Arial"/>
          <w:b/>
          <w:bCs/>
          <w:lang w:eastAsia="es-CO"/>
        </w:rPr>
        <w:lastRenderedPageBreak/>
        <w:t xml:space="preserve">Aspectos operativos </w:t>
      </w:r>
    </w:p>
    <w:p w14:paraId="0E1E64C3" w14:textId="5112F70C" w:rsidR="0086406F" w:rsidRPr="00DD5E13" w:rsidRDefault="0086406F" w:rsidP="00DD5E13">
      <w:pPr>
        <w:pStyle w:val="Prrafodelista"/>
        <w:numPr>
          <w:ilvl w:val="0"/>
          <w:numId w:val="6"/>
        </w:numPr>
        <w:spacing w:line="360" w:lineRule="auto"/>
        <w:jc w:val="both"/>
        <w:rPr>
          <w:rFonts w:ascii="Century Gothic" w:hAnsi="Century Gothic" w:cs="Arial"/>
          <w:lang w:eastAsia="es-CO"/>
        </w:rPr>
      </w:pPr>
      <w:r w:rsidRPr="00DD5E13">
        <w:rPr>
          <w:rFonts w:ascii="Century Gothic" w:hAnsi="Century Gothic" w:cs="Arial"/>
          <w:lang w:eastAsia="es-CO"/>
        </w:rPr>
        <w:t>La intervención que se plante en el desarrollo del pr</w:t>
      </w:r>
      <w:r w:rsidR="00074875">
        <w:rPr>
          <w:rFonts w:ascii="Century Gothic" w:hAnsi="Century Gothic" w:cs="Arial"/>
          <w:lang w:eastAsia="es-CO"/>
        </w:rPr>
        <w:t>oyecto de la reserva natural de los predios</w:t>
      </w:r>
      <w:r w:rsidRPr="00DD5E13">
        <w:rPr>
          <w:rFonts w:ascii="Century Gothic" w:hAnsi="Century Gothic" w:cs="Arial"/>
          <w:lang w:eastAsia="es-CO"/>
        </w:rPr>
        <w:t xml:space="preserve"> CARARE </w:t>
      </w:r>
      <w:r w:rsidR="00074875">
        <w:rPr>
          <w:rFonts w:ascii="Century Gothic" w:hAnsi="Century Gothic" w:cs="Arial"/>
          <w:lang w:eastAsia="es-CO"/>
        </w:rPr>
        <w:t xml:space="preserve">y LA PINA </w:t>
      </w:r>
      <w:r w:rsidRPr="00DD5E13">
        <w:rPr>
          <w:rFonts w:ascii="Century Gothic" w:hAnsi="Century Gothic" w:cs="Arial"/>
          <w:lang w:eastAsia="es-CO"/>
        </w:rPr>
        <w:t>va orientada hacia el cerramiento y re</w:t>
      </w:r>
      <w:r w:rsidR="005032E2">
        <w:rPr>
          <w:rFonts w:ascii="Century Gothic" w:hAnsi="Century Gothic" w:cs="Arial"/>
          <w:lang w:eastAsia="es-CO"/>
        </w:rPr>
        <w:t>forestación</w:t>
      </w:r>
      <w:r w:rsidRPr="00DD5E13">
        <w:rPr>
          <w:rFonts w:ascii="Century Gothic" w:hAnsi="Century Gothic" w:cs="Arial"/>
          <w:lang w:eastAsia="es-CO"/>
        </w:rPr>
        <w:t xml:space="preserve">. </w:t>
      </w:r>
    </w:p>
    <w:p w14:paraId="22339AF3" w14:textId="4F44DED9" w:rsidR="00E63AC2" w:rsidRPr="00E63AC2" w:rsidRDefault="00074875" w:rsidP="00E63AC2">
      <w:pPr>
        <w:pStyle w:val="Prrafodelista"/>
        <w:numPr>
          <w:ilvl w:val="0"/>
          <w:numId w:val="6"/>
        </w:numPr>
        <w:spacing w:line="360" w:lineRule="auto"/>
        <w:jc w:val="both"/>
        <w:rPr>
          <w:rFonts w:ascii="Century Gothic" w:hAnsi="Century Gothic" w:cs="Arial"/>
          <w:lang w:eastAsia="es-CO"/>
        </w:rPr>
      </w:pPr>
      <w:r>
        <w:rPr>
          <w:rFonts w:ascii="Century Gothic" w:hAnsi="Century Gothic" w:cs="Arial"/>
          <w:lang w:eastAsia="es-CO"/>
        </w:rPr>
        <w:t xml:space="preserve">Para el predio </w:t>
      </w:r>
      <w:r w:rsidRPr="005032E2">
        <w:rPr>
          <w:rFonts w:ascii="Century Gothic" w:hAnsi="Century Gothic" w:cs="Arial"/>
          <w:b/>
          <w:bCs/>
          <w:lang w:eastAsia="es-CO"/>
        </w:rPr>
        <w:t>CARARE</w:t>
      </w:r>
      <w:r>
        <w:rPr>
          <w:rFonts w:ascii="Century Gothic" w:hAnsi="Century Gothic" w:cs="Arial"/>
          <w:lang w:eastAsia="es-CO"/>
        </w:rPr>
        <w:t xml:space="preserve"> s</w:t>
      </w:r>
      <w:r w:rsidR="0086406F" w:rsidRPr="00DD5E13">
        <w:rPr>
          <w:rFonts w:ascii="Century Gothic" w:hAnsi="Century Gothic" w:cs="Arial"/>
          <w:lang w:eastAsia="es-CO"/>
        </w:rPr>
        <w:t xml:space="preserve">e desea intervenir para el </w:t>
      </w:r>
      <w:r>
        <w:rPr>
          <w:rFonts w:ascii="Century Gothic" w:hAnsi="Century Gothic" w:cs="Arial"/>
          <w:lang w:eastAsia="es-CO"/>
        </w:rPr>
        <w:t>cerramiento</w:t>
      </w:r>
      <w:r w:rsidR="005032E2">
        <w:rPr>
          <w:rFonts w:ascii="Century Gothic" w:hAnsi="Century Gothic" w:cs="Arial"/>
          <w:lang w:eastAsia="es-CO"/>
        </w:rPr>
        <w:t xml:space="preserve"> 2.380 metros lineales</w:t>
      </w:r>
      <w:r w:rsidR="0086406F" w:rsidRPr="00DD5E13">
        <w:rPr>
          <w:rFonts w:ascii="Century Gothic" w:hAnsi="Century Gothic" w:cs="Arial"/>
          <w:lang w:eastAsia="es-CO"/>
        </w:rPr>
        <w:t xml:space="preserve">, </w:t>
      </w:r>
      <w:r w:rsidR="00446202" w:rsidRPr="00DD5E13">
        <w:rPr>
          <w:rFonts w:ascii="Century Gothic" w:hAnsi="Century Gothic" w:cs="Arial"/>
          <w:lang w:eastAsia="es-CO"/>
        </w:rPr>
        <w:t>así</w:t>
      </w:r>
      <w:r w:rsidR="0086406F" w:rsidRPr="00DD5E13">
        <w:rPr>
          <w:rFonts w:ascii="Century Gothic" w:hAnsi="Century Gothic" w:cs="Arial"/>
          <w:lang w:eastAsia="es-CO"/>
        </w:rPr>
        <w:t xml:space="preserve"> mismo se requiere la reforestación de </w:t>
      </w:r>
      <w:r w:rsidR="00A13CCF">
        <w:rPr>
          <w:rFonts w:ascii="Century Gothic" w:hAnsi="Century Gothic" w:cs="Arial"/>
          <w:lang w:eastAsia="es-CO"/>
        </w:rPr>
        <w:t>11.9 hectáreas</w:t>
      </w:r>
      <w:r w:rsidR="0086406F" w:rsidRPr="00DD5E13">
        <w:rPr>
          <w:rFonts w:ascii="Century Gothic" w:hAnsi="Century Gothic" w:cs="Arial"/>
          <w:lang w:eastAsia="es-CO"/>
        </w:rPr>
        <w:t xml:space="preserve">. Beneficiando a la flora y fauna presente y asegurando el recurso hídrico para </w:t>
      </w:r>
      <w:r w:rsidR="00446202" w:rsidRPr="00DD5E13">
        <w:rPr>
          <w:rFonts w:ascii="Century Gothic" w:hAnsi="Century Gothic" w:cs="Arial"/>
          <w:lang w:eastAsia="es-CO"/>
        </w:rPr>
        <w:t>más</w:t>
      </w:r>
      <w:r w:rsidR="0086406F" w:rsidRPr="00DD5E13">
        <w:rPr>
          <w:rFonts w:ascii="Century Gothic" w:hAnsi="Century Gothic" w:cs="Arial"/>
          <w:lang w:eastAsia="es-CO"/>
        </w:rPr>
        <w:t xml:space="preserve"> de mil personas. </w:t>
      </w:r>
    </w:p>
    <w:p w14:paraId="3665FF53" w14:textId="0286A862" w:rsidR="00E63AC2" w:rsidRDefault="00446202" w:rsidP="00E63AC2">
      <w:pPr>
        <w:pStyle w:val="Prrafodelista"/>
        <w:numPr>
          <w:ilvl w:val="0"/>
          <w:numId w:val="6"/>
        </w:numPr>
        <w:spacing w:line="360" w:lineRule="auto"/>
        <w:jc w:val="both"/>
        <w:rPr>
          <w:rFonts w:ascii="Century Gothic" w:hAnsi="Century Gothic" w:cs="Arial"/>
          <w:lang w:eastAsia="es-CO"/>
        </w:rPr>
      </w:pPr>
      <w:r>
        <w:rPr>
          <w:rFonts w:ascii="Century Gothic" w:hAnsi="Century Gothic" w:cs="Arial"/>
          <w:lang w:eastAsia="es-CO"/>
        </w:rPr>
        <w:t xml:space="preserve">Para el predio </w:t>
      </w:r>
      <w:r w:rsidRPr="005032E2">
        <w:rPr>
          <w:rFonts w:ascii="Century Gothic" w:hAnsi="Century Gothic" w:cs="Arial"/>
          <w:b/>
          <w:bCs/>
          <w:lang w:eastAsia="es-CO"/>
        </w:rPr>
        <w:t>LA PINA</w:t>
      </w:r>
      <w:r>
        <w:rPr>
          <w:rFonts w:ascii="Century Gothic" w:hAnsi="Century Gothic" w:cs="Arial"/>
          <w:lang w:eastAsia="es-CO"/>
        </w:rPr>
        <w:t xml:space="preserve"> s</w:t>
      </w:r>
      <w:r w:rsidRPr="00DD5E13">
        <w:rPr>
          <w:rFonts w:ascii="Century Gothic" w:hAnsi="Century Gothic" w:cs="Arial"/>
          <w:lang w:eastAsia="es-CO"/>
        </w:rPr>
        <w:t xml:space="preserve">e desea intervenir para el </w:t>
      </w:r>
      <w:r>
        <w:rPr>
          <w:rFonts w:ascii="Century Gothic" w:hAnsi="Century Gothic" w:cs="Arial"/>
          <w:lang w:eastAsia="es-CO"/>
        </w:rPr>
        <w:t>cerramiento</w:t>
      </w:r>
      <w:r w:rsidRPr="00DD5E13">
        <w:rPr>
          <w:rFonts w:ascii="Century Gothic" w:hAnsi="Century Gothic" w:cs="Arial"/>
          <w:lang w:eastAsia="es-CO"/>
        </w:rPr>
        <w:t xml:space="preserve"> </w:t>
      </w:r>
      <w:r w:rsidR="00E269A2">
        <w:rPr>
          <w:rFonts w:ascii="Century Gothic" w:hAnsi="Century Gothic" w:cs="Arial"/>
          <w:lang w:eastAsia="es-CO"/>
        </w:rPr>
        <w:t>850 metros lineales</w:t>
      </w:r>
      <w:r w:rsidRPr="00DD5E13">
        <w:rPr>
          <w:rFonts w:ascii="Century Gothic" w:hAnsi="Century Gothic" w:cs="Arial"/>
          <w:lang w:eastAsia="es-CO"/>
        </w:rPr>
        <w:t xml:space="preserve">, así mismo se requiere la reforestación de </w:t>
      </w:r>
      <w:r>
        <w:rPr>
          <w:rFonts w:ascii="Century Gothic" w:hAnsi="Century Gothic" w:cs="Arial"/>
          <w:lang w:eastAsia="es-CO"/>
        </w:rPr>
        <w:t>12</w:t>
      </w:r>
      <w:r w:rsidR="00A13CCF">
        <w:rPr>
          <w:rFonts w:ascii="Century Gothic" w:hAnsi="Century Gothic" w:cs="Arial"/>
          <w:lang w:eastAsia="es-CO"/>
        </w:rPr>
        <w:t xml:space="preserve"> hectáreas</w:t>
      </w:r>
      <w:r w:rsidRPr="00DD5E13">
        <w:rPr>
          <w:rFonts w:ascii="Century Gothic" w:hAnsi="Century Gothic" w:cs="Arial"/>
          <w:lang w:eastAsia="es-CO"/>
        </w:rPr>
        <w:t xml:space="preserve">. Beneficiando a la flora y fauna presente y asegurando el recurso hídrico para más de mil personas. </w:t>
      </w:r>
    </w:p>
    <w:p w14:paraId="02D09DEF" w14:textId="77777777" w:rsidR="00E63AC2" w:rsidRDefault="00E63AC2" w:rsidP="00E63AC2">
      <w:pPr>
        <w:pStyle w:val="Prrafodelista"/>
        <w:spacing w:line="360" w:lineRule="auto"/>
        <w:jc w:val="both"/>
        <w:rPr>
          <w:rFonts w:ascii="Century Gothic" w:hAnsi="Century Gothic" w:cs="Arial"/>
          <w:lang w:eastAsia="es-CO"/>
        </w:rPr>
      </w:pPr>
    </w:p>
    <w:p w14:paraId="20D78D46" w14:textId="77777777" w:rsidR="00E63AC2" w:rsidRDefault="00DD5E13" w:rsidP="00DD5E13">
      <w:pPr>
        <w:pStyle w:val="Prrafodelista"/>
        <w:numPr>
          <w:ilvl w:val="0"/>
          <w:numId w:val="6"/>
        </w:numPr>
        <w:spacing w:line="360" w:lineRule="auto"/>
        <w:jc w:val="both"/>
        <w:rPr>
          <w:rFonts w:ascii="Century Gothic" w:hAnsi="Century Gothic" w:cs="Arial"/>
          <w:lang w:eastAsia="es-CO"/>
        </w:rPr>
      </w:pPr>
      <w:r w:rsidRPr="00E63AC2">
        <w:rPr>
          <w:rFonts w:ascii="Century Gothic" w:hAnsi="Century Gothic" w:cs="Arial"/>
          <w:lang w:eastAsia="es-CO"/>
        </w:rPr>
        <w:t>Actividades:</w:t>
      </w:r>
    </w:p>
    <w:p w14:paraId="3F062A4A" w14:textId="4110A175" w:rsidR="00DD5E13" w:rsidRPr="00E63AC2" w:rsidRDefault="00DD5E13" w:rsidP="00E63AC2">
      <w:pPr>
        <w:pStyle w:val="Prrafodelista"/>
        <w:spacing w:line="360" w:lineRule="auto"/>
        <w:jc w:val="both"/>
        <w:rPr>
          <w:rFonts w:ascii="Century Gothic" w:hAnsi="Century Gothic" w:cs="Arial"/>
          <w:lang w:eastAsia="es-CO"/>
        </w:rPr>
      </w:pPr>
      <w:r w:rsidRPr="00E63AC2">
        <w:rPr>
          <w:rFonts w:ascii="Century Gothic" w:hAnsi="Century Gothic" w:cs="Arial"/>
          <w:bCs/>
          <w:noProof/>
        </w:rPr>
        <w:t xml:space="preserve">Para el aislamiento del predio </w:t>
      </w:r>
      <w:r w:rsidR="00446202" w:rsidRPr="00E63AC2">
        <w:rPr>
          <w:rFonts w:ascii="Century Gothic" w:hAnsi="Century Gothic" w:cs="Arial"/>
          <w:bCs/>
          <w:noProof/>
        </w:rPr>
        <w:t xml:space="preserve">CARARE </w:t>
      </w:r>
      <w:r w:rsidRPr="00E63AC2">
        <w:rPr>
          <w:rFonts w:ascii="Century Gothic" w:hAnsi="Century Gothic" w:cs="Arial"/>
          <w:bCs/>
          <w:noProof/>
        </w:rPr>
        <w:t xml:space="preserve">y de acuerdo con las condiciones topográficas, se desea realizar la intervención a </w:t>
      </w:r>
      <w:r w:rsidR="00446202" w:rsidRPr="00E63AC2">
        <w:rPr>
          <w:rFonts w:ascii="Century Gothic" w:hAnsi="Century Gothic" w:cs="Arial"/>
          <w:bCs/>
          <w:noProof/>
        </w:rPr>
        <w:t>2380 m</w:t>
      </w:r>
      <w:r w:rsidR="00E269A2">
        <w:rPr>
          <w:rFonts w:ascii="Century Gothic" w:hAnsi="Century Gothic" w:cs="Arial"/>
          <w:bCs/>
          <w:noProof/>
        </w:rPr>
        <w:t>etros lineales</w:t>
      </w:r>
      <w:r w:rsidRPr="00E63AC2">
        <w:rPr>
          <w:rFonts w:ascii="Century Gothic" w:hAnsi="Century Gothic" w:cs="Arial"/>
          <w:bCs/>
          <w:noProof/>
        </w:rPr>
        <w:t>, los cuales d</w:t>
      </w:r>
      <w:r w:rsidR="00446202" w:rsidRPr="00E63AC2">
        <w:rPr>
          <w:rFonts w:ascii="Century Gothic" w:hAnsi="Century Gothic" w:cs="Arial"/>
          <w:bCs/>
          <w:noProof/>
        </w:rPr>
        <w:t>eben ser de la siguiente manera</w:t>
      </w:r>
    </w:p>
    <w:p w14:paraId="5EBB5BBB" w14:textId="31C366CB" w:rsidR="00DD5E13" w:rsidRPr="00DD5E13" w:rsidRDefault="00DD5E13" w:rsidP="00DD5E13">
      <w:pPr>
        <w:spacing w:line="360" w:lineRule="auto"/>
        <w:jc w:val="both"/>
        <w:rPr>
          <w:rFonts w:ascii="Century Gothic" w:hAnsi="Century Gothic" w:cs="Arial"/>
          <w:bCs/>
          <w:noProof/>
        </w:rPr>
      </w:pPr>
      <w:r w:rsidRPr="00DD5E13">
        <w:rPr>
          <w:rFonts w:ascii="Century Gothic" w:hAnsi="Century Gothic" w:cs="Arial"/>
          <w:bCs/>
          <w:noProof/>
        </w:rPr>
        <w:t>Tipos de postes:</w:t>
      </w:r>
    </w:p>
    <w:p w14:paraId="54BB08EC" w14:textId="73A6841F" w:rsidR="00DD5E13" w:rsidRPr="00DD5E13" w:rsidRDefault="00DD5E13" w:rsidP="00DD5E13">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Los postes deberán ser de madera m</w:t>
      </w:r>
      <w:r w:rsidR="00E269A2">
        <w:rPr>
          <w:rFonts w:ascii="Century Gothic" w:hAnsi="Century Gothic" w:cs="Arial"/>
          <w:bCs/>
          <w:noProof/>
        </w:rPr>
        <w:t>a</w:t>
      </w:r>
      <w:r w:rsidRPr="00DD5E13">
        <w:rPr>
          <w:rFonts w:ascii="Century Gothic" w:hAnsi="Century Gothic" w:cs="Arial"/>
          <w:bCs/>
          <w:noProof/>
        </w:rPr>
        <w:t>dura, de especies del género Eucaliptus o afines, que brinden condiciones de gran durabilidad natural en exteriores, resistencia y dureza.</w:t>
      </w:r>
    </w:p>
    <w:p w14:paraId="26522678" w14:textId="77777777" w:rsidR="00DD5E13" w:rsidRPr="00DD5E13" w:rsidRDefault="00DD5E13" w:rsidP="00DD5E13">
      <w:pPr>
        <w:spacing w:line="360" w:lineRule="auto"/>
        <w:jc w:val="both"/>
        <w:rPr>
          <w:rFonts w:ascii="Century Gothic" w:hAnsi="Century Gothic" w:cs="Arial"/>
          <w:bCs/>
          <w:noProof/>
        </w:rPr>
      </w:pPr>
    </w:p>
    <w:p w14:paraId="389A902D" w14:textId="4C65F51D" w:rsidR="00DD5E13" w:rsidRPr="00DD5E13" w:rsidRDefault="00DD5E13" w:rsidP="00DD5E13">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Los postes deberán ser aserrados (en cuatro filos), can longitud minima de dos 2.0 m y</w:t>
      </w:r>
      <w:r w:rsidR="00C415E8">
        <w:rPr>
          <w:rFonts w:ascii="Century Gothic" w:hAnsi="Century Gothic" w:cs="Arial"/>
          <w:bCs/>
          <w:noProof/>
        </w:rPr>
        <w:t xml:space="preserve"> </w:t>
      </w:r>
      <w:r w:rsidRPr="00DD5E13">
        <w:rPr>
          <w:rFonts w:ascii="Century Gothic" w:hAnsi="Century Gothic" w:cs="Arial"/>
          <w:bCs/>
          <w:noProof/>
        </w:rPr>
        <w:t>un ancho de 0.1 m; hincados cada 2.5 m y la profundidad del ahoyado para el poste deberá ser de 0,5 m.</w:t>
      </w:r>
    </w:p>
    <w:p w14:paraId="1C99EC3C" w14:textId="77777777" w:rsidR="00DD5E13" w:rsidRPr="00DD5E13" w:rsidRDefault="00DD5E13" w:rsidP="00DD5E13">
      <w:pPr>
        <w:spacing w:line="360" w:lineRule="auto"/>
        <w:jc w:val="both"/>
        <w:rPr>
          <w:rFonts w:ascii="Century Gothic" w:hAnsi="Century Gothic" w:cs="Arial"/>
          <w:bCs/>
          <w:noProof/>
        </w:rPr>
      </w:pPr>
    </w:p>
    <w:p w14:paraId="58088420" w14:textId="77777777" w:rsidR="00DD5E13" w:rsidRPr="00DD5E13" w:rsidRDefault="00DD5E13" w:rsidP="00DD5E13">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lastRenderedPageBreak/>
        <w:t>Con el objetivo de mantener las funciones de resistencia y estabilidad del aislamiento, se deberán instalar pie de amigos minimo cada 25 m o cuando las condiciones de la pendiente o cambio de sentido lo exijan.</w:t>
      </w:r>
    </w:p>
    <w:p w14:paraId="59C1A0A8" w14:textId="77777777" w:rsidR="00DD5E13" w:rsidRPr="00DD5E13" w:rsidRDefault="00DD5E13" w:rsidP="00DD5E13">
      <w:pPr>
        <w:spacing w:line="360" w:lineRule="auto"/>
        <w:jc w:val="both"/>
        <w:rPr>
          <w:rFonts w:ascii="Century Gothic" w:hAnsi="Century Gothic" w:cs="Arial"/>
          <w:bCs/>
          <w:noProof/>
        </w:rPr>
      </w:pPr>
    </w:p>
    <w:p w14:paraId="743D2F7C" w14:textId="6ED78F4E" w:rsidR="00DD5E13" w:rsidRPr="00DD5E13" w:rsidRDefault="00DD5E13" w:rsidP="00DD5E13">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Los postes deberán ser inmunizados mediante el sistema de impregnación (brocha, pistola, entre otros), mediante la aplicación de sustancias químicas que impidan o retrasen el ataque de hongos. Insectos o demás agentes que puedan deteriorar en corto plazo los postes hincados: este proceso deberá darse en una langitud mayor o igual a</w:t>
      </w:r>
      <w:r w:rsidR="00610693">
        <w:rPr>
          <w:rFonts w:ascii="Century Gothic" w:hAnsi="Century Gothic" w:cs="Arial"/>
          <w:bCs/>
          <w:noProof/>
        </w:rPr>
        <w:t xml:space="preserve"> </w:t>
      </w:r>
      <w:r w:rsidRPr="00DD5E13">
        <w:rPr>
          <w:rFonts w:ascii="Century Gothic" w:hAnsi="Century Gothic" w:cs="Arial"/>
          <w:bCs/>
          <w:noProof/>
        </w:rPr>
        <w:t>0.6 m (zona a hincar).</w:t>
      </w:r>
    </w:p>
    <w:p w14:paraId="6A539BCF" w14:textId="77777777" w:rsidR="00DD5E13" w:rsidRPr="00DD5E13" w:rsidRDefault="00DD5E13" w:rsidP="00DD5E13">
      <w:pPr>
        <w:spacing w:line="360" w:lineRule="auto"/>
        <w:jc w:val="both"/>
        <w:rPr>
          <w:rFonts w:ascii="Century Gothic" w:hAnsi="Century Gothic" w:cs="Arial"/>
          <w:bCs/>
          <w:noProof/>
        </w:rPr>
      </w:pPr>
    </w:p>
    <w:p w14:paraId="248D4678" w14:textId="7157B274" w:rsidR="00DD5E13" w:rsidRPr="00DD5E13" w:rsidRDefault="00DD5E13" w:rsidP="00DD5E13">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La madera empleada en desarrollo del aislamiento deberá cumplir la normatividad vigente para su aprovechamiento y movilización (Decreto 1791 de 1996, Decreto 2803</w:t>
      </w:r>
      <w:r w:rsidR="00C415E8">
        <w:rPr>
          <w:rFonts w:ascii="Century Gothic" w:hAnsi="Century Gothic" w:cs="Arial"/>
          <w:bCs/>
          <w:noProof/>
        </w:rPr>
        <w:t xml:space="preserve"> </w:t>
      </w:r>
      <w:r w:rsidRPr="00DD5E13">
        <w:rPr>
          <w:rFonts w:ascii="Century Gothic" w:hAnsi="Century Gothic" w:cs="Arial"/>
          <w:bCs/>
          <w:noProof/>
        </w:rPr>
        <w:t>de 2010. Decreto 1076 de 2015, Acuerdo CAR 28 de 2014 y demás normas concordantes en la materia). En este sentido, el municipio deberá demostrar que la procedencia ncia de la madera cumple con estos parámetros.</w:t>
      </w:r>
    </w:p>
    <w:p w14:paraId="5AD51D25" w14:textId="77777777" w:rsidR="00DD5E13" w:rsidRDefault="00DD5E13" w:rsidP="00DD5E13">
      <w:pPr>
        <w:spacing w:line="360" w:lineRule="auto"/>
        <w:jc w:val="both"/>
        <w:rPr>
          <w:rFonts w:ascii="Century Gothic" w:hAnsi="Century Gothic" w:cs="Arial"/>
          <w:bCs/>
          <w:noProof/>
        </w:rPr>
      </w:pPr>
    </w:p>
    <w:p w14:paraId="63BB1DAC" w14:textId="06A0D065" w:rsidR="00446202" w:rsidRPr="00DD5E13" w:rsidRDefault="00446202" w:rsidP="00446202">
      <w:pPr>
        <w:spacing w:line="360" w:lineRule="auto"/>
        <w:jc w:val="both"/>
        <w:rPr>
          <w:rFonts w:ascii="Century Gothic" w:hAnsi="Century Gothic" w:cs="Arial"/>
          <w:bCs/>
          <w:noProof/>
        </w:rPr>
      </w:pPr>
      <w:r>
        <w:rPr>
          <w:rFonts w:ascii="Century Gothic" w:hAnsi="Century Gothic" w:cs="Arial"/>
          <w:bCs/>
          <w:noProof/>
        </w:rPr>
        <w:t>De igual manera p</w:t>
      </w:r>
      <w:r w:rsidRPr="00DD5E13">
        <w:rPr>
          <w:rFonts w:ascii="Century Gothic" w:hAnsi="Century Gothic" w:cs="Arial"/>
          <w:bCs/>
          <w:noProof/>
        </w:rPr>
        <w:t>ara el aislamiento</w:t>
      </w:r>
      <w:r>
        <w:rPr>
          <w:rFonts w:ascii="Century Gothic" w:hAnsi="Century Gothic" w:cs="Arial"/>
          <w:bCs/>
          <w:noProof/>
        </w:rPr>
        <w:t xml:space="preserve"> y encerramiento</w:t>
      </w:r>
      <w:r w:rsidRPr="00DD5E13">
        <w:rPr>
          <w:rFonts w:ascii="Century Gothic" w:hAnsi="Century Gothic" w:cs="Arial"/>
          <w:bCs/>
          <w:noProof/>
        </w:rPr>
        <w:t xml:space="preserve"> del predio</w:t>
      </w:r>
      <w:r>
        <w:rPr>
          <w:rFonts w:ascii="Century Gothic" w:hAnsi="Century Gothic" w:cs="Arial"/>
          <w:bCs/>
          <w:noProof/>
        </w:rPr>
        <w:t xml:space="preserve"> </w:t>
      </w:r>
      <w:r w:rsidRPr="0070002D">
        <w:rPr>
          <w:rFonts w:ascii="Century Gothic" w:hAnsi="Century Gothic" w:cs="Arial"/>
          <w:b/>
          <w:bCs/>
          <w:noProof/>
        </w:rPr>
        <w:t>LA PINA</w:t>
      </w:r>
      <w:r w:rsidRPr="00DD5E13">
        <w:rPr>
          <w:rFonts w:ascii="Century Gothic" w:hAnsi="Century Gothic" w:cs="Arial"/>
          <w:bCs/>
          <w:noProof/>
        </w:rPr>
        <w:t xml:space="preserve"> y de acuerdo con las condiciones topográficas, se desea realizar la intervención a </w:t>
      </w:r>
      <w:r w:rsidR="004A07A1">
        <w:rPr>
          <w:rFonts w:ascii="Century Gothic" w:hAnsi="Century Gothic" w:cs="Arial"/>
          <w:lang w:eastAsia="es-CO"/>
        </w:rPr>
        <w:t>27 hectáreas 9237 m2</w:t>
      </w:r>
      <w:r w:rsidRPr="00DD5E13">
        <w:rPr>
          <w:rFonts w:ascii="Century Gothic" w:hAnsi="Century Gothic" w:cs="Arial"/>
          <w:bCs/>
          <w:noProof/>
        </w:rPr>
        <w:t xml:space="preserve">del predio </w:t>
      </w:r>
      <w:r w:rsidR="004539D7" w:rsidRPr="0070002D">
        <w:rPr>
          <w:rFonts w:ascii="Century Gothic" w:hAnsi="Century Gothic" w:cs="Arial"/>
          <w:b/>
          <w:bCs/>
          <w:noProof/>
        </w:rPr>
        <w:t>LA PINA</w:t>
      </w:r>
      <w:r w:rsidRPr="00DD5E13">
        <w:rPr>
          <w:rFonts w:ascii="Century Gothic" w:hAnsi="Century Gothic" w:cs="Arial"/>
          <w:bCs/>
          <w:noProof/>
        </w:rPr>
        <w:t>, los cuales d</w:t>
      </w:r>
      <w:r>
        <w:rPr>
          <w:rFonts w:ascii="Century Gothic" w:hAnsi="Century Gothic" w:cs="Arial"/>
          <w:bCs/>
          <w:noProof/>
        </w:rPr>
        <w:t>eben ser de la siguiente manera</w:t>
      </w:r>
    </w:p>
    <w:p w14:paraId="1C6E4A72" w14:textId="77777777" w:rsidR="00446202" w:rsidRPr="00DD5E13" w:rsidRDefault="00446202" w:rsidP="00446202">
      <w:pPr>
        <w:spacing w:line="360" w:lineRule="auto"/>
        <w:jc w:val="both"/>
        <w:rPr>
          <w:rFonts w:ascii="Century Gothic" w:hAnsi="Century Gothic" w:cs="Arial"/>
          <w:bCs/>
          <w:noProof/>
        </w:rPr>
      </w:pPr>
      <w:r w:rsidRPr="00DD5E13">
        <w:rPr>
          <w:rFonts w:ascii="Century Gothic" w:hAnsi="Century Gothic" w:cs="Arial"/>
          <w:bCs/>
          <w:noProof/>
        </w:rPr>
        <w:t>Tipos de postes:</w:t>
      </w:r>
    </w:p>
    <w:p w14:paraId="4E2AADA9" w14:textId="79ACDB38" w:rsidR="00446202" w:rsidRPr="00DD5E13" w:rsidRDefault="00446202" w:rsidP="00446202">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Los postes deberán ser de madera m</w:t>
      </w:r>
      <w:r w:rsidR="00610693">
        <w:rPr>
          <w:rFonts w:ascii="Century Gothic" w:hAnsi="Century Gothic" w:cs="Arial"/>
          <w:bCs/>
          <w:noProof/>
        </w:rPr>
        <w:t>a</w:t>
      </w:r>
      <w:r w:rsidRPr="00DD5E13">
        <w:rPr>
          <w:rFonts w:ascii="Century Gothic" w:hAnsi="Century Gothic" w:cs="Arial"/>
          <w:bCs/>
          <w:noProof/>
        </w:rPr>
        <w:t>dura, de especies del género Eucaliptus o afines, que brinden condiciones de gran durabilidad natural en exteriores, resistencia y dureza.</w:t>
      </w:r>
    </w:p>
    <w:p w14:paraId="565519B7" w14:textId="77777777" w:rsidR="00446202" w:rsidRPr="00DD5E13" w:rsidRDefault="00446202" w:rsidP="00446202">
      <w:pPr>
        <w:spacing w:line="360" w:lineRule="auto"/>
        <w:jc w:val="both"/>
        <w:rPr>
          <w:rFonts w:ascii="Century Gothic" w:hAnsi="Century Gothic" w:cs="Arial"/>
          <w:bCs/>
          <w:noProof/>
        </w:rPr>
      </w:pPr>
    </w:p>
    <w:p w14:paraId="19C85BD9" w14:textId="77777777" w:rsidR="00446202" w:rsidRPr="00DD5E13" w:rsidRDefault="00446202" w:rsidP="00446202">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Los postes deberán ser aserrados (en cuatro filos), can longitud minima de dos 2.0 m y</w:t>
      </w:r>
      <w:r>
        <w:rPr>
          <w:rFonts w:ascii="Century Gothic" w:hAnsi="Century Gothic" w:cs="Arial"/>
          <w:bCs/>
          <w:noProof/>
        </w:rPr>
        <w:t xml:space="preserve"> </w:t>
      </w:r>
      <w:r w:rsidRPr="00DD5E13">
        <w:rPr>
          <w:rFonts w:ascii="Century Gothic" w:hAnsi="Century Gothic" w:cs="Arial"/>
          <w:bCs/>
          <w:noProof/>
        </w:rPr>
        <w:t>un ancho de 0.1 m; hincados cada 2.5 m y la profundidad del ahoyado para el poste deberá ser de 0,5 m.</w:t>
      </w:r>
    </w:p>
    <w:p w14:paraId="3678498E" w14:textId="77777777" w:rsidR="00446202" w:rsidRPr="00DD5E13" w:rsidRDefault="00446202" w:rsidP="00446202">
      <w:pPr>
        <w:spacing w:line="360" w:lineRule="auto"/>
        <w:jc w:val="both"/>
        <w:rPr>
          <w:rFonts w:ascii="Century Gothic" w:hAnsi="Century Gothic" w:cs="Arial"/>
          <w:bCs/>
          <w:noProof/>
        </w:rPr>
      </w:pPr>
    </w:p>
    <w:p w14:paraId="3FAAAF7E" w14:textId="77777777" w:rsidR="00446202" w:rsidRPr="00DD5E13" w:rsidRDefault="00446202" w:rsidP="00446202">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Con el objetivo de mantener las funciones de resistencia y estabilidad del aislamiento, se deberán instalar pie de amigos minimo cada 25 m o cuando las condiciones de la pendiente o cambio de sentido lo exijan.</w:t>
      </w:r>
    </w:p>
    <w:p w14:paraId="121B45A0" w14:textId="77777777" w:rsidR="00446202" w:rsidRPr="00DD5E13" w:rsidRDefault="00446202" w:rsidP="00446202">
      <w:pPr>
        <w:spacing w:line="360" w:lineRule="auto"/>
        <w:jc w:val="both"/>
        <w:rPr>
          <w:rFonts w:ascii="Century Gothic" w:hAnsi="Century Gothic" w:cs="Arial"/>
          <w:bCs/>
          <w:noProof/>
        </w:rPr>
      </w:pPr>
    </w:p>
    <w:p w14:paraId="3B4ABE3A" w14:textId="1774E303" w:rsidR="00446202" w:rsidRPr="00DD5E13" w:rsidRDefault="00446202" w:rsidP="00446202">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Los postes deberán ser inmunizados mediante el sistema de impregnación (brocha, pistola, entre otros), mediante la aplicación de sustancias químicas que impidan o retrasen el ataque de hongos. Insectos o demás agentes que puedan deteriorar en corto plazo los postes hincados: este proceso deberá darse en una langitud mayor o igual a</w:t>
      </w:r>
      <w:r w:rsidR="00300652">
        <w:rPr>
          <w:rFonts w:ascii="Century Gothic" w:hAnsi="Century Gothic" w:cs="Arial"/>
          <w:bCs/>
          <w:noProof/>
        </w:rPr>
        <w:t xml:space="preserve"> </w:t>
      </w:r>
      <w:r w:rsidRPr="00DD5E13">
        <w:rPr>
          <w:rFonts w:ascii="Century Gothic" w:hAnsi="Century Gothic" w:cs="Arial"/>
          <w:bCs/>
          <w:noProof/>
        </w:rPr>
        <w:t>0.6 m (zona a hincar).</w:t>
      </w:r>
    </w:p>
    <w:p w14:paraId="3D708C44" w14:textId="77777777" w:rsidR="00446202" w:rsidRPr="00DD5E13" w:rsidRDefault="00446202" w:rsidP="00446202">
      <w:pPr>
        <w:spacing w:line="360" w:lineRule="auto"/>
        <w:jc w:val="both"/>
        <w:rPr>
          <w:rFonts w:ascii="Century Gothic" w:hAnsi="Century Gothic" w:cs="Arial"/>
          <w:bCs/>
          <w:noProof/>
        </w:rPr>
      </w:pPr>
    </w:p>
    <w:p w14:paraId="21C1D456" w14:textId="77777777" w:rsidR="00446202" w:rsidRPr="00DD5E13" w:rsidRDefault="00446202" w:rsidP="00446202">
      <w:pPr>
        <w:pStyle w:val="Prrafodelista"/>
        <w:numPr>
          <w:ilvl w:val="0"/>
          <w:numId w:val="7"/>
        </w:numPr>
        <w:spacing w:after="0" w:line="360" w:lineRule="auto"/>
        <w:jc w:val="both"/>
        <w:rPr>
          <w:rFonts w:ascii="Century Gothic" w:hAnsi="Century Gothic" w:cs="Arial"/>
          <w:bCs/>
          <w:noProof/>
        </w:rPr>
      </w:pPr>
      <w:r w:rsidRPr="00DD5E13">
        <w:rPr>
          <w:rFonts w:ascii="Century Gothic" w:hAnsi="Century Gothic" w:cs="Arial"/>
          <w:bCs/>
          <w:noProof/>
        </w:rPr>
        <w:t>La madera empleada en desarrollo del aislamiento deberá cumplir la normatividad vigente para su aprovechamiento y movilización (Decreto 1791 de 1996, Decreto 2803</w:t>
      </w:r>
      <w:r>
        <w:rPr>
          <w:rFonts w:ascii="Century Gothic" w:hAnsi="Century Gothic" w:cs="Arial"/>
          <w:bCs/>
          <w:noProof/>
        </w:rPr>
        <w:t xml:space="preserve"> </w:t>
      </w:r>
      <w:r w:rsidRPr="00DD5E13">
        <w:rPr>
          <w:rFonts w:ascii="Century Gothic" w:hAnsi="Century Gothic" w:cs="Arial"/>
          <w:bCs/>
          <w:noProof/>
        </w:rPr>
        <w:t>de 2010. Decreto 1076 de 2015, Acuerdo CAR 28 de 2014 y demás normas concordantes en la materia). En este sentido, el municipio deberá demostrar que la procedencia ncia de la madera cumple con estos parámetros.</w:t>
      </w:r>
    </w:p>
    <w:p w14:paraId="10CF1326" w14:textId="77777777" w:rsidR="001A6238" w:rsidRDefault="001A6238" w:rsidP="00DD5E13">
      <w:pPr>
        <w:spacing w:line="360" w:lineRule="auto"/>
        <w:jc w:val="both"/>
        <w:rPr>
          <w:rFonts w:ascii="Century Gothic" w:hAnsi="Century Gothic" w:cs="Arial"/>
          <w:bCs/>
          <w:noProof/>
        </w:rPr>
      </w:pPr>
    </w:p>
    <w:p w14:paraId="731E448F" w14:textId="77777777" w:rsidR="001A6238" w:rsidRDefault="001A6238" w:rsidP="00DD5E13">
      <w:pPr>
        <w:spacing w:line="360" w:lineRule="auto"/>
        <w:jc w:val="both"/>
        <w:rPr>
          <w:rFonts w:ascii="Century Gothic" w:hAnsi="Century Gothic" w:cs="Arial"/>
          <w:bCs/>
          <w:noProof/>
        </w:rPr>
      </w:pPr>
    </w:p>
    <w:p w14:paraId="1847788C" w14:textId="77777777" w:rsidR="00E63AC2" w:rsidRDefault="00E63AC2" w:rsidP="00DD5E13">
      <w:pPr>
        <w:spacing w:line="360" w:lineRule="auto"/>
        <w:jc w:val="both"/>
        <w:rPr>
          <w:rFonts w:ascii="Century Gothic" w:hAnsi="Century Gothic" w:cs="Arial"/>
          <w:bCs/>
          <w:noProof/>
        </w:rPr>
      </w:pPr>
    </w:p>
    <w:p w14:paraId="08E85879" w14:textId="77777777" w:rsidR="00E63AC2" w:rsidRPr="00DD5E13" w:rsidRDefault="00E63AC2" w:rsidP="00DD5E13">
      <w:pPr>
        <w:spacing w:line="360" w:lineRule="auto"/>
        <w:jc w:val="both"/>
        <w:rPr>
          <w:rFonts w:ascii="Century Gothic" w:hAnsi="Century Gothic" w:cs="Arial"/>
          <w:bCs/>
          <w:noProof/>
        </w:rPr>
      </w:pPr>
    </w:p>
    <w:p w14:paraId="3CCBED15" w14:textId="77777777" w:rsidR="00DD5E13" w:rsidRPr="007406FE" w:rsidRDefault="00DD5E13" w:rsidP="00DD5E13">
      <w:pPr>
        <w:spacing w:line="360" w:lineRule="auto"/>
        <w:jc w:val="both"/>
        <w:rPr>
          <w:rFonts w:ascii="Century Gothic" w:hAnsi="Century Gothic" w:cs="Arial"/>
          <w:b/>
          <w:bCs/>
          <w:noProof/>
        </w:rPr>
      </w:pPr>
      <w:r w:rsidRPr="007406FE">
        <w:rPr>
          <w:rFonts w:ascii="Century Gothic" w:hAnsi="Century Gothic" w:cs="Arial"/>
          <w:b/>
          <w:bCs/>
          <w:noProof/>
        </w:rPr>
        <w:lastRenderedPageBreak/>
        <w:t>Alambre y grapas</w:t>
      </w:r>
    </w:p>
    <w:p w14:paraId="765313E5" w14:textId="77777777" w:rsidR="00DD5E13" w:rsidRPr="00DD5E13" w:rsidRDefault="00DD5E13" w:rsidP="00DD5E13">
      <w:pPr>
        <w:spacing w:line="360" w:lineRule="auto"/>
        <w:jc w:val="both"/>
        <w:rPr>
          <w:rFonts w:ascii="Century Gothic" w:hAnsi="Century Gothic" w:cs="Arial"/>
          <w:bCs/>
          <w:noProof/>
        </w:rPr>
      </w:pPr>
    </w:p>
    <w:p w14:paraId="6C2F2D27" w14:textId="77777777" w:rsidR="00DD5E13" w:rsidRPr="00DD5E13" w:rsidRDefault="00DD5E13" w:rsidP="00DD5E13">
      <w:pPr>
        <w:pStyle w:val="Prrafodelista"/>
        <w:numPr>
          <w:ilvl w:val="0"/>
          <w:numId w:val="8"/>
        </w:numPr>
        <w:spacing w:after="0" w:line="360" w:lineRule="auto"/>
        <w:jc w:val="both"/>
        <w:rPr>
          <w:rFonts w:ascii="Century Gothic" w:hAnsi="Century Gothic" w:cs="Arial"/>
          <w:bCs/>
          <w:noProof/>
        </w:rPr>
      </w:pPr>
      <w:r w:rsidRPr="00DD5E13">
        <w:rPr>
          <w:rFonts w:ascii="Century Gothic" w:hAnsi="Century Gothic" w:cs="Arial"/>
          <w:bCs/>
          <w:noProof/>
        </w:rPr>
        <w:t>Se empleará alambre de púas, calibre 12.5", donde se instalarán cuatro hilos, distanciados 0.3 m.</w:t>
      </w:r>
    </w:p>
    <w:p w14:paraId="68E41FD6" w14:textId="77777777" w:rsidR="00DD5E13" w:rsidRDefault="00DD5E13" w:rsidP="00DD5E13">
      <w:pPr>
        <w:pStyle w:val="Prrafodelista"/>
        <w:numPr>
          <w:ilvl w:val="0"/>
          <w:numId w:val="8"/>
        </w:numPr>
        <w:spacing w:after="0" w:line="360" w:lineRule="auto"/>
        <w:jc w:val="both"/>
        <w:rPr>
          <w:rFonts w:ascii="Century Gothic" w:hAnsi="Century Gothic" w:cs="Arial"/>
          <w:bCs/>
          <w:noProof/>
        </w:rPr>
      </w:pPr>
      <w:r w:rsidRPr="00DD5E13">
        <w:rPr>
          <w:rFonts w:ascii="Century Gothic" w:hAnsi="Century Gothic" w:cs="Arial"/>
          <w:bCs/>
          <w:noProof/>
        </w:rPr>
        <w:t>En desarrollo del aislamiento deberá darse el templado adecuado del mismo, asegurándose que quede totalmente horizontal. Una vez esté tensionado al alombre, se deberá realizar su engrape. iniciando por los postes intermedios, culdando de no aplastarlo con la grapa, para evitar que se pierda el recubrimiento o se reviente el alambre. Es recomendable clavar la grapa en forma diagonal al sentido de las vetas dela madera, para evitar que se agriete, Los grapas para emplear serán aceradas de 11/4".</w:t>
      </w:r>
    </w:p>
    <w:p w14:paraId="63153799" w14:textId="77777777" w:rsidR="007406FE" w:rsidRDefault="007406FE" w:rsidP="007406FE">
      <w:pPr>
        <w:pStyle w:val="Prrafodelista"/>
        <w:spacing w:after="0" w:line="360" w:lineRule="auto"/>
        <w:jc w:val="both"/>
        <w:rPr>
          <w:rFonts w:ascii="Century Gothic" w:hAnsi="Century Gothic" w:cs="Arial"/>
          <w:bCs/>
          <w:noProof/>
        </w:rPr>
      </w:pPr>
    </w:p>
    <w:p w14:paraId="4213F758" w14:textId="60F25971" w:rsidR="00DD5E13" w:rsidRPr="00DD5E13" w:rsidRDefault="00DD5E13" w:rsidP="00DD5E13">
      <w:pPr>
        <w:spacing w:after="0" w:line="360" w:lineRule="auto"/>
        <w:ind w:left="360"/>
        <w:jc w:val="both"/>
        <w:rPr>
          <w:rFonts w:ascii="Century Gothic" w:hAnsi="Century Gothic" w:cs="Arial"/>
          <w:b/>
          <w:noProof/>
        </w:rPr>
      </w:pPr>
      <w:r w:rsidRPr="00DD5E13">
        <w:rPr>
          <w:rFonts w:ascii="Century Gothic" w:hAnsi="Century Gothic" w:cs="Arial"/>
          <w:b/>
          <w:noProof/>
        </w:rPr>
        <w:t xml:space="preserve">Reforestación: </w:t>
      </w:r>
    </w:p>
    <w:p w14:paraId="56242221" w14:textId="4A8870F9" w:rsidR="00DD5E13" w:rsidRDefault="00DD5E13" w:rsidP="00DD5E13">
      <w:pPr>
        <w:spacing w:after="0" w:line="360" w:lineRule="auto"/>
        <w:ind w:left="360"/>
        <w:jc w:val="both"/>
        <w:rPr>
          <w:rFonts w:ascii="Century Gothic" w:hAnsi="Century Gothic" w:cs="Arial"/>
          <w:bCs/>
          <w:noProof/>
        </w:rPr>
      </w:pPr>
      <w:r w:rsidRPr="00DD5E13">
        <w:rPr>
          <w:rFonts w:ascii="Century Gothic" w:hAnsi="Century Gothic" w:cs="Arial"/>
          <w:bCs/>
          <w:noProof/>
        </w:rPr>
        <w:t xml:space="preserve">El diseño de siembra se basará en </w:t>
      </w:r>
      <w:r>
        <w:rPr>
          <w:rFonts w:ascii="Century Gothic" w:hAnsi="Century Gothic" w:cs="Arial"/>
          <w:bCs/>
          <w:noProof/>
        </w:rPr>
        <w:t xml:space="preserve">una siembra agroforestal </w:t>
      </w:r>
      <w:r w:rsidRPr="00DD5E13">
        <w:rPr>
          <w:rFonts w:ascii="Century Gothic" w:hAnsi="Century Gothic" w:cs="Arial"/>
          <w:bCs/>
          <w:noProof/>
        </w:rPr>
        <w:t>que maximice el uso del espacio y fomente la interacción entre las especies. Se propone un patrón de siembra en hileras, con distancias adecuadas entre los árboles para permitir su crecimiento óptim</w:t>
      </w:r>
      <w:r>
        <w:rPr>
          <w:rFonts w:ascii="Century Gothic" w:hAnsi="Century Gothic" w:cs="Arial"/>
          <w:bCs/>
          <w:noProof/>
        </w:rPr>
        <w:t xml:space="preserve">o. </w:t>
      </w:r>
    </w:p>
    <w:p w14:paraId="2ED867B4" w14:textId="77777777" w:rsidR="009D4586" w:rsidRDefault="009D4586" w:rsidP="00DD5E13">
      <w:pPr>
        <w:spacing w:after="0" w:line="360" w:lineRule="auto"/>
        <w:ind w:left="360"/>
        <w:jc w:val="both"/>
        <w:rPr>
          <w:rFonts w:ascii="Century Gothic" w:hAnsi="Century Gothic" w:cs="Arial"/>
          <w:bCs/>
          <w:noProof/>
        </w:rPr>
      </w:pPr>
    </w:p>
    <w:p w14:paraId="20DBCE9D" w14:textId="381B2BB3" w:rsidR="00300652" w:rsidRPr="008E6710" w:rsidRDefault="00300652" w:rsidP="00300652">
      <w:pPr>
        <w:spacing w:after="0" w:line="360" w:lineRule="auto"/>
        <w:ind w:left="360"/>
        <w:jc w:val="center"/>
        <w:rPr>
          <w:rFonts w:ascii="Century Gothic" w:hAnsi="Century Gothic" w:cs="Arial"/>
          <w:b/>
          <w:noProof/>
        </w:rPr>
      </w:pPr>
      <w:r w:rsidRPr="008E6710">
        <w:rPr>
          <w:rFonts w:ascii="Century Gothic" w:hAnsi="Century Gothic" w:cs="Arial"/>
          <w:b/>
          <w:noProof/>
        </w:rPr>
        <w:t>Reforestación predio CARARE</w:t>
      </w:r>
    </w:p>
    <w:tbl>
      <w:tblPr>
        <w:tblStyle w:val="Tablaconcuadrcula"/>
        <w:tblW w:w="10961" w:type="dxa"/>
        <w:tblInd w:w="-1070" w:type="dxa"/>
        <w:tblLook w:val="04A0" w:firstRow="1" w:lastRow="0" w:firstColumn="1" w:lastColumn="0" w:noHBand="0" w:noVBand="1"/>
      </w:tblPr>
      <w:tblGrid>
        <w:gridCol w:w="2115"/>
        <w:gridCol w:w="3049"/>
        <w:gridCol w:w="3049"/>
        <w:gridCol w:w="2748"/>
      </w:tblGrid>
      <w:tr w:rsidR="00C07132" w14:paraId="28E3F68B" w14:textId="77777777" w:rsidTr="000D2D30">
        <w:tc>
          <w:tcPr>
            <w:tcW w:w="2115" w:type="dxa"/>
          </w:tcPr>
          <w:p w14:paraId="4DAD1B2C" w14:textId="2628C0B5" w:rsidR="00C07132" w:rsidRPr="008E6710" w:rsidRDefault="00575904" w:rsidP="008E6710">
            <w:pPr>
              <w:spacing w:line="360" w:lineRule="auto"/>
              <w:jc w:val="center"/>
              <w:rPr>
                <w:rFonts w:ascii="Century Gothic" w:hAnsi="Century Gothic" w:cs="Arial"/>
                <w:b/>
                <w:noProof/>
              </w:rPr>
            </w:pPr>
            <w:r>
              <w:rPr>
                <w:rFonts w:ascii="Century Gothic" w:hAnsi="Century Gothic" w:cs="Arial"/>
                <w:b/>
                <w:noProof/>
              </w:rPr>
              <w:t>Nombre común</w:t>
            </w:r>
          </w:p>
        </w:tc>
        <w:tc>
          <w:tcPr>
            <w:tcW w:w="3049" w:type="dxa"/>
          </w:tcPr>
          <w:p w14:paraId="28752A19" w14:textId="4BF4B4BE" w:rsidR="00C07132" w:rsidRPr="008E6710" w:rsidRDefault="00C07132" w:rsidP="008E6710">
            <w:pPr>
              <w:spacing w:line="360" w:lineRule="auto"/>
              <w:jc w:val="center"/>
              <w:rPr>
                <w:rFonts w:ascii="Century Gothic" w:hAnsi="Century Gothic" w:cs="Arial"/>
                <w:b/>
                <w:noProof/>
              </w:rPr>
            </w:pPr>
            <w:r>
              <w:rPr>
                <w:rFonts w:ascii="Century Gothic" w:hAnsi="Century Gothic" w:cs="Arial"/>
                <w:b/>
                <w:noProof/>
              </w:rPr>
              <w:t>Nombre cientifico</w:t>
            </w:r>
          </w:p>
        </w:tc>
        <w:tc>
          <w:tcPr>
            <w:tcW w:w="3049" w:type="dxa"/>
          </w:tcPr>
          <w:p w14:paraId="04F84C37" w14:textId="74061589" w:rsidR="00C07132" w:rsidRPr="008E6710" w:rsidRDefault="00C07132" w:rsidP="008E6710">
            <w:pPr>
              <w:spacing w:line="360" w:lineRule="auto"/>
              <w:jc w:val="center"/>
              <w:rPr>
                <w:rFonts w:ascii="Century Gothic" w:hAnsi="Century Gothic" w:cs="Arial"/>
                <w:b/>
                <w:noProof/>
              </w:rPr>
            </w:pPr>
            <w:r w:rsidRPr="008E6710">
              <w:rPr>
                <w:rFonts w:ascii="Century Gothic" w:hAnsi="Century Gothic" w:cs="Arial"/>
                <w:b/>
                <w:noProof/>
              </w:rPr>
              <w:t>Distancia de sembrado</w:t>
            </w:r>
          </w:p>
        </w:tc>
        <w:tc>
          <w:tcPr>
            <w:tcW w:w="2748" w:type="dxa"/>
          </w:tcPr>
          <w:p w14:paraId="44909CAB" w14:textId="03D928C3" w:rsidR="00C07132" w:rsidRPr="008E6710" w:rsidRDefault="00C07132" w:rsidP="008E6710">
            <w:pPr>
              <w:spacing w:line="360" w:lineRule="auto"/>
              <w:jc w:val="center"/>
              <w:rPr>
                <w:rFonts w:ascii="Century Gothic" w:hAnsi="Century Gothic" w:cs="Arial"/>
                <w:b/>
                <w:noProof/>
              </w:rPr>
            </w:pPr>
            <w:r w:rsidRPr="008E6710">
              <w:rPr>
                <w:rFonts w:ascii="Century Gothic" w:hAnsi="Century Gothic" w:cs="Arial"/>
                <w:b/>
                <w:noProof/>
              </w:rPr>
              <w:t>Numero de Plantas</w:t>
            </w:r>
          </w:p>
        </w:tc>
      </w:tr>
      <w:tr w:rsidR="00C07132" w14:paraId="12610266" w14:textId="77777777" w:rsidTr="000D2D30">
        <w:tc>
          <w:tcPr>
            <w:tcW w:w="2115" w:type="dxa"/>
          </w:tcPr>
          <w:p w14:paraId="4C76000C" w14:textId="472D44C7" w:rsidR="00C07132" w:rsidRDefault="00C07132" w:rsidP="00DD5E13">
            <w:pPr>
              <w:spacing w:line="360" w:lineRule="auto"/>
              <w:jc w:val="both"/>
              <w:rPr>
                <w:rFonts w:ascii="Century Gothic" w:hAnsi="Century Gothic" w:cs="Arial"/>
                <w:bCs/>
                <w:noProof/>
              </w:rPr>
            </w:pPr>
            <w:r>
              <w:rPr>
                <w:rFonts w:ascii="Century Gothic" w:hAnsi="Century Gothic" w:cs="Arial"/>
                <w:bCs/>
                <w:noProof/>
              </w:rPr>
              <w:t>Roble Andino</w:t>
            </w:r>
          </w:p>
        </w:tc>
        <w:tc>
          <w:tcPr>
            <w:tcW w:w="3049" w:type="dxa"/>
          </w:tcPr>
          <w:p w14:paraId="7DFE817A" w14:textId="2A8734CF" w:rsidR="00C07132" w:rsidRDefault="00C07132" w:rsidP="00DD5E13">
            <w:pPr>
              <w:spacing w:line="360" w:lineRule="auto"/>
              <w:jc w:val="both"/>
              <w:rPr>
                <w:rFonts w:ascii="Century Gothic" w:hAnsi="Century Gothic" w:cs="Arial"/>
                <w:bCs/>
                <w:noProof/>
              </w:rPr>
            </w:pPr>
            <w:r w:rsidRPr="00C07132">
              <w:rPr>
                <w:rFonts w:ascii="Century Gothic" w:hAnsi="Century Gothic" w:cs="Arial"/>
                <w:bCs/>
                <w:iCs/>
                <w:noProof/>
              </w:rPr>
              <w:t>Quercus humboldtii</w:t>
            </w:r>
          </w:p>
        </w:tc>
        <w:tc>
          <w:tcPr>
            <w:tcW w:w="3049" w:type="dxa"/>
          </w:tcPr>
          <w:p w14:paraId="65ECA61F" w14:textId="31DCC857" w:rsidR="00C07132" w:rsidRDefault="00C07132" w:rsidP="00DD5E13">
            <w:pPr>
              <w:spacing w:line="360" w:lineRule="auto"/>
              <w:jc w:val="both"/>
              <w:rPr>
                <w:rFonts w:ascii="Century Gothic" w:hAnsi="Century Gothic" w:cs="Arial"/>
                <w:bCs/>
                <w:noProof/>
              </w:rPr>
            </w:pPr>
            <w:r>
              <w:rPr>
                <w:rFonts w:ascii="Century Gothic" w:hAnsi="Century Gothic" w:cs="Arial"/>
                <w:bCs/>
                <w:noProof/>
              </w:rPr>
              <w:t>1.50*1.50</w:t>
            </w:r>
          </w:p>
        </w:tc>
        <w:tc>
          <w:tcPr>
            <w:tcW w:w="2748" w:type="dxa"/>
          </w:tcPr>
          <w:p w14:paraId="42ADE454" w14:textId="3EC8C071" w:rsidR="00C07132" w:rsidRDefault="00C07132" w:rsidP="00DD5E13">
            <w:pPr>
              <w:spacing w:line="360" w:lineRule="auto"/>
              <w:jc w:val="both"/>
              <w:rPr>
                <w:rFonts w:ascii="Century Gothic" w:hAnsi="Century Gothic" w:cs="Arial"/>
                <w:bCs/>
                <w:noProof/>
              </w:rPr>
            </w:pPr>
            <w:r>
              <w:rPr>
                <w:rFonts w:ascii="Century Gothic" w:hAnsi="Century Gothic" w:cs="Arial"/>
                <w:bCs/>
                <w:noProof/>
              </w:rPr>
              <w:t>15.866</w:t>
            </w:r>
          </w:p>
        </w:tc>
      </w:tr>
      <w:tr w:rsidR="00C07132" w14:paraId="10786CB4" w14:textId="77777777" w:rsidTr="000D2D30">
        <w:tc>
          <w:tcPr>
            <w:tcW w:w="2115" w:type="dxa"/>
          </w:tcPr>
          <w:p w14:paraId="2EA5ABF8" w14:textId="1C3E6389" w:rsidR="00C07132" w:rsidRPr="00575904" w:rsidRDefault="00C07132" w:rsidP="00DD5E13">
            <w:pPr>
              <w:spacing w:line="360" w:lineRule="auto"/>
              <w:jc w:val="both"/>
              <w:rPr>
                <w:rFonts w:ascii="Century Gothic" w:hAnsi="Century Gothic" w:cs="Arial"/>
                <w:bCs/>
                <w:noProof/>
              </w:rPr>
            </w:pPr>
            <w:r w:rsidRPr="00575904">
              <w:rPr>
                <w:rFonts w:ascii="Century Gothic" w:hAnsi="Century Gothic" w:cs="Arial"/>
                <w:bCs/>
                <w:noProof/>
              </w:rPr>
              <w:t>Tíbar</w:t>
            </w:r>
          </w:p>
        </w:tc>
        <w:tc>
          <w:tcPr>
            <w:tcW w:w="3049" w:type="dxa"/>
          </w:tcPr>
          <w:p w14:paraId="291C3000" w14:textId="33232BFB" w:rsidR="00C07132" w:rsidRPr="00C07132" w:rsidRDefault="00C07132" w:rsidP="00DD5E13">
            <w:pPr>
              <w:spacing w:line="360" w:lineRule="auto"/>
              <w:jc w:val="both"/>
              <w:rPr>
                <w:rFonts w:ascii="Century Gothic" w:hAnsi="Century Gothic" w:cs="Arial"/>
                <w:bCs/>
                <w:noProof/>
              </w:rPr>
            </w:pPr>
            <w:proofErr w:type="spellStart"/>
            <w:r w:rsidRPr="00C07132">
              <w:rPr>
                <w:rFonts w:ascii="Century Gothic" w:hAnsi="Century Gothic" w:cs="Arial"/>
                <w:lang w:val="es-MX"/>
              </w:rPr>
              <w:t>Escallonia</w:t>
            </w:r>
            <w:proofErr w:type="spellEnd"/>
            <w:r w:rsidRPr="00C07132">
              <w:rPr>
                <w:rFonts w:ascii="Century Gothic" w:hAnsi="Century Gothic" w:cs="Arial"/>
                <w:lang w:val="es-MX"/>
              </w:rPr>
              <w:t xml:space="preserve"> </w:t>
            </w:r>
            <w:proofErr w:type="spellStart"/>
            <w:r w:rsidRPr="00C07132">
              <w:rPr>
                <w:rFonts w:ascii="Century Gothic" w:hAnsi="Century Gothic" w:cs="Arial"/>
                <w:lang w:val="es-MX"/>
              </w:rPr>
              <w:t>discolor</w:t>
            </w:r>
            <w:proofErr w:type="spellEnd"/>
          </w:p>
        </w:tc>
        <w:tc>
          <w:tcPr>
            <w:tcW w:w="3049" w:type="dxa"/>
          </w:tcPr>
          <w:p w14:paraId="24C30351" w14:textId="27BA174A" w:rsidR="00C07132" w:rsidRDefault="00C07132" w:rsidP="00DD5E13">
            <w:pPr>
              <w:spacing w:line="360" w:lineRule="auto"/>
              <w:jc w:val="both"/>
              <w:rPr>
                <w:rFonts w:ascii="Century Gothic" w:hAnsi="Century Gothic" w:cs="Arial"/>
                <w:bCs/>
                <w:noProof/>
              </w:rPr>
            </w:pPr>
            <w:r>
              <w:rPr>
                <w:rFonts w:ascii="Century Gothic" w:hAnsi="Century Gothic" w:cs="Arial"/>
                <w:bCs/>
                <w:noProof/>
              </w:rPr>
              <w:t>1.50*1.50</w:t>
            </w:r>
          </w:p>
        </w:tc>
        <w:tc>
          <w:tcPr>
            <w:tcW w:w="2748" w:type="dxa"/>
          </w:tcPr>
          <w:p w14:paraId="6862F312" w14:textId="0C2873BE" w:rsidR="00C07132" w:rsidRDefault="00C07132" w:rsidP="00DD5E13">
            <w:pPr>
              <w:spacing w:line="360" w:lineRule="auto"/>
              <w:jc w:val="both"/>
              <w:rPr>
                <w:rFonts w:ascii="Century Gothic" w:hAnsi="Century Gothic" w:cs="Arial"/>
                <w:bCs/>
                <w:noProof/>
              </w:rPr>
            </w:pPr>
            <w:r>
              <w:rPr>
                <w:rFonts w:ascii="Century Gothic" w:hAnsi="Century Gothic" w:cs="Arial"/>
                <w:bCs/>
                <w:noProof/>
              </w:rPr>
              <w:t>15.866</w:t>
            </w:r>
          </w:p>
        </w:tc>
      </w:tr>
      <w:tr w:rsidR="00C07132" w14:paraId="1F31960D" w14:textId="77777777" w:rsidTr="000D2D30">
        <w:tc>
          <w:tcPr>
            <w:tcW w:w="2115" w:type="dxa"/>
          </w:tcPr>
          <w:p w14:paraId="76EEF71A" w14:textId="2A1F39BA" w:rsidR="00C07132" w:rsidRPr="00575904" w:rsidRDefault="00C07132" w:rsidP="00DD5E13">
            <w:pPr>
              <w:spacing w:line="360" w:lineRule="auto"/>
              <w:jc w:val="both"/>
              <w:rPr>
                <w:rFonts w:ascii="Century Gothic" w:hAnsi="Century Gothic" w:cs="Arial"/>
                <w:bCs/>
                <w:noProof/>
              </w:rPr>
            </w:pPr>
            <w:r w:rsidRPr="00575904">
              <w:rPr>
                <w:rFonts w:ascii="Century Gothic" w:hAnsi="Century Gothic" w:cs="Arial"/>
                <w:bCs/>
                <w:noProof/>
              </w:rPr>
              <w:t>Arrayan</w:t>
            </w:r>
          </w:p>
        </w:tc>
        <w:tc>
          <w:tcPr>
            <w:tcW w:w="3049" w:type="dxa"/>
          </w:tcPr>
          <w:p w14:paraId="3B358A95" w14:textId="7F09CEDE" w:rsidR="00C07132" w:rsidRPr="00C07132" w:rsidRDefault="00C07132" w:rsidP="00DD5E13">
            <w:pPr>
              <w:spacing w:line="360" w:lineRule="auto"/>
              <w:jc w:val="both"/>
              <w:rPr>
                <w:rFonts w:ascii="Century Gothic" w:hAnsi="Century Gothic" w:cs="Arial"/>
                <w:bCs/>
                <w:noProof/>
              </w:rPr>
            </w:pPr>
            <w:proofErr w:type="spellStart"/>
            <w:r w:rsidRPr="00C07132">
              <w:rPr>
                <w:rFonts w:ascii="Century Gothic" w:hAnsi="Century Gothic" w:cs="Arial"/>
                <w:color w:val="222330"/>
                <w:szCs w:val="20"/>
                <w:shd w:val="clear" w:color="auto" w:fill="FFFDF7"/>
              </w:rPr>
              <w:t>Myrcianthes</w:t>
            </w:r>
            <w:proofErr w:type="spellEnd"/>
            <w:r w:rsidRPr="00C07132">
              <w:rPr>
                <w:rFonts w:ascii="Century Gothic" w:hAnsi="Century Gothic" w:cs="Arial"/>
                <w:color w:val="222330"/>
                <w:szCs w:val="20"/>
                <w:shd w:val="clear" w:color="auto" w:fill="FFFDF7"/>
              </w:rPr>
              <w:t xml:space="preserve"> </w:t>
            </w:r>
            <w:proofErr w:type="spellStart"/>
            <w:r w:rsidRPr="00C07132">
              <w:rPr>
                <w:rFonts w:ascii="Century Gothic" w:hAnsi="Century Gothic" w:cs="Arial"/>
                <w:color w:val="222330"/>
                <w:szCs w:val="20"/>
                <w:shd w:val="clear" w:color="auto" w:fill="FFFDF7"/>
              </w:rPr>
              <w:t>leucoxyla</w:t>
            </w:r>
            <w:proofErr w:type="spellEnd"/>
          </w:p>
        </w:tc>
        <w:tc>
          <w:tcPr>
            <w:tcW w:w="3049" w:type="dxa"/>
          </w:tcPr>
          <w:p w14:paraId="488A85C0" w14:textId="396A39BB" w:rsidR="00C07132" w:rsidRDefault="00C07132" w:rsidP="00DD5E13">
            <w:pPr>
              <w:spacing w:line="360" w:lineRule="auto"/>
              <w:jc w:val="both"/>
              <w:rPr>
                <w:rFonts w:ascii="Century Gothic" w:hAnsi="Century Gothic" w:cs="Arial"/>
                <w:bCs/>
                <w:noProof/>
              </w:rPr>
            </w:pPr>
            <w:r>
              <w:rPr>
                <w:rFonts w:ascii="Century Gothic" w:hAnsi="Century Gothic" w:cs="Arial"/>
                <w:bCs/>
                <w:noProof/>
              </w:rPr>
              <w:t>1.50*1.50</w:t>
            </w:r>
          </w:p>
        </w:tc>
        <w:tc>
          <w:tcPr>
            <w:tcW w:w="2748" w:type="dxa"/>
          </w:tcPr>
          <w:p w14:paraId="0539E069" w14:textId="244E46E6" w:rsidR="00C07132" w:rsidRDefault="00C07132" w:rsidP="00DD5E13">
            <w:pPr>
              <w:spacing w:line="360" w:lineRule="auto"/>
              <w:jc w:val="both"/>
              <w:rPr>
                <w:rFonts w:ascii="Century Gothic" w:hAnsi="Century Gothic" w:cs="Arial"/>
                <w:bCs/>
                <w:noProof/>
              </w:rPr>
            </w:pPr>
            <w:r>
              <w:rPr>
                <w:rFonts w:ascii="Century Gothic" w:hAnsi="Century Gothic" w:cs="Arial"/>
                <w:bCs/>
                <w:noProof/>
              </w:rPr>
              <w:t>10.578</w:t>
            </w:r>
          </w:p>
        </w:tc>
      </w:tr>
      <w:tr w:rsidR="00C07132" w14:paraId="1FF3434B" w14:textId="77777777" w:rsidTr="000D2D30">
        <w:tc>
          <w:tcPr>
            <w:tcW w:w="2115" w:type="dxa"/>
          </w:tcPr>
          <w:p w14:paraId="025A111E" w14:textId="22F79714" w:rsidR="00C07132" w:rsidRPr="00575904" w:rsidRDefault="00C07132" w:rsidP="00DD5E13">
            <w:pPr>
              <w:spacing w:line="360" w:lineRule="auto"/>
              <w:jc w:val="both"/>
              <w:rPr>
                <w:rFonts w:ascii="Century Gothic" w:hAnsi="Century Gothic" w:cs="Arial"/>
                <w:bCs/>
                <w:noProof/>
              </w:rPr>
            </w:pPr>
            <w:r w:rsidRPr="00575904">
              <w:rPr>
                <w:rFonts w:ascii="Century Gothic" w:hAnsi="Century Gothic" w:cs="Arial"/>
                <w:bCs/>
                <w:noProof/>
              </w:rPr>
              <w:t>Encenillo</w:t>
            </w:r>
          </w:p>
        </w:tc>
        <w:tc>
          <w:tcPr>
            <w:tcW w:w="3049" w:type="dxa"/>
          </w:tcPr>
          <w:p w14:paraId="2A0E4935" w14:textId="667A0023" w:rsidR="00C07132" w:rsidRDefault="00C07132" w:rsidP="00DD5E13">
            <w:pPr>
              <w:spacing w:line="360" w:lineRule="auto"/>
              <w:jc w:val="both"/>
              <w:rPr>
                <w:rFonts w:ascii="Century Gothic" w:hAnsi="Century Gothic" w:cs="Arial"/>
                <w:bCs/>
                <w:noProof/>
              </w:rPr>
            </w:pPr>
            <w:r w:rsidRPr="00C07132">
              <w:rPr>
                <w:rFonts w:ascii="Century Gothic" w:hAnsi="Century Gothic" w:cs="Arial"/>
                <w:bCs/>
                <w:iCs/>
                <w:noProof/>
              </w:rPr>
              <w:t>Weinmannia pubescens</w:t>
            </w:r>
          </w:p>
        </w:tc>
        <w:tc>
          <w:tcPr>
            <w:tcW w:w="3049" w:type="dxa"/>
          </w:tcPr>
          <w:p w14:paraId="544F6F1C" w14:textId="10125331" w:rsidR="00C07132" w:rsidRDefault="00C07132" w:rsidP="00DD5E13">
            <w:pPr>
              <w:spacing w:line="360" w:lineRule="auto"/>
              <w:jc w:val="both"/>
              <w:rPr>
                <w:rFonts w:ascii="Century Gothic" w:hAnsi="Century Gothic" w:cs="Arial"/>
                <w:bCs/>
                <w:noProof/>
              </w:rPr>
            </w:pPr>
            <w:r>
              <w:rPr>
                <w:rFonts w:ascii="Century Gothic" w:hAnsi="Century Gothic" w:cs="Arial"/>
                <w:bCs/>
                <w:noProof/>
              </w:rPr>
              <w:t>1.50*1.50</w:t>
            </w:r>
          </w:p>
        </w:tc>
        <w:tc>
          <w:tcPr>
            <w:tcW w:w="2748" w:type="dxa"/>
          </w:tcPr>
          <w:p w14:paraId="06665C65" w14:textId="3E2EFE31" w:rsidR="00C07132" w:rsidRDefault="00C07132" w:rsidP="00DD5E13">
            <w:pPr>
              <w:spacing w:line="360" w:lineRule="auto"/>
              <w:jc w:val="both"/>
              <w:rPr>
                <w:rFonts w:ascii="Century Gothic" w:hAnsi="Century Gothic" w:cs="Arial"/>
                <w:bCs/>
                <w:noProof/>
              </w:rPr>
            </w:pPr>
            <w:r>
              <w:rPr>
                <w:rFonts w:ascii="Century Gothic" w:hAnsi="Century Gothic" w:cs="Arial"/>
                <w:bCs/>
                <w:noProof/>
              </w:rPr>
              <w:t>10.578</w:t>
            </w:r>
          </w:p>
        </w:tc>
      </w:tr>
    </w:tbl>
    <w:p w14:paraId="3F2C5DF8" w14:textId="77777777" w:rsidR="00DD5E13" w:rsidRDefault="00DD5E13" w:rsidP="00DD5E13">
      <w:pPr>
        <w:spacing w:after="0" w:line="360" w:lineRule="auto"/>
        <w:ind w:left="360"/>
        <w:jc w:val="both"/>
        <w:rPr>
          <w:rFonts w:ascii="Century Gothic" w:hAnsi="Century Gothic" w:cs="Arial"/>
          <w:bCs/>
          <w:noProof/>
        </w:rPr>
      </w:pPr>
    </w:p>
    <w:p w14:paraId="5496DA9F" w14:textId="77777777" w:rsidR="00E63AC2" w:rsidRDefault="00E63AC2" w:rsidP="00DD5E13">
      <w:pPr>
        <w:spacing w:after="0" w:line="360" w:lineRule="auto"/>
        <w:ind w:left="360"/>
        <w:jc w:val="both"/>
        <w:rPr>
          <w:rFonts w:ascii="Century Gothic" w:hAnsi="Century Gothic" w:cs="Arial"/>
          <w:bCs/>
          <w:noProof/>
        </w:rPr>
      </w:pPr>
    </w:p>
    <w:p w14:paraId="3A4DD63C" w14:textId="77777777" w:rsidR="00E63AC2" w:rsidRDefault="00E63AC2" w:rsidP="00DD5E13">
      <w:pPr>
        <w:spacing w:after="0" w:line="360" w:lineRule="auto"/>
        <w:ind w:left="360"/>
        <w:jc w:val="both"/>
        <w:rPr>
          <w:rFonts w:ascii="Century Gothic" w:hAnsi="Century Gothic" w:cs="Arial"/>
          <w:bCs/>
          <w:noProof/>
        </w:rPr>
      </w:pPr>
    </w:p>
    <w:tbl>
      <w:tblPr>
        <w:tblStyle w:val="Tablaconcuadrcula"/>
        <w:tblpPr w:leftFromText="141" w:rightFromText="141" w:vertAnchor="text" w:horzAnchor="margin" w:tblpXSpec="center" w:tblpY="360"/>
        <w:tblW w:w="10768" w:type="dxa"/>
        <w:tblLook w:val="04A0" w:firstRow="1" w:lastRow="0" w:firstColumn="1" w:lastColumn="0" w:noHBand="0" w:noVBand="1"/>
      </w:tblPr>
      <w:tblGrid>
        <w:gridCol w:w="2115"/>
        <w:gridCol w:w="3049"/>
        <w:gridCol w:w="3049"/>
        <w:gridCol w:w="2555"/>
      </w:tblGrid>
      <w:tr w:rsidR="00575904" w14:paraId="6E5766BE" w14:textId="77777777" w:rsidTr="000D2D30">
        <w:tc>
          <w:tcPr>
            <w:tcW w:w="2115" w:type="dxa"/>
          </w:tcPr>
          <w:p w14:paraId="5FFE6601" w14:textId="20930F12" w:rsidR="00575904" w:rsidRPr="008E6710" w:rsidRDefault="00575904" w:rsidP="00575904">
            <w:pPr>
              <w:spacing w:line="360" w:lineRule="auto"/>
              <w:jc w:val="center"/>
              <w:rPr>
                <w:rFonts w:ascii="Century Gothic" w:hAnsi="Century Gothic" w:cs="Arial"/>
                <w:b/>
                <w:noProof/>
              </w:rPr>
            </w:pPr>
            <w:r>
              <w:rPr>
                <w:rFonts w:ascii="Century Gothic" w:hAnsi="Century Gothic" w:cs="Arial"/>
                <w:b/>
                <w:noProof/>
              </w:rPr>
              <w:lastRenderedPageBreak/>
              <w:t>Nombre Común</w:t>
            </w:r>
          </w:p>
        </w:tc>
        <w:tc>
          <w:tcPr>
            <w:tcW w:w="3049" w:type="dxa"/>
          </w:tcPr>
          <w:p w14:paraId="3D9C2761" w14:textId="391CEDCC" w:rsidR="00575904" w:rsidRPr="008E6710" w:rsidRDefault="00575904" w:rsidP="00575904">
            <w:pPr>
              <w:spacing w:line="360" w:lineRule="auto"/>
              <w:jc w:val="center"/>
              <w:rPr>
                <w:rFonts w:ascii="Century Gothic" w:hAnsi="Century Gothic" w:cs="Arial"/>
                <w:b/>
                <w:noProof/>
              </w:rPr>
            </w:pPr>
            <w:r>
              <w:rPr>
                <w:rFonts w:ascii="Century Gothic" w:hAnsi="Century Gothic" w:cs="Arial"/>
                <w:b/>
                <w:noProof/>
              </w:rPr>
              <w:t>Nombre cientifico</w:t>
            </w:r>
          </w:p>
        </w:tc>
        <w:tc>
          <w:tcPr>
            <w:tcW w:w="3049" w:type="dxa"/>
          </w:tcPr>
          <w:p w14:paraId="2A9F871C" w14:textId="77777777" w:rsidR="00575904" w:rsidRPr="008E6710" w:rsidRDefault="00575904" w:rsidP="00575904">
            <w:pPr>
              <w:spacing w:line="360" w:lineRule="auto"/>
              <w:jc w:val="center"/>
              <w:rPr>
                <w:rFonts w:ascii="Century Gothic" w:hAnsi="Century Gothic" w:cs="Arial"/>
                <w:b/>
                <w:noProof/>
              </w:rPr>
            </w:pPr>
            <w:r w:rsidRPr="008E6710">
              <w:rPr>
                <w:rFonts w:ascii="Century Gothic" w:hAnsi="Century Gothic" w:cs="Arial"/>
                <w:b/>
                <w:noProof/>
              </w:rPr>
              <w:t>Distancia de sembrado</w:t>
            </w:r>
          </w:p>
        </w:tc>
        <w:tc>
          <w:tcPr>
            <w:tcW w:w="2555" w:type="dxa"/>
          </w:tcPr>
          <w:p w14:paraId="450F12F7" w14:textId="77777777" w:rsidR="00575904" w:rsidRPr="008E6710" w:rsidRDefault="00575904" w:rsidP="00575904">
            <w:pPr>
              <w:spacing w:line="360" w:lineRule="auto"/>
              <w:jc w:val="center"/>
              <w:rPr>
                <w:rFonts w:ascii="Century Gothic" w:hAnsi="Century Gothic" w:cs="Arial"/>
                <w:b/>
                <w:noProof/>
              </w:rPr>
            </w:pPr>
            <w:r w:rsidRPr="008E6710">
              <w:rPr>
                <w:rFonts w:ascii="Century Gothic" w:hAnsi="Century Gothic" w:cs="Arial"/>
                <w:b/>
                <w:noProof/>
              </w:rPr>
              <w:t>Numero de Plantas</w:t>
            </w:r>
          </w:p>
        </w:tc>
      </w:tr>
      <w:tr w:rsidR="00575904" w14:paraId="12797F67" w14:textId="77777777" w:rsidTr="000D2D30">
        <w:tc>
          <w:tcPr>
            <w:tcW w:w="2115" w:type="dxa"/>
          </w:tcPr>
          <w:p w14:paraId="2A0D7F23" w14:textId="741B02C2" w:rsidR="00575904" w:rsidRPr="00575904" w:rsidRDefault="00575904" w:rsidP="00575904">
            <w:pPr>
              <w:spacing w:line="360" w:lineRule="auto"/>
              <w:jc w:val="both"/>
              <w:rPr>
                <w:rFonts w:ascii="Century Gothic" w:hAnsi="Century Gothic" w:cs="Arial"/>
                <w:bCs/>
                <w:noProof/>
              </w:rPr>
            </w:pPr>
            <w:r w:rsidRPr="00575904">
              <w:rPr>
                <w:rFonts w:ascii="Century Gothic" w:hAnsi="Century Gothic" w:cs="Arial"/>
                <w:bCs/>
                <w:noProof/>
              </w:rPr>
              <w:t>Roble Andino</w:t>
            </w:r>
          </w:p>
        </w:tc>
        <w:tc>
          <w:tcPr>
            <w:tcW w:w="3049" w:type="dxa"/>
          </w:tcPr>
          <w:p w14:paraId="62D31BC8" w14:textId="4B45D2E6" w:rsidR="00575904" w:rsidRPr="00575904" w:rsidRDefault="00575904" w:rsidP="00575904">
            <w:pPr>
              <w:spacing w:line="360" w:lineRule="auto"/>
              <w:jc w:val="both"/>
              <w:rPr>
                <w:rFonts w:ascii="Century Gothic" w:hAnsi="Century Gothic" w:cs="Arial"/>
                <w:bCs/>
                <w:noProof/>
              </w:rPr>
            </w:pPr>
            <w:r w:rsidRPr="00575904">
              <w:rPr>
                <w:rFonts w:ascii="Century Gothic" w:hAnsi="Century Gothic" w:cs="Arial"/>
                <w:bCs/>
                <w:iCs/>
                <w:noProof/>
              </w:rPr>
              <w:t>Quercus humboldtii</w:t>
            </w:r>
          </w:p>
        </w:tc>
        <w:tc>
          <w:tcPr>
            <w:tcW w:w="3049" w:type="dxa"/>
          </w:tcPr>
          <w:p w14:paraId="57DDBF17" w14:textId="7A629118" w:rsidR="00575904" w:rsidRDefault="00575904" w:rsidP="00575904">
            <w:pPr>
              <w:spacing w:line="360" w:lineRule="auto"/>
              <w:jc w:val="both"/>
              <w:rPr>
                <w:rFonts w:ascii="Century Gothic" w:hAnsi="Century Gothic" w:cs="Arial"/>
                <w:bCs/>
                <w:noProof/>
              </w:rPr>
            </w:pPr>
            <w:r>
              <w:rPr>
                <w:rFonts w:ascii="Century Gothic" w:hAnsi="Century Gothic" w:cs="Arial"/>
                <w:bCs/>
                <w:noProof/>
              </w:rPr>
              <w:t>1.50*1.50</w:t>
            </w:r>
          </w:p>
        </w:tc>
        <w:tc>
          <w:tcPr>
            <w:tcW w:w="2555" w:type="dxa"/>
          </w:tcPr>
          <w:p w14:paraId="70F8C3B9" w14:textId="010E6FBD" w:rsidR="00575904" w:rsidRDefault="00575904" w:rsidP="00575904">
            <w:pPr>
              <w:spacing w:line="360" w:lineRule="auto"/>
              <w:jc w:val="both"/>
              <w:rPr>
                <w:rFonts w:ascii="Century Gothic" w:hAnsi="Century Gothic" w:cs="Arial"/>
                <w:bCs/>
                <w:noProof/>
              </w:rPr>
            </w:pPr>
            <w:r>
              <w:rPr>
                <w:rFonts w:ascii="Century Gothic" w:hAnsi="Century Gothic" w:cs="Arial"/>
                <w:bCs/>
                <w:noProof/>
              </w:rPr>
              <w:t>16.000</w:t>
            </w:r>
          </w:p>
        </w:tc>
      </w:tr>
      <w:tr w:rsidR="00575904" w14:paraId="5BA46E73" w14:textId="77777777" w:rsidTr="000D2D30">
        <w:tc>
          <w:tcPr>
            <w:tcW w:w="2115" w:type="dxa"/>
          </w:tcPr>
          <w:p w14:paraId="5A195B2C" w14:textId="546ACC28" w:rsidR="00575904" w:rsidRPr="00575904" w:rsidRDefault="00575904" w:rsidP="00575904">
            <w:pPr>
              <w:spacing w:line="360" w:lineRule="auto"/>
              <w:jc w:val="both"/>
              <w:rPr>
                <w:rFonts w:ascii="Century Gothic" w:hAnsi="Century Gothic" w:cs="Arial"/>
                <w:bCs/>
                <w:noProof/>
              </w:rPr>
            </w:pPr>
            <w:r w:rsidRPr="00575904">
              <w:rPr>
                <w:rFonts w:ascii="Century Gothic" w:hAnsi="Century Gothic" w:cs="Arial"/>
                <w:bCs/>
                <w:noProof/>
              </w:rPr>
              <w:t>Tíbar</w:t>
            </w:r>
          </w:p>
        </w:tc>
        <w:tc>
          <w:tcPr>
            <w:tcW w:w="3049" w:type="dxa"/>
          </w:tcPr>
          <w:p w14:paraId="19CB8F23" w14:textId="2026FF9D" w:rsidR="00575904" w:rsidRPr="00575904" w:rsidRDefault="00575904" w:rsidP="00575904">
            <w:pPr>
              <w:spacing w:line="360" w:lineRule="auto"/>
              <w:jc w:val="both"/>
              <w:rPr>
                <w:rFonts w:ascii="Century Gothic" w:hAnsi="Century Gothic" w:cs="Arial"/>
                <w:bCs/>
                <w:noProof/>
              </w:rPr>
            </w:pPr>
            <w:proofErr w:type="spellStart"/>
            <w:r w:rsidRPr="00575904">
              <w:rPr>
                <w:rFonts w:ascii="Century Gothic" w:hAnsi="Century Gothic" w:cs="Arial"/>
                <w:lang w:val="es-MX"/>
              </w:rPr>
              <w:t>Escallonia</w:t>
            </w:r>
            <w:proofErr w:type="spellEnd"/>
            <w:r w:rsidRPr="00575904">
              <w:rPr>
                <w:rFonts w:ascii="Century Gothic" w:hAnsi="Century Gothic" w:cs="Arial"/>
                <w:lang w:val="es-MX"/>
              </w:rPr>
              <w:t xml:space="preserve"> </w:t>
            </w:r>
            <w:proofErr w:type="spellStart"/>
            <w:r w:rsidRPr="00575904">
              <w:rPr>
                <w:rFonts w:ascii="Century Gothic" w:hAnsi="Century Gothic" w:cs="Arial"/>
                <w:lang w:val="es-MX"/>
              </w:rPr>
              <w:t>discolor</w:t>
            </w:r>
            <w:proofErr w:type="spellEnd"/>
          </w:p>
        </w:tc>
        <w:tc>
          <w:tcPr>
            <w:tcW w:w="3049" w:type="dxa"/>
          </w:tcPr>
          <w:p w14:paraId="313EF7A0" w14:textId="70A2F2CA" w:rsidR="00575904" w:rsidRDefault="00575904" w:rsidP="00575904">
            <w:pPr>
              <w:spacing w:line="360" w:lineRule="auto"/>
              <w:jc w:val="both"/>
              <w:rPr>
                <w:rFonts w:ascii="Century Gothic" w:hAnsi="Century Gothic" w:cs="Arial"/>
                <w:bCs/>
                <w:noProof/>
              </w:rPr>
            </w:pPr>
            <w:r>
              <w:rPr>
                <w:rFonts w:ascii="Century Gothic" w:hAnsi="Century Gothic" w:cs="Arial"/>
                <w:bCs/>
                <w:noProof/>
              </w:rPr>
              <w:t>1.50*1.50</w:t>
            </w:r>
          </w:p>
        </w:tc>
        <w:tc>
          <w:tcPr>
            <w:tcW w:w="2555" w:type="dxa"/>
          </w:tcPr>
          <w:p w14:paraId="57AE7AA8" w14:textId="02C1F260" w:rsidR="00575904" w:rsidRDefault="00575904" w:rsidP="00575904">
            <w:pPr>
              <w:spacing w:line="360" w:lineRule="auto"/>
              <w:jc w:val="both"/>
              <w:rPr>
                <w:rFonts w:ascii="Century Gothic" w:hAnsi="Century Gothic" w:cs="Arial"/>
                <w:bCs/>
                <w:noProof/>
              </w:rPr>
            </w:pPr>
            <w:r>
              <w:rPr>
                <w:rFonts w:ascii="Century Gothic" w:hAnsi="Century Gothic" w:cs="Arial"/>
                <w:bCs/>
                <w:noProof/>
              </w:rPr>
              <w:t>16</w:t>
            </w:r>
            <w:r w:rsidR="00AA3413">
              <w:rPr>
                <w:rFonts w:ascii="Century Gothic" w:hAnsi="Century Gothic" w:cs="Arial"/>
                <w:bCs/>
                <w:noProof/>
              </w:rPr>
              <w:t>.</w:t>
            </w:r>
            <w:r>
              <w:rPr>
                <w:rFonts w:ascii="Century Gothic" w:hAnsi="Century Gothic" w:cs="Arial"/>
                <w:bCs/>
                <w:noProof/>
              </w:rPr>
              <w:t>000</w:t>
            </w:r>
          </w:p>
        </w:tc>
      </w:tr>
      <w:tr w:rsidR="00575904" w14:paraId="5F634495" w14:textId="77777777" w:rsidTr="000D2D30">
        <w:tc>
          <w:tcPr>
            <w:tcW w:w="2115" w:type="dxa"/>
          </w:tcPr>
          <w:p w14:paraId="4E2E0F70" w14:textId="21F79A11" w:rsidR="00575904" w:rsidRPr="00575904" w:rsidRDefault="00575904" w:rsidP="00575904">
            <w:pPr>
              <w:spacing w:line="360" w:lineRule="auto"/>
              <w:jc w:val="both"/>
              <w:rPr>
                <w:rFonts w:ascii="Century Gothic" w:hAnsi="Century Gothic" w:cs="Arial"/>
                <w:bCs/>
                <w:noProof/>
              </w:rPr>
            </w:pPr>
            <w:r w:rsidRPr="00575904">
              <w:rPr>
                <w:rFonts w:ascii="Century Gothic" w:hAnsi="Century Gothic" w:cs="Arial"/>
                <w:bCs/>
                <w:noProof/>
              </w:rPr>
              <w:t>Arrayan</w:t>
            </w:r>
          </w:p>
        </w:tc>
        <w:tc>
          <w:tcPr>
            <w:tcW w:w="3049" w:type="dxa"/>
          </w:tcPr>
          <w:p w14:paraId="58131779" w14:textId="32DE37DF" w:rsidR="00575904" w:rsidRPr="00575904" w:rsidRDefault="00575904" w:rsidP="00575904">
            <w:pPr>
              <w:spacing w:line="360" w:lineRule="auto"/>
              <w:jc w:val="both"/>
              <w:rPr>
                <w:rFonts w:ascii="Century Gothic" w:hAnsi="Century Gothic" w:cs="Arial"/>
                <w:bCs/>
                <w:noProof/>
              </w:rPr>
            </w:pPr>
            <w:proofErr w:type="spellStart"/>
            <w:r w:rsidRPr="00575904">
              <w:rPr>
                <w:rFonts w:ascii="Century Gothic" w:hAnsi="Century Gothic" w:cs="Arial"/>
                <w:color w:val="222330"/>
                <w:szCs w:val="20"/>
                <w:shd w:val="clear" w:color="auto" w:fill="FFFDF7"/>
              </w:rPr>
              <w:t>Myrcianthes</w:t>
            </w:r>
            <w:proofErr w:type="spellEnd"/>
            <w:r w:rsidRPr="00575904">
              <w:rPr>
                <w:rFonts w:ascii="Century Gothic" w:hAnsi="Century Gothic" w:cs="Arial"/>
                <w:color w:val="222330"/>
                <w:szCs w:val="20"/>
                <w:shd w:val="clear" w:color="auto" w:fill="FFFDF7"/>
              </w:rPr>
              <w:t xml:space="preserve"> </w:t>
            </w:r>
            <w:proofErr w:type="spellStart"/>
            <w:r w:rsidRPr="00575904">
              <w:rPr>
                <w:rFonts w:ascii="Century Gothic" w:hAnsi="Century Gothic" w:cs="Arial"/>
                <w:color w:val="222330"/>
                <w:szCs w:val="20"/>
                <w:shd w:val="clear" w:color="auto" w:fill="FFFDF7"/>
              </w:rPr>
              <w:t>leucoxyla</w:t>
            </w:r>
            <w:proofErr w:type="spellEnd"/>
          </w:p>
        </w:tc>
        <w:tc>
          <w:tcPr>
            <w:tcW w:w="3049" w:type="dxa"/>
          </w:tcPr>
          <w:p w14:paraId="6F786A5A" w14:textId="2DD0A08D" w:rsidR="00575904" w:rsidRDefault="00575904" w:rsidP="00575904">
            <w:pPr>
              <w:spacing w:line="360" w:lineRule="auto"/>
              <w:jc w:val="both"/>
              <w:rPr>
                <w:rFonts w:ascii="Century Gothic" w:hAnsi="Century Gothic" w:cs="Arial"/>
                <w:bCs/>
                <w:noProof/>
              </w:rPr>
            </w:pPr>
            <w:r>
              <w:rPr>
                <w:rFonts w:ascii="Century Gothic" w:hAnsi="Century Gothic" w:cs="Arial"/>
                <w:bCs/>
                <w:noProof/>
              </w:rPr>
              <w:t>1.50*1.50</w:t>
            </w:r>
          </w:p>
        </w:tc>
        <w:tc>
          <w:tcPr>
            <w:tcW w:w="2555" w:type="dxa"/>
          </w:tcPr>
          <w:p w14:paraId="7994E006" w14:textId="5B409D63" w:rsidR="00575904" w:rsidRDefault="00575904" w:rsidP="00575904">
            <w:pPr>
              <w:spacing w:line="360" w:lineRule="auto"/>
              <w:jc w:val="both"/>
              <w:rPr>
                <w:rFonts w:ascii="Century Gothic" w:hAnsi="Century Gothic" w:cs="Arial"/>
                <w:bCs/>
                <w:noProof/>
              </w:rPr>
            </w:pPr>
            <w:r>
              <w:rPr>
                <w:rFonts w:ascii="Century Gothic" w:hAnsi="Century Gothic" w:cs="Arial"/>
                <w:bCs/>
                <w:noProof/>
              </w:rPr>
              <w:t>10.667</w:t>
            </w:r>
          </w:p>
        </w:tc>
      </w:tr>
      <w:tr w:rsidR="00575904" w14:paraId="66277B46" w14:textId="77777777" w:rsidTr="000D2D30">
        <w:tc>
          <w:tcPr>
            <w:tcW w:w="2115" w:type="dxa"/>
          </w:tcPr>
          <w:p w14:paraId="7E4AF273" w14:textId="605F28EB" w:rsidR="00575904" w:rsidRPr="00575904" w:rsidRDefault="00575904" w:rsidP="00575904">
            <w:pPr>
              <w:spacing w:line="360" w:lineRule="auto"/>
              <w:jc w:val="both"/>
              <w:rPr>
                <w:rFonts w:ascii="Century Gothic" w:hAnsi="Century Gothic" w:cs="Arial"/>
                <w:bCs/>
                <w:noProof/>
              </w:rPr>
            </w:pPr>
            <w:r w:rsidRPr="00575904">
              <w:rPr>
                <w:rFonts w:ascii="Century Gothic" w:hAnsi="Century Gothic" w:cs="Arial"/>
                <w:bCs/>
                <w:noProof/>
              </w:rPr>
              <w:t>Encenillo</w:t>
            </w:r>
          </w:p>
        </w:tc>
        <w:tc>
          <w:tcPr>
            <w:tcW w:w="3049" w:type="dxa"/>
          </w:tcPr>
          <w:p w14:paraId="1C441C51" w14:textId="3DB1ACB1" w:rsidR="00575904" w:rsidRPr="00575904" w:rsidRDefault="00575904" w:rsidP="00575904">
            <w:pPr>
              <w:spacing w:line="360" w:lineRule="auto"/>
              <w:jc w:val="both"/>
              <w:rPr>
                <w:rFonts w:ascii="Century Gothic" w:hAnsi="Century Gothic" w:cs="Arial"/>
                <w:bCs/>
                <w:noProof/>
              </w:rPr>
            </w:pPr>
            <w:r w:rsidRPr="00575904">
              <w:rPr>
                <w:rFonts w:ascii="Century Gothic" w:hAnsi="Century Gothic" w:cs="Arial"/>
                <w:bCs/>
                <w:iCs/>
                <w:noProof/>
              </w:rPr>
              <w:t>Weinmannia pubescens</w:t>
            </w:r>
          </w:p>
        </w:tc>
        <w:tc>
          <w:tcPr>
            <w:tcW w:w="3049" w:type="dxa"/>
          </w:tcPr>
          <w:p w14:paraId="7BFF10AF" w14:textId="605AA933" w:rsidR="00575904" w:rsidRDefault="00575904" w:rsidP="00575904">
            <w:pPr>
              <w:spacing w:line="360" w:lineRule="auto"/>
              <w:jc w:val="both"/>
              <w:rPr>
                <w:rFonts w:ascii="Century Gothic" w:hAnsi="Century Gothic" w:cs="Arial"/>
                <w:bCs/>
                <w:noProof/>
              </w:rPr>
            </w:pPr>
            <w:r>
              <w:rPr>
                <w:rFonts w:ascii="Century Gothic" w:hAnsi="Century Gothic" w:cs="Arial"/>
                <w:bCs/>
                <w:noProof/>
              </w:rPr>
              <w:t>1.50*1.50</w:t>
            </w:r>
          </w:p>
        </w:tc>
        <w:tc>
          <w:tcPr>
            <w:tcW w:w="2555" w:type="dxa"/>
          </w:tcPr>
          <w:p w14:paraId="033011CC" w14:textId="5892CFBE" w:rsidR="00575904" w:rsidRDefault="00AA3413" w:rsidP="00575904">
            <w:pPr>
              <w:spacing w:line="360" w:lineRule="auto"/>
              <w:jc w:val="both"/>
              <w:rPr>
                <w:rFonts w:ascii="Century Gothic" w:hAnsi="Century Gothic" w:cs="Arial"/>
                <w:bCs/>
                <w:noProof/>
              </w:rPr>
            </w:pPr>
            <w:r>
              <w:rPr>
                <w:rFonts w:ascii="Century Gothic" w:hAnsi="Century Gothic" w:cs="Arial"/>
                <w:bCs/>
                <w:noProof/>
              </w:rPr>
              <w:t>1</w:t>
            </w:r>
            <w:r w:rsidR="00295C00">
              <w:rPr>
                <w:rFonts w:ascii="Century Gothic" w:hAnsi="Century Gothic" w:cs="Arial"/>
                <w:bCs/>
                <w:noProof/>
              </w:rPr>
              <w:t>0</w:t>
            </w:r>
            <w:r>
              <w:rPr>
                <w:rFonts w:ascii="Century Gothic" w:hAnsi="Century Gothic" w:cs="Arial"/>
                <w:bCs/>
                <w:noProof/>
              </w:rPr>
              <w:t>.</w:t>
            </w:r>
            <w:r w:rsidR="00575904">
              <w:rPr>
                <w:rFonts w:ascii="Century Gothic" w:hAnsi="Century Gothic" w:cs="Arial"/>
                <w:bCs/>
                <w:noProof/>
              </w:rPr>
              <w:t>667</w:t>
            </w:r>
          </w:p>
        </w:tc>
      </w:tr>
    </w:tbl>
    <w:p w14:paraId="29E05388" w14:textId="6AC067A5" w:rsidR="00300652" w:rsidRPr="008E6710" w:rsidRDefault="00300652" w:rsidP="00300652">
      <w:pPr>
        <w:spacing w:after="0" w:line="360" w:lineRule="auto"/>
        <w:ind w:left="360"/>
        <w:jc w:val="center"/>
        <w:rPr>
          <w:rFonts w:ascii="Century Gothic" w:hAnsi="Century Gothic" w:cs="Arial"/>
          <w:b/>
          <w:noProof/>
        </w:rPr>
      </w:pPr>
      <w:r w:rsidRPr="008E6710">
        <w:rPr>
          <w:rFonts w:ascii="Century Gothic" w:hAnsi="Century Gothic" w:cs="Arial"/>
          <w:b/>
          <w:noProof/>
        </w:rPr>
        <w:t>Reforestación predio LA PINA</w:t>
      </w:r>
    </w:p>
    <w:p w14:paraId="03388203" w14:textId="77777777" w:rsidR="00300652" w:rsidRPr="00DD5E13" w:rsidRDefault="00300652" w:rsidP="00DD5E13">
      <w:pPr>
        <w:spacing w:after="0" w:line="360" w:lineRule="auto"/>
        <w:ind w:left="360"/>
        <w:jc w:val="both"/>
        <w:rPr>
          <w:rFonts w:ascii="Century Gothic" w:hAnsi="Century Gothic" w:cs="Arial"/>
          <w:bCs/>
          <w:noProof/>
        </w:rPr>
      </w:pPr>
    </w:p>
    <w:p w14:paraId="412851C0" w14:textId="77777777" w:rsidR="00001B84" w:rsidRDefault="00001B84" w:rsidP="00001B84">
      <w:pPr>
        <w:spacing w:line="360" w:lineRule="auto"/>
        <w:jc w:val="both"/>
        <w:rPr>
          <w:rFonts w:ascii="Century Gothic" w:hAnsi="Century Gothic" w:cs="Arial"/>
          <w:b/>
          <w:bCs/>
          <w:lang w:eastAsia="es-CO"/>
        </w:rPr>
      </w:pPr>
      <w:r w:rsidRPr="00001B84">
        <w:rPr>
          <w:rFonts w:ascii="Century Gothic" w:hAnsi="Century Gothic" w:cs="Arial"/>
          <w:b/>
          <w:bCs/>
          <w:lang w:eastAsia="es-CO"/>
        </w:rPr>
        <w:t>Implementación</w:t>
      </w:r>
    </w:p>
    <w:p w14:paraId="7AA8588D" w14:textId="2BC4582F" w:rsidR="00001B84" w:rsidRDefault="00001B84" w:rsidP="00001B84">
      <w:pPr>
        <w:spacing w:line="360" w:lineRule="auto"/>
        <w:jc w:val="both"/>
        <w:rPr>
          <w:rFonts w:ascii="Century Gothic" w:hAnsi="Century Gothic" w:cs="Arial"/>
          <w:lang w:eastAsia="es-CO"/>
        </w:rPr>
      </w:pPr>
      <w:r w:rsidRPr="00001B84">
        <w:rPr>
          <w:rFonts w:ascii="Century Gothic" w:hAnsi="Century Gothic" w:cs="Arial"/>
          <w:lang w:eastAsia="es-CO"/>
        </w:rPr>
        <w:t>La implementación del proyecto</w:t>
      </w:r>
      <w:r>
        <w:rPr>
          <w:rFonts w:ascii="Century Gothic" w:hAnsi="Century Gothic" w:cs="Arial"/>
          <w:lang w:eastAsia="es-CO"/>
        </w:rPr>
        <w:t xml:space="preserve"> de restauración en</w:t>
      </w:r>
      <w:r w:rsidR="00E71007">
        <w:rPr>
          <w:rFonts w:ascii="Century Gothic" w:hAnsi="Century Gothic" w:cs="Arial"/>
          <w:lang w:eastAsia="es-CO"/>
        </w:rPr>
        <w:t xml:space="preserve"> los predios de reserva natural denom</w:t>
      </w:r>
      <w:r>
        <w:rPr>
          <w:rFonts w:ascii="Century Gothic" w:hAnsi="Century Gothic" w:cs="Arial"/>
          <w:lang w:eastAsia="es-CO"/>
        </w:rPr>
        <w:t>i</w:t>
      </w:r>
      <w:r w:rsidR="00E71007">
        <w:rPr>
          <w:rFonts w:ascii="Century Gothic" w:hAnsi="Century Gothic" w:cs="Arial"/>
          <w:lang w:eastAsia="es-CO"/>
        </w:rPr>
        <w:t>n</w:t>
      </w:r>
      <w:r>
        <w:rPr>
          <w:rFonts w:ascii="Century Gothic" w:hAnsi="Century Gothic" w:cs="Arial"/>
          <w:lang w:eastAsia="es-CO"/>
        </w:rPr>
        <w:t>ado</w:t>
      </w:r>
      <w:r w:rsidR="00E71007">
        <w:rPr>
          <w:rFonts w:ascii="Century Gothic" w:hAnsi="Century Gothic" w:cs="Arial"/>
          <w:lang w:eastAsia="es-CO"/>
        </w:rPr>
        <w:t>s</w:t>
      </w:r>
      <w:r>
        <w:rPr>
          <w:rFonts w:ascii="Century Gothic" w:hAnsi="Century Gothic" w:cs="Arial"/>
          <w:lang w:eastAsia="es-CO"/>
        </w:rPr>
        <w:t xml:space="preserve"> </w:t>
      </w:r>
      <w:r w:rsidRPr="0070002D">
        <w:rPr>
          <w:rFonts w:ascii="Century Gothic" w:hAnsi="Century Gothic" w:cs="Arial"/>
          <w:b/>
          <w:lang w:eastAsia="es-CO"/>
        </w:rPr>
        <w:t>CARARE</w:t>
      </w:r>
      <w:r w:rsidR="00E71007" w:rsidRPr="0070002D">
        <w:rPr>
          <w:rFonts w:ascii="Century Gothic" w:hAnsi="Century Gothic" w:cs="Arial"/>
          <w:b/>
          <w:lang w:eastAsia="es-CO"/>
        </w:rPr>
        <w:t xml:space="preserve"> y LA PINA</w:t>
      </w:r>
      <w:r>
        <w:rPr>
          <w:rFonts w:ascii="Century Gothic" w:hAnsi="Century Gothic" w:cs="Arial"/>
          <w:lang w:eastAsia="es-CO"/>
        </w:rPr>
        <w:t xml:space="preserve"> del municipio de Buenavista Boyacá </w:t>
      </w:r>
      <w:r w:rsidRPr="00001B84">
        <w:rPr>
          <w:rFonts w:ascii="Century Gothic" w:hAnsi="Century Gothic" w:cs="Arial"/>
          <w:lang w:eastAsia="es-CO"/>
        </w:rPr>
        <w:t xml:space="preserve">se </w:t>
      </w:r>
      <w:r w:rsidR="00CA2E1E" w:rsidRPr="00001B84">
        <w:rPr>
          <w:rFonts w:ascii="Century Gothic" w:hAnsi="Century Gothic" w:cs="Arial"/>
          <w:lang w:eastAsia="es-CO"/>
        </w:rPr>
        <w:t>llevarán</w:t>
      </w:r>
      <w:r w:rsidRPr="00001B84">
        <w:rPr>
          <w:rFonts w:ascii="Century Gothic" w:hAnsi="Century Gothic" w:cs="Arial"/>
          <w:lang w:eastAsia="es-CO"/>
        </w:rPr>
        <w:t xml:space="preserve"> a cabo en</w:t>
      </w:r>
      <w:r>
        <w:rPr>
          <w:rFonts w:ascii="Century Gothic" w:hAnsi="Century Gothic" w:cs="Arial"/>
          <w:lang w:eastAsia="es-CO"/>
        </w:rPr>
        <w:t xml:space="preserve"> 3 </w:t>
      </w:r>
      <w:r w:rsidRPr="00001B84">
        <w:rPr>
          <w:rFonts w:ascii="Century Gothic" w:hAnsi="Century Gothic" w:cs="Arial"/>
          <w:lang w:eastAsia="es-CO"/>
        </w:rPr>
        <w:t>fases:</w:t>
      </w:r>
    </w:p>
    <w:p w14:paraId="1E724794" w14:textId="77777777" w:rsidR="00E71007" w:rsidRPr="00001B84" w:rsidRDefault="00E71007" w:rsidP="00001B84">
      <w:pPr>
        <w:spacing w:line="360" w:lineRule="auto"/>
        <w:jc w:val="both"/>
        <w:rPr>
          <w:rFonts w:ascii="Century Gothic" w:hAnsi="Century Gothic" w:cs="Arial"/>
          <w:lang w:eastAsia="es-CO"/>
        </w:rPr>
      </w:pPr>
    </w:p>
    <w:p w14:paraId="010D8B2A" w14:textId="77777777" w:rsidR="00001B84" w:rsidRPr="00001B84" w:rsidRDefault="00001B84" w:rsidP="00001B84">
      <w:pPr>
        <w:numPr>
          <w:ilvl w:val="0"/>
          <w:numId w:val="9"/>
        </w:numPr>
        <w:spacing w:line="360" w:lineRule="auto"/>
        <w:jc w:val="both"/>
        <w:rPr>
          <w:rFonts w:ascii="Century Gothic" w:hAnsi="Century Gothic" w:cs="Arial"/>
          <w:lang w:eastAsia="es-CO"/>
        </w:rPr>
      </w:pPr>
      <w:r w:rsidRPr="00001B84">
        <w:rPr>
          <w:rFonts w:ascii="Century Gothic" w:hAnsi="Century Gothic" w:cs="Arial"/>
          <w:b/>
          <w:bCs/>
          <w:lang w:eastAsia="es-CO"/>
        </w:rPr>
        <w:t>Fase 1: Preparación del Terreno</w:t>
      </w:r>
    </w:p>
    <w:p w14:paraId="7FA06C0C" w14:textId="4D5088C0" w:rsidR="00001B84" w:rsidRDefault="00001B84" w:rsidP="00001B84">
      <w:pPr>
        <w:numPr>
          <w:ilvl w:val="1"/>
          <w:numId w:val="9"/>
        </w:numPr>
        <w:spacing w:line="360" w:lineRule="auto"/>
        <w:jc w:val="both"/>
        <w:rPr>
          <w:rFonts w:ascii="Century Gothic" w:hAnsi="Century Gothic" w:cs="Arial"/>
          <w:lang w:eastAsia="es-CO"/>
        </w:rPr>
      </w:pPr>
      <w:r w:rsidRPr="00001B84">
        <w:rPr>
          <w:rFonts w:ascii="Century Gothic" w:hAnsi="Century Gothic" w:cs="Arial"/>
          <w:lang w:eastAsia="es-CO"/>
        </w:rPr>
        <w:t>Limpieza del área</w:t>
      </w:r>
      <w:r>
        <w:rPr>
          <w:rFonts w:ascii="Century Gothic" w:hAnsi="Century Gothic" w:cs="Arial"/>
          <w:lang w:eastAsia="es-CO"/>
        </w:rPr>
        <w:t xml:space="preserve"> (Retirar</w:t>
      </w:r>
      <w:r w:rsidRPr="00001B84">
        <w:rPr>
          <w:rFonts w:ascii="Century Gothic" w:hAnsi="Century Gothic" w:cs="Arial"/>
          <w:lang w:eastAsia="es-CO"/>
        </w:rPr>
        <w:t xml:space="preserve"> malezas invasoras, residuos y cualquier material que pueda interferir con el crecimiento de las</w:t>
      </w:r>
      <w:r>
        <w:rPr>
          <w:rFonts w:ascii="Century Gothic" w:hAnsi="Century Gothic" w:cs="Arial"/>
          <w:lang w:eastAsia="es-CO"/>
        </w:rPr>
        <w:t xml:space="preserve"> plantas)</w:t>
      </w:r>
    </w:p>
    <w:p w14:paraId="2130C4D2" w14:textId="77777777" w:rsidR="00E71007" w:rsidRPr="00001B84" w:rsidRDefault="00E71007" w:rsidP="00E71007">
      <w:pPr>
        <w:spacing w:line="360" w:lineRule="auto"/>
        <w:ind w:left="1440"/>
        <w:jc w:val="both"/>
        <w:rPr>
          <w:rFonts w:ascii="Century Gothic" w:hAnsi="Century Gothic" w:cs="Arial"/>
          <w:lang w:eastAsia="es-CO"/>
        </w:rPr>
      </w:pPr>
    </w:p>
    <w:p w14:paraId="5A057ED3" w14:textId="68DBBA16" w:rsidR="00001B84" w:rsidRPr="00001B84" w:rsidRDefault="00001B84" w:rsidP="00001B84">
      <w:pPr>
        <w:spacing w:line="360" w:lineRule="auto"/>
        <w:ind w:left="720"/>
        <w:jc w:val="both"/>
        <w:rPr>
          <w:rFonts w:ascii="Century Gothic" w:hAnsi="Century Gothic" w:cs="Arial"/>
          <w:lang w:eastAsia="es-CO"/>
        </w:rPr>
      </w:pPr>
      <w:r>
        <w:rPr>
          <w:rFonts w:ascii="Century Gothic" w:hAnsi="Century Gothic" w:cs="Arial"/>
          <w:lang w:eastAsia="es-CO"/>
        </w:rPr>
        <w:t xml:space="preserve">. </w:t>
      </w:r>
      <w:r w:rsidRPr="00001B84">
        <w:rPr>
          <w:rFonts w:ascii="Century Gothic" w:hAnsi="Century Gothic" w:cs="Arial"/>
          <w:b/>
          <w:bCs/>
          <w:lang w:eastAsia="es-CO"/>
        </w:rPr>
        <w:t>Fase 2: Siembra</w:t>
      </w:r>
    </w:p>
    <w:p w14:paraId="175EE8B3" w14:textId="7F633086" w:rsidR="00001B84" w:rsidRPr="00001B84" w:rsidRDefault="00001B84" w:rsidP="00361699">
      <w:pPr>
        <w:numPr>
          <w:ilvl w:val="1"/>
          <w:numId w:val="9"/>
        </w:numPr>
        <w:spacing w:line="360" w:lineRule="auto"/>
        <w:jc w:val="both"/>
        <w:rPr>
          <w:rFonts w:ascii="Century Gothic" w:hAnsi="Century Gothic" w:cs="Arial"/>
          <w:lang w:eastAsia="es-CO"/>
        </w:rPr>
      </w:pPr>
      <w:r>
        <w:rPr>
          <w:rFonts w:ascii="Century Gothic" w:hAnsi="Century Gothic" w:cs="Arial"/>
          <w:lang w:eastAsia="es-CO"/>
        </w:rPr>
        <w:t>Al momento de realizar la s</w:t>
      </w:r>
      <w:r w:rsidRPr="00001B84">
        <w:rPr>
          <w:rFonts w:ascii="Century Gothic" w:hAnsi="Century Gothic" w:cs="Arial"/>
          <w:lang w:eastAsia="es-CO"/>
        </w:rPr>
        <w:t>iembra de las plántulas</w:t>
      </w:r>
      <w:r w:rsidR="00361699">
        <w:rPr>
          <w:rFonts w:ascii="Century Gothic" w:hAnsi="Century Gothic" w:cs="Arial"/>
          <w:lang w:eastAsia="es-CO"/>
        </w:rPr>
        <w:t xml:space="preserve"> se deben tener en cuenta el sustrato y el </w:t>
      </w:r>
      <w:r>
        <w:rPr>
          <w:rFonts w:ascii="Century Gothic" w:hAnsi="Century Gothic" w:cs="Arial"/>
          <w:lang w:eastAsia="es-CO"/>
        </w:rPr>
        <w:t>periodo acorde para la supervivencia de estas.</w:t>
      </w:r>
    </w:p>
    <w:p w14:paraId="50B0FD5B" w14:textId="77777777" w:rsidR="00001B84" w:rsidRPr="00001B84" w:rsidRDefault="00001B84" w:rsidP="00001B84">
      <w:pPr>
        <w:numPr>
          <w:ilvl w:val="0"/>
          <w:numId w:val="9"/>
        </w:numPr>
        <w:spacing w:line="360" w:lineRule="auto"/>
        <w:jc w:val="both"/>
        <w:rPr>
          <w:rFonts w:ascii="Century Gothic" w:hAnsi="Century Gothic" w:cs="Arial"/>
          <w:lang w:eastAsia="es-CO"/>
        </w:rPr>
      </w:pPr>
      <w:r w:rsidRPr="00001B84">
        <w:rPr>
          <w:rFonts w:ascii="Century Gothic" w:hAnsi="Century Gothic" w:cs="Arial"/>
          <w:b/>
          <w:bCs/>
          <w:lang w:eastAsia="es-CO"/>
        </w:rPr>
        <w:t>Fase 3: Mantenimiento</w:t>
      </w:r>
    </w:p>
    <w:p w14:paraId="30F479FB" w14:textId="52AA5E85" w:rsidR="00001B84" w:rsidRDefault="00001B84" w:rsidP="00361699">
      <w:pPr>
        <w:numPr>
          <w:ilvl w:val="1"/>
          <w:numId w:val="9"/>
        </w:numPr>
        <w:spacing w:line="360" w:lineRule="auto"/>
        <w:jc w:val="both"/>
        <w:rPr>
          <w:rFonts w:ascii="Century Gothic" w:hAnsi="Century Gothic" w:cs="Arial"/>
          <w:lang w:eastAsia="es-CO"/>
        </w:rPr>
      </w:pPr>
      <w:r w:rsidRPr="00001B84">
        <w:rPr>
          <w:rFonts w:ascii="Century Gothic" w:hAnsi="Century Gothic" w:cs="Arial"/>
          <w:lang w:eastAsia="es-CO"/>
        </w:rPr>
        <w:t>Monitoreo regular del crecimiento de las plantas</w:t>
      </w:r>
      <w:r w:rsidR="00361699">
        <w:rPr>
          <w:rFonts w:ascii="Century Gothic" w:hAnsi="Century Gothic" w:cs="Arial"/>
          <w:lang w:eastAsia="es-CO"/>
        </w:rPr>
        <w:t xml:space="preserve">: </w:t>
      </w:r>
      <w:r w:rsidR="00361699" w:rsidRPr="00361699">
        <w:rPr>
          <w:rFonts w:ascii="Century Gothic" w:hAnsi="Century Gothic" w:cs="Arial"/>
          <w:lang w:eastAsia="es-CO"/>
        </w:rPr>
        <w:t xml:space="preserve">Realizar inspecciones periódicas </w:t>
      </w:r>
      <w:r w:rsidR="00361699">
        <w:rPr>
          <w:rFonts w:ascii="Century Gothic" w:hAnsi="Century Gothic" w:cs="Arial"/>
          <w:lang w:eastAsia="es-CO"/>
        </w:rPr>
        <w:t xml:space="preserve">cada dos meses, </w:t>
      </w:r>
      <w:r w:rsidR="00361699" w:rsidRPr="00361699">
        <w:rPr>
          <w:rFonts w:ascii="Century Gothic" w:hAnsi="Century Gothic" w:cs="Arial"/>
          <w:lang w:eastAsia="es-CO"/>
        </w:rPr>
        <w:t>para evaluar el estado de las plántulas.</w:t>
      </w:r>
    </w:p>
    <w:p w14:paraId="631BA713" w14:textId="56C4217A" w:rsidR="00361699" w:rsidRPr="00001B84" w:rsidRDefault="00361699" w:rsidP="00361699">
      <w:pPr>
        <w:numPr>
          <w:ilvl w:val="1"/>
          <w:numId w:val="9"/>
        </w:numPr>
        <w:spacing w:line="360" w:lineRule="auto"/>
        <w:jc w:val="both"/>
        <w:rPr>
          <w:rFonts w:ascii="Century Gothic" w:hAnsi="Century Gothic" w:cs="Arial"/>
          <w:lang w:eastAsia="es-CO"/>
        </w:rPr>
      </w:pPr>
      <w:r>
        <w:rPr>
          <w:rFonts w:ascii="Century Gothic" w:hAnsi="Century Gothic" w:cs="Arial"/>
          <w:lang w:eastAsia="es-CO"/>
        </w:rPr>
        <w:lastRenderedPageBreak/>
        <w:t xml:space="preserve">Realizar la </w:t>
      </w:r>
      <w:r w:rsidR="00CA2E1E">
        <w:rPr>
          <w:rFonts w:ascii="Century Gothic" w:hAnsi="Century Gothic" w:cs="Arial"/>
          <w:lang w:eastAsia="es-CO"/>
        </w:rPr>
        <w:t>limpieza de estas plantas cada 3</w:t>
      </w:r>
      <w:r>
        <w:rPr>
          <w:rFonts w:ascii="Century Gothic" w:hAnsi="Century Gothic" w:cs="Arial"/>
          <w:lang w:eastAsia="es-CO"/>
        </w:rPr>
        <w:t xml:space="preserve"> meses</w:t>
      </w:r>
      <w:r w:rsidR="00CA2E1E">
        <w:rPr>
          <w:rFonts w:ascii="Century Gothic" w:hAnsi="Century Gothic" w:cs="Arial"/>
          <w:lang w:eastAsia="es-CO"/>
        </w:rPr>
        <w:t xml:space="preserve"> es decir</w:t>
      </w:r>
      <w:r>
        <w:rPr>
          <w:rFonts w:ascii="Century Gothic" w:hAnsi="Century Gothic" w:cs="Arial"/>
          <w:lang w:eastAsia="es-CO"/>
        </w:rPr>
        <w:t xml:space="preserve"> </w:t>
      </w:r>
      <w:r w:rsidR="00CA2E1E">
        <w:rPr>
          <w:rFonts w:ascii="Century Gothic" w:hAnsi="Century Gothic" w:cs="Arial"/>
          <w:lang w:eastAsia="es-CO"/>
        </w:rPr>
        <w:t xml:space="preserve"> 4 veces al año, </w:t>
      </w:r>
      <w:r>
        <w:rPr>
          <w:rFonts w:ascii="Century Gothic" w:hAnsi="Century Gothic" w:cs="Arial"/>
          <w:lang w:eastAsia="es-CO"/>
        </w:rPr>
        <w:t>para evitar que malezas le impidan el crecimiento</w:t>
      </w:r>
      <w:r w:rsidR="00CA2E1E">
        <w:rPr>
          <w:rFonts w:ascii="Century Gothic" w:hAnsi="Century Gothic" w:cs="Arial"/>
          <w:lang w:eastAsia="es-CO"/>
        </w:rPr>
        <w:t>.</w:t>
      </w:r>
    </w:p>
    <w:p w14:paraId="1CC33671" w14:textId="1F2A6E48" w:rsidR="0031347B" w:rsidRPr="00E71007" w:rsidRDefault="00001B84" w:rsidP="00DD5E13">
      <w:pPr>
        <w:numPr>
          <w:ilvl w:val="1"/>
          <w:numId w:val="9"/>
        </w:numPr>
        <w:spacing w:line="360" w:lineRule="auto"/>
        <w:jc w:val="both"/>
        <w:rPr>
          <w:rFonts w:ascii="Century Gothic" w:hAnsi="Century Gothic" w:cs="Arial"/>
          <w:lang w:eastAsia="es-CO"/>
        </w:rPr>
      </w:pPr>
      <w:r w:rsidRPr="00001B84">
        <w:rPr>
          <w:rFonts w:ascii="Century Gothic" w:hAnsi="Century Gothic" w:cs="Arial"/>
          <w:lang w:eastAsia="es-CO"/>
        </w:rPr>
        <w:t>Riego adicional durante período</w:t>
      </w:r>
      <w:r w:rsidR="00361699">
        <w:rPr>
          <w:rFonts w:ascii="Century Gothic" w:hAnsi="Century Gothic" w:cs="Arial"/>
          <w:lang w:eastAsia="es-CO"/>
        </w:rPr>
        <w:t xml:space="preserve"> del fenómeno del niño se deben realizar constantes riegos para asegurar su proceso de crecimiento. </w:t>
      </w:r>
    </w:p>
    <w:p w14:paraId="18BC7D61" w14:textId="18AC2240" w:rsidR="0031347B" w:rsidRDefault="00F907C6" w:rsidP="00F907C6">
      <w:pPr>
        <w:pStyle w:val="Prrafodelista"/>
        <w:numPr>
          <w:ilvl w:val="0"/>
          <w:numId w:val="1"/>
        </w:numPr>
        <w:spacing w:line="360" w:lineRule="auto"/>
        <w:jc w:val="both"/>
        <w:rPr>
          <w:rFonts w:ascii="Century Gothic" w:hAnsi="Century Gothic" w:cs="Arial"/>
          <w:b/>
        </w:rPr>
      </w:pPr>
      <w:r w:rsidRPr="00F907C6">
        <w:rPr>
          <w:rFonts w:ascii="Century Gothic" w:hAnsi="Century Gothic" w:cs="Arial"/>
          <w:b/>
        </w:rPr>
        <w:t>Presupuesto o plan de costos</w:t>
      </w:r>
    </w:p>
    <w:p w14:paraId="5C68E776" w14:textId="5888E873" w:rsidR="003B4E08" w:rsidRDefault="003B4E08" w:rsidP="003B4E08">
      <w:pPr>
        <w:pStyle w:val="Prrafodelista"/>
        <w:spacing w:line="360" w:lineRule="auto"/>
        <w:jc w:val="both"/>
        <w:rPr>
          <w:rFonts w:ascii="Century Gothic" w:hAnsi="Century Gothic" w:cs="Arial"/>
          <w:b/>
        </w:rPr>
      </w:pPr>
    </w:p>
    <w:p w14:paraId="1429659F" w14:textId="05246CA2" w:rsidR="000D2D30" w:rsidRPr="000D2D30" w:rsidRDefault="00603878" w:rsidP="000D2D30">
      <w:pPr>
        <w:pStyle w:val="Prrafodelista"/>
        <w:spacing w:line="360" w:lineRule="auto"/>
        <w:jc w:val="center"/>
        <w:rPr>
          <w:rFonts w:ascii="Century Gothic" w:hAnsi="Century Gothic" w:cs="Arial"/>
          <w:b/>
        </w:rPr>
      </w:pPr>
      <w:r w:rsidRPr="00603878">
        <w:drawing>
          <wp:anchor distT="0" distB="0" distL="114300" distR="114300" simplePos="0" relativeHeight="251666432" behindDoc="0" locked="0" layoutInCell="1" allowOverlap="1" wp14:anchorId="310AA31A" wp14:editId="7774751D">
            <wp:simplePos x="0" y="0"/>
            <wp:positionH relativeFrom="margin">
              <wp:align>left</wp:align>
            </wp:positionH>
            <wp:positionV relativeFrom="page">
              <wp:posOffset>3726180</wp:posOffset>
            </wp:positionV>
            <wp:extent cx="6149340" cy="2697480"/>
            <wp:effectExtent l="0" t="0" r="381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9340" cy="2697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E08">
        <w:rPr>
          <w:rFonts w:ascii="Century Gothic" w:hAnsi="Century Gothic" w:cs="Arial"/>
          <w:b/>
        </w:rPr>
        <w:t>Presupuesto predio CARARE</w:t>
      </w:r>
    </w:p>
    <w:p w14:paraId="269E0797" w14:textId="77B03D3A" w:rsidR="000D2D30" w:rsidRDefault="000D2D30" w:rsidP="00657047">
      <w:pPr>
        <w:spacing w:line="360" w:lineRule="auto"/>
        <w:rPr>
          <w:noProof/>
          <w:lang w:eastAsia="es-CO"/>
        </w:rPr>
      </w:pPr>
    </w:p>
    <w:p w14:paraId="340A6343" w14:textId="3B84F152" w:rsidR="00603878" w:rsidRPr="00603878" w:rsidRDefault="00603878" w:rsidP="00603878">
      <w:pPr>
        <w:pStyle w:val="Prrafodelista"/>
        <w:spacing w:line="360" w:lineRule="auto"/>
        <w:jc w:val="center"/>
        <w:rPr>
          <w:rFonts w:ascii="Century Gothic" w:hAnsi="Century Gothic" w:cs="Arial"/>
          <w:b/>
        </w:rPr>
      </w:pPr>
      <w:r w:rsidRPr="00603878">
        <w:drawing>
          <wp:anchor distT="0" distB="0" distL="114300" distR="114300" simplePos="0" relativeHeight="251667456" behindDoc="0" locked="0" layoutInCell="1" allowOverlap="1" wp14:anchorId="7B0530EF" wp14:editId="5F6FDE2F">
            <wp:simplePos x="0" y="0"/>
            <wp:positionH relativeFrom="margin">
              <wp:align>left</wp:align>
            </wp:positionH>
            <wp:positionV relativeFrom="page">
              <wp:posOffset>7117080</wp:posOffset>
            </wp:positionV>
            <wp:extent cx="6044565" cy="265176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1086" cy="2654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E1E">
        <w:rPr>
          <w:rFonts w:ascii="Century Gothic" w:hAnsi="Century Gothic" w:cs="Arial"/>
          <w:b/>
        </w:rPr>
        <w:t>Presupuesto predio LA PINA</w:t>
      </w:r>
      <w:r w:rsidR="00950311">
        <w:rPr>
          <w:rFonts w:ascii="Century Gothic" w:hAnsi="Century Gothic" w:cs="Arial"/>
          <w:b/>
        </w:rPr>
        <w:t>.</w:t>
      </w:r>
    </w:p>
    <w:p w14:paraId="4A4DC380" w14:textId="6274EDD4" w:rsidR="00F907C6" w:rsidRDefault="00F907C6" w:rsidP="00F907C6">
      <w:pPr>
        <w:pStyle w:val="Prrafodelista"/>
        <w:numPr>
          <w:ilvl w:val="0"/>
          <w:numId w:val="1"/>
        </w:numPr>
        <w:spacing w:line="360" w:lineRule="auto"/>
        <w:jc w:val="both"/>
        <w:rPr>
          <w:rFonts w:ascii="Century Gothic" w:hAnsi="Century Gothic" w:cs="Arial"/>
          <w:b/>
        </w:rPr>
      </w:pPr>
      <w:r>
        <w:rPr>
          <w:rFonts w:ascii="Century Gothic" w:hAnsi="Century Gothic" w:cs="Arial"/>
          <w:b/>
        </w:rPr>
        <w:lastRenderedPageBreak/>
        <w:t>Plan de acción (Cronograma)</w:t>
      </w:r>
    </w:p>
    <w:p w14:paraId="3C01693E" w14:textId="35DE5AFD" w:rsidR="004539D7" w:rsidRPr="004539D7" w:rsidRDefault="0070002D" w:rsidP="004539D7">
      <w:pPr>
        <w:spacing w:line="360" w:lineRule="auto"/>
        <w:ind w:left="360"/>
        <w:jc w:val="both"/>
        <w:rPr>
          <w:rFonts w:ascii="Century Gothic" w:hAnsi="Century Gothic" w:cs="Arial"/>
          <w:b/>
        </w:rPr>
      </w:pPr>
      <w:r w:rsidRPr="004539D7">
        <w:rPr>
          <w:noProof/>
          <w:lang w:eastAsia="es-CO"/>
        </w:rPr>
        <w:drawing>
          <wp:anchor distT="0" distB="0" distL="114300" distR="114300" simplePos="0" relativeHeight="251662336" behindDoc="0" locked="0" layoutInCell="1" allowOverlap="1" wp14:anchorId="764DE012" wp14:editId="57474829">
            <wp:simplePos x="0" y="0"/>
            <wp:positionH relativeFrom="margin">
              <wp:posOffset>-295275</wp:posOffset>
            </wp:positionH>
            <wp:positionV relativeFrom="page">
              <wp:posOffset>1524000</wp:posOffset>
            </wp:positionV>
            <wp:extent cx="6685915" cy="1272540"/>
            <wp:effectExtent l="0" t="0" r="635" b="381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5915"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F745E2" w14:textId="625A1B83" w:rsidR="008A1D62" w:rsidRPr="00231F81" w:rsidRDefault="008A1D62" w:rsidP="004539D7">
      <w:pPr>
        <w:spacing w:line="360" w:lineRule="auto"/>
        <w:jc w:val="both"/>
        <w:rPr>
          <w:rFonts w:ascii="Century Gothic" w:hAnsi="Century Gothic" w:cs="Arial"/>
          <w:b/>
        </w:rPr>
      </w:pPr>
      <w:bookmarkStart w:id="0" w:name="_GoBack"/>
      <w:bookmarkEnd w:id="0"/>
    </w:p>
    <w:p w14:paraId="12117127" w14:textId="6D2C229A" w:rsidR="00D209AA" w:rsidRDefault="00F907C6" w:rsidP="00D209AA">
      <w:pPr>
        <w:pStyle w:val="Prrafodelista"/>
        <w:numPr>
          <w:ilvl w:val="0"/>
          <w:numId w:val="1"/>
        </w:numPr>
        <w:spacing w:line="360" w:lineRule="auto"/>
        <w:jc w:val="both"/>
        <w:rPr>
          <w:rFonts w:ascii="Century Gothic" w:hAnsi="Century Gothic" w:cs="Arial"/>
          <w:b/>
        </w:rPr>
      </w:pPr>
      <w:r>
        <w:rPr>
          <w:rFonts w:ascii="Century Gothic" w:hAnsi="Century Gothic" w:cs="Arial"/>
          <w:b/>
        </w:rPr>
        <w:t>Anexos</w:t>
      </w:r>
    </w:p>
    <w:p w14:paraId="0F46F344" w14:textId="45B5970C" w:rsidR="00D209AA" w:rsidRPr="00D209AA" w:rsidRDefault="00D209AA" w:rsidP="00D209AA">
      <w:pPr>
        <w:pStyle w:val="Prrafodelista"/>
        <w:rPr>
          <w:sz w:val="22"/>
          <w:szCs w:val="22"/>
        </w:rPr>
      </w:pPr>
    </w:p>
    <w:p w14:paraId="390F5597" w14:textId="6FD52515" w:rsidR="00D209AA" w:rsidRPr="00D209AA" w:rsidRDefault="00D209AA" w:rsidP="00D209AA">
      <w:pPr>
        <w:spacing w:line="360" w:lineRule="auto"/>
        <w:jc w:val="both"/>
        <w:rPr>
          <w:rFonts w:ascii="Century Gothic" w:hAnsi="Century Gothic" w:cs="Arial"/>
          <w:b/>
        </w:rPr>
      </w:pPr>
      <w:r w:rsidRPr="00D209AA">
        <w:rPr>
          <w:sz w:val="22"/>
          <w:szCs w:val="22"/>
        </w:rPr>
        <w:t xml:space="preserve">La siguiente documentación se debe anexar en el momento de presentar el proyecto. </w:t>
      </w:r>
    </w:p>
    <w:p w14:paraId="1C534DFC" w14:textId="627DF1B6" w:rsidR="00D209AA" w:rsidRDefault="00D209AA" w:rsidP="00D209AA">
      <w:pPr>
        <w:pStyle w:val="Default"/>
        <w:ind w:left="720"/>
        <w:rPr>
          <w:sz w:val="22"/>
          <w:szCs w:val="22"/>
        </w:rPr>
      </w:pPr>
      <w:r>
        <w:rPr>
          <w:sz w:val="22"/>
          <w:szCs w:val="22"/>
        </w:rPr>
        <w:t xml:space="preserve">a) Ficha EBI – MGA: diligenciar el formato como es debido de acuerdo al presupuesto estimado y las metas en número de hectáreas. </w:t>
      </w:r>
    </w:p>
    <w:p w14:paraId="42E38501" w14:textId="77777777" w:rsidR="00D209AA" w:rsidRDefault="00D209AA" w:rsidP="00D209AA">
      <w:pPr>
        <w:pStyle w:val="Default"/>
        <w:ind w:left="720"/>
        <w:rPr>
          <w:sz w:val="22"/>
          <w:szCs w:val="22"/>
        </w:rPr>
      </w:pPr>
    </w:p>
    <w:p w14:paraId="2D7243A4" w14:textId="04B83F67" w:rsidR="00D209AA" w:rsidRDefault="00D209AA" w:rsidP="00D209AA">
      <w:pPr>
        <w:pStyle w:val="Default"/>
        <w:ind w:left="720"/>
        <w:rPr>
          <w:sz w:val="22"/>
          <w:szCs w:val="22"/>
        </w:rPr>
      </w:pPr>
      <w:r>
        <w:rPr>
          <w:sz w:val="22"/>
          <w:szCs w:val="22"/>
        </w:rPr>
        <w:t xml:space="preserve">b) CDP del municipio: certificado de disponibilidad presupuestal del aporte del Municipio: </w:t>
      </w:r>
    </w:p>
    <w:p w14:paraId="1399C0F9" w14:textId="77777777" w:rsidR="00D209AA" w:rsidRDefault="00D209AA" w:rsidP="00D209AA">
      <w:pPr>
        <w:pStyle w:val="Default"/>
        <w:ind w:left="720"/>
        <w:rPr>
          <w:sz w:val="22"/>
          <w:szCs w:val="22"/>
        </w:rPr>
      </w:pPr>
    </w:p>
    <w:p w14:paraId="0C8CD47F" w14:textId="5E636174" w:rsidR="00D209AA" w:rsidRDefault="00D209AA" w:rsidP="00D209AA">
      <w:pPr>
        <w:pStyle w:val="Default"/>
        <w:ind w:left="720"/>
        <w:rPr>
          <w:sz w:val="22"/>
          <w:szCs w:val="22"/>
        </w:rPr>
      </w:pPr>
      <w:r>
        <w:rPr>
          <w:sz w:val="22"/>
          <w:szCs w:val="22"/>
        </w:rPr>
        <w:t xml:space="preserve">c) Plano de ubicación de las áreas donde se ejecutara el proyecto: De acuerdo con la cartografía con la que cuente la oficina de planeación del municipio, presentar las áreas escogidas para adelantar las labores de establecimiento, mantenimiento y aislamiento, adecuadamente delimitadas y señaladas, identificando la(s) microcuenca (s) a proteger o el área a recuperar o conservar (cartografía base, cartografía de predios. Mapa base del IGAC. Escala 1:25000) </w:t>
      </w:r>
    </w:p>
    <w:p w14:paraId="11C0BCEB" w14:textId="77777777" w:rsidR="00D209AA" w:rsidRDefault="00D209AA" w:rsidP="00D209AA">
      <w:pPr>
        <w:pStyle w:val="Default"/>
        <w:ind w:left="720"/>
        <w:rPr>
          <w:sz w:val="22"/>
          <w:szCs w:val="22"/>
        </w:rPr>
      </w:pPr>
    </w:p>
    <w:p w14:paraId="2A1C405D" w14:textId="5A4ECE59" w:rsidR="00D209AA" w:rsidRDefault="00D209AA" w:rsidP="00D209AA">
      <w:pPr>
        <w:pStyle w:val="Default"/>
        <w:ind w:left="720"/>
        <w:rPr>
          <w:sz w:val="22"/>
          <w:szCs w:val="22"/>
        </w:rPr>
      </w:pPr>
      <w:r>
        <w:rPr>
          <w:sz w:val="22"/>
          <w:szCs w:val="22"/>
        </w:rPr>
        <w:t xml:space="preserve">d) Levantamiento topográfico y/o </w:t>
      </w:r>
      <w:r w:rsidR="00D52043">
        <w:rPr>
          <w:sz w:val="22"/>
          <w:szCs w:val="22"/>
        </w:rPr>
        <w:t>georreferenciación</w:t>
      </w:r>
      <w:r>
        <w:rPr>
          <w:sz w:val="22"/>
          <w:szCs w:val="22"/>
        </w:rPr>
        <w:t xml:space="preserve"> de los predios objeto de la ejecución del proyecto. En este sentido se deberá suministrar el polígono de las áreas a intervenir (GPS), donde se identifique y precise el (las) área (s), propuestas; junto con las necesidades de aislamiento. </w:t>
      </w:r>
    </w:p>
    <w:p w14:paraId="18DE0415" w14:textId="77777777" w:rsidR="00D209AA" w:rsidRDefault="00D209AA" w:rsidP="00D209AA">
      <w:pPr>
        <w:pStyle w:val="Default"/>
        <w:ind w:left="720"/>
        <w:rPr>
          <w:sz w:val="22"/>
          <w:szCs w:val="22"/>
        </w:rPr>
      </w:pPr>
    </w:p>
    <w:p w14:paraId="184F5A5F" w14:textId="77777777" w:rsidR="00D209AA" w:rsidRDefault="00D209AA" w:rsidP="00D209AA">
      <w:pPr>
        <w:pStyle w:val="Default"/>
        <w:spacing w:after="29"/>
        <w:ind w:left="720"/>
        <w:rPr>
          <w:sz w:val="22"/>
          <w:szCs w:val="22"/>
        </w:rPr>
      </w:pPr>
      <w:r>
        <w:rPr>
          <w:sz w:val="22"/>
          <w:szCs w:val="22"/>
        </w:rPr>
        <w:t xml:space="preserve">e) Certificados de tradición y libertad de predios, y actas de compromiso de los propietarios: de acuerdo a las siguientes condiciones: </w:t>
      </w:r>
    </w:p>
    <w:p w14:paraId="053F9BD0" w14:textId="77777777" w:rsidR="00D209AA" w:rsidRDefault="00D209AA" w:rsidP="00D209AA">
      <w:pPr>
        <w:pStyle w:val="Default"/>
        <w:spacing w:after="29"/>
        <w:ind w:left="720"/>
        <w:rPr>
          <w:sz w:val="22"/>
          <w:szCs w:val="22"/>
        </w:rPr>
      </w:pPr>
    </w:p>
    <w:p w14:paraId="374A9F97" w14:textId="1BA445F4" w:rsidR="00D209AA" w:rsidRDefault="00D209AA" w:rsidP="00D209AA">
      <w:pPr>
        <w:pStyle w:val="Default"/>
        <w:numPr>
          <w:ilvl w:val="0"/>
          <w:numId w:val="12"/>
        </w:numPr>
        <w:spacing w:after="29"/>
        <w:rPr>
          <w:sz w:val="22"/>
          <w:szCs w:val="22"/>
        </w:rPr>
      </w:pPr>
      <w:r>
        <w:rPr>
          <w:sz w:val="22"/>
          <w:szCs w:val="22"/>
        </w:rPr>
        <w:t xml:space="preserve">Certificado de libertad y tradición de los predios (fecha expedición menor a tres meses). </w:t>
      </w:r>
    </w:p>
    <w:p w14:paraId="17F4BE48" w14:textId="77777777" w:rsidR="00D209AA" w:rsidRDefault="00D209AA" w:rsidP="00D209AA">
      <w:pPr>
        <w:pStyle w:val="Default"/>
        <w:spacing w:after="29"/>
        <w:ind w:left="1500"/>
        <w:rPr>
          <w:sz w:val="22"/>
          <w:szCs w:val="22"/>
        </w:rPr>
      </w:pPr>
    </w:p>
    <w:p w14:paraId="44D93CB8" w14:textId="61A8700F" w:rsidR="00D209AA" w:rsidRDefault="00D209AA" w:rsidP="00D209AA">
      <w:pPr>
        <w:pStyle w:val="Default"/>
        <w:numPr>
          <w:ilvl w:val="0"/>
          <w:numId w:val="12"/>
        </w:numPr>
        <w:rPr>
          <w:sz w:val="22"/>
          <w:szCs w:val="22"/>
        </w:rPr>
      </w:pPr>
      <w:r>
        <w:rPr>
          <w:sz w:val="22"/>
          <w:szCs w:val="22"/>
        </w:rPr>
        <w:t xml:space="preserve">Carta de compromiso donde el propietario indica el número de hectáreas a destinar al proyecto, y donde se manifieste que se permite el desarrollo de todas las labores que se desencadenen en el marco del convenio y durante el plazo establecido para la ejecución de las mismas, junto con el compromiso de mantener la plantación en el tiempo, su cuidado y el </w:t>
      </w:r>
      <w:r>
        <w:rPr>
          <w:sz w:val="22"/>
          <w:szCs w:val="22"/>
        </w:rPr>
        <w:lastRenderedPageBreak/>
        <w:t xml:space="preserve">control de las actividades que atenten contra la integridad del mismo (ver formato anexo) </w:t>
      </w:r>
    </w:p>
    <w:p w14:paraId="5CFB4904" w14:textId="77777777" w:rsidR="00D209AA" w:rsidRDefault="00D209AA" w:rsidP="00D209AA">
      <w:pPr>
        <w:pStyle w:val="Default"/>
        <w:ind w:left="720"/>
        <w:rPr>
          <w:sz w:val="22"/>
          <w:szCs w:val="22"/>
        </w:rPr>
      </w:pPr>
    </w:p>
    <w:p w14:paraId="233739B0" w14:textId="2F2D070E" w:rsidR="00D209AA" w:rsidRPr="00D209AA" w:rsidRDefault="00D209AA" w:rsidP="00D209AA">
      <w:pPr>
        <w:pStyle w:val="Prrafodelista"/>
        <w:rPr>
          <w:rFonts w:ascii="Century Gothic" w:hAnsi="Century Gothic" w:cs="Arial"/>
          <w:b/>
        </w:rPr>
      </w:pPr>
      <w:r>
        <w:rPr>
          <w:sz w:val="22"/>
          <w:szCs w:val="22"/>
        </w:rPr>
        <w:t>Si los predios son de propiedad conjunta con otra u otras entidades, se debe adjuntar la certificación o acta de compromiso suscrita por la o las demás entidades propietarias, donde se manifieste que se autoriza la destinación del predio al proyecto (precisando el número de hectáreas), que se permitirá el desarrollo de las diferentes labores a realizar para la ejecución del proyecto; así mismo el compromiso de mantener el área y ejercer las labores de control de las actividades que puedan afectar el uso y las condiciones del mismo (ver formato anexo)</w:t>
      </w:r>
    </w:p>
    <w:p w14:paraId="6BD9F274" w14:textId="77777777" w:rsidR="00D209AA" w:rsidRPr="00D209AA" w:rsidRDefault="00D209AA" w:rsidP="00D209AA">
      <w:pPr>
        <w:spacing w:line="360" w:lineRule="auto"/>
        <w:jc w:val="both"/>
        <w:rPr>
          <w:rFonts w:ascii="Century Gothic" w:hAnsi="Century Gothic" w:cs="Arial"/>
          <w:b/>
        </w:rPr>
      </w:pPr>
    </w:p>
    <w:p w14:paraId="423F5C29" w14:textId="77777777" w:rsidR="00D209AA" w:rsidRDefault="00D209AA" w:rsidP="00D209AA">
      <w:pPr>
        <w:pStyle w:val="Default"/>
        <w:rPr>
          <w:sz w:val="22"/>
          <w:szCs w:val="22"/>
        </w:rPr>
      </w:pPr>
      <w:r>
        <w:rPr>
          <w:sz w:val="22"/>
          <w:szCs w:val="22"/>
        </w:rPr>
        <w:t xml:space="preserve">f). Documentos del municipio: </w:t>
      </w:r>
    </w:p>
    <w:p w14:paraId="3D8587CD" w14:textId="77777777" w:rsidR="00D209AA" w:rsidRDefault="00D209AA" w:rsidP="00D209AA">
      <w:pPr>
        <w:pStyle w:val="Default"/>
        <w:numPr>
          <w:ilvl w:val="0"/>
          <w:numId w:val="11"/>
        </w:numPr>
        <w:spacing w:after="30"/>
        <w:rPr>
          <w:sz w:val="22"/>
          <w:szCs w:val="22"/>
        </w:rPr>
      </w:pPr>
      <w:r>
        <w:rPr>
          <w:sz w:val="22"/>
          <w:szCs w:val="22"/>
        </w:rPr>
        <w:t xml:space="preserve">Fotocopia de la cedula de Ciudadanía del Alcalde </w:t>
      </w:r>
    </w:p>
    <w:p w14:paraId="3D4FFBF8" w14:textId="4C793282" w:rsidR="00D209AA" w:rsidRDefault="00D209AA" w:rsidP="00D209AA">
      <w:pPr>
        <w:pStyle w:val="Default"/>
        <w:numPr>
          <w:ilvl w:val="0"/>
          <w:numId w:val="11"/>
        </w:numPr>
        <w:spacing w:after="30"/>
        <w:rPr>
          <w:sz w:val="22"/>
          <w:szCs w:val="22"/>
        </w:rPr>
      </w:pPr>
      <w:r w:rsidRPr="00D209AA">
        <w:rPr>
          <w:sz w:val="22"/>
          <w:szCs w:val="22"/>
        </w:rPr>
        <w:t xml:space="preserve">NIT y RUT del Municipio </w:t>
      </w:r>
    </w:p>
    <w:p w14:paraId="4441C375" w14:textId="77777777" w:rsidR="00D209AA" w:rsidRDefault="00D209AA" w:rsidP="00D209AA">
      <w:pPr>
        <w:pStyle w:val="Default"/>
        <w:numPr>
          <w:ilvl w:val="0"/>
          <w:numId w:val="11"/>
        </w:numPr>
        <w:spacing w:after="30"/>
        <w:rPr>
          <w:sz w:val="22"/>
          <w:szCs w:val="22"/>
        </w:rPr>
      </w:pPr>
      <w:r w:rsidRPr="00D209AA">
        <w:rPr>
          <w:sz w:val="22"/>
          <w:szCs w:val="22"/>
        </w:rPr>
        <w:t xml:space="preserve">Acta de Posesión del Alcalde </w:t>
      </w:r>
    </w:p>
    <w:p w14:paraId="6E9C7D13" w14:textId="77777777" w:rsidR="00D209AA" w:rsidRDefault="00D209AA" w:rsidP="00D209AA">
      <w:pPr>
        <w:pStyle w:val="Default"/>
        <w:numPr>
          <w:ilvl w:val="0"/>
          <w:numId w:val="11"/>
        </w:numPr>
        <w:spacing w:after="30"/>
        <w:rPr>
          <w:sz w:val="22"/>
          <w:szCs w:val="22"/>
        </w:rPr>
      </w:pPr>
      <w:r w:rsidRPr="00D209AA">
        <w:rPr>
          <w:sz w:val="22"/>
          <w:szCs w:val="22"/>
        </w:rPr>
        <w:t xml:space="preserve">Acuerdo Municipal que autoriza al Alcalde la firma de Convenios </w:t>
      </w:r>
    </w:p>
    <w:p w14:paraId="51E602BB" w14:textId="04773286" w:rsidR="00D209AA" w:rsidRDefault="00D209AA" w:rsidP="00D209AA">
      <w:pPr>
        <w:pStyle w:val="Default"/>
        <w:numPr>
          <w:ilvl w:val="0"/>
          <w:numId w:val="11"/>
        </w:numPr>
        <w:spacing w:after="30"/>
        <w:rPr>
          <w:sz w:val="22"/>
          <w:szCs w:val="22"/>
        </w:rPr>
      </w:pPr>
      <w:r w:rsidRPr="00D209AA">
        <w:rPr>
          <w:sz w:val="22"/>
          <w:szCs w:val="22"/>
        </w:rPr>
        <w:t xml:space="preserve">Paz y salvo con la CAR, emitido por la dependencia municipal competente </w:t>
      </w:r>
    </w:p>
    <w:p w14:paraId="31C9715B" w14:textId="77777777" w:rsidR="00D52043" w:rsidRDefault="00D52043" w:rsidP="00D52043">
      <w:pPr>
        <w:pStyle w:val="Default"/>
        <w:spacing w:after="30"/>
        <w:rPr>
          <w:sz w:val="22"/>
          <w:szCs w:val="22"/>
        </w:rPr>
      </w:pPr>
    </w:p>
    <w:p w14:paraId="7E1A9E7C" w14:textId="77777777" w:rsidR="00D52043" w:rsidRDefault="00D52043" w:rsidP="00D52043">
      <w:pPr>
        <w:pStyle w:val="Default"/>
        <w:rPr>
          <w:sz w:val="22"/>
          <w:szCs w:val="22"/>
        </w:rPr>
      </w:pPr>
      <w:r>
        <w:rPr>
          <w:sz w:val="22"/>
          <w:szCs w:val="22"/>
        </w:rPr>
        <w:t xml:space="preserve">De acuerdo al POT, EOT y/o PBOT, según corresponda el municipio deberá certificar: </w:t>
      </w:r>
    </w:p>
    <w:p w14:paraId="2A960FE9" w14:textId="77777777" w:rsidR="00D52043" w:rsidRDefault="00D52043" w:rsidP="00D52043">
      <w:pPr>
        <w:pStyle w:val="Default"/>
        <w:numPr>
          <w:ilvl w:val="0"/>
          <w:numId w:val="13"/>
        </w:numPr>
        <w:spacing w:after="30"/>
        <w:rPr>
          <w:sz w:val="22"/>
          <w:szCs w:val="22"/>
        </w:rPr>
      </w:pPr>
      <w:r>
        <w:rPr>
          <w:sz w:val="22"/>
          <w:szCs w:val="22"/>
        </w:rPr>
        <w:t xml:space="preserve">Que el proyecto se encuentra inscrito en el banco de proyectos </w:t>
      </w:r>
    </w:p>
    <w:p w14:paraId="403FAC13" w14:textId="77777777" w:rsidR="00D52043" w:rsidRDefault="00D52043" w:rsidP="00D52043">
      <w:pPr>
        <w:pStyle w:val="Default"/>
        <w:numPr>
          <w:ilvl w:val="0"/>
          <w:numId w:val="13"/>
        </w:numPr>
        <w:spacing w:after="30"/>
        <w:rPr>
          <w:sz w:val="22"/>
          <w:szCs w:val="22"/>
        </w:rPr>
      </w:pPr>
      <w:r w:rsidRPr="00D52043">
        <w:rPr>
          <w:sz w:val="22"/>
          <w:szCs w:val="22"/>
        </w:rPr>
        <w:t xml:space="preserve">Que el proyecto está incluido en el plan de desarrollo de la vigencia </w:t>
      </w:r>
    </w:p>
    <w:p w14:paraId="55602494" w14:textId="77777777" w:rsidR="00D52043" w:rsidRDefault="00D52043" w:rsidP="00D52043">
      <w:pPr>
        <w:pStyle w:val="Default"/>
        <w:numPr>
          <w:ilvl w:val="0"/>
          <w:numId w:val="13"/>
        </w:numPr>
        <w:spacing w:after="30"/>
        <w:rPr>
          <w:sz w:val="22"/>
          <w:szCs w:val="22"/>
        </w:rPr>
      </w:pPr>
      <w:r w:rsidRPr="00D52043">
        <w:rPr>
          <w:sz w:val="22"/>
          <w:szCs w:val="22"/>
        </w:rPr>
        <w:t xml:space="preserve">Que el proyecto se encuentra en el programa de ejecución del EOT, POT y/o PBOT. </w:t>
      </w:r>
    </w:p>
    <w:p w14:paraId="58874CEE" w14:textId="646825A5" w:rsidR="00D52043" w:rsidRPr="00D52043" w:rsidRDefault="00D52043" w:rsidP="00D52043">
      <w:pPr>
        <w:pStyle w:val="Default"/>
        <w:numPr>
          <w:ilvl w:val="0"/>
          <w:numId w:val="13"/>
        </w:numPr>
        <w:spacing w:after="30"/>
        <w:rPr>
          <w:sz w:val="22"/>
          <w:szCs w:val="22"/>
        </w:rPr>
      </w:pPr>
      <w:r w:rsidRPr="00D52043">
        <w:rPr>
          <w:sz w:val="22"/>
          <w:szCs w:val="22"/>
        </w:rPr>
        <w:t xml:space="preserve"> Que los predios escogidos según la zonificación del EOT, POT y/o PBOT, están ubicados dentro de áreas destinadas la conservación de suelos, área de recarga de acuíferos, afloramientos de agua o rondas hidráulicas, zonas con problemas de erosión, áreas en conflicto de uso, entre otros. </w:t>
      </w:r>
    </w:p>
    <w:p w14:paraId="180E7A9D" w14:textId="77777777" w:rsidR="00D52043" w:rsidRPr="00D209AA" w:rsidRDefault="00D52043" w:rsidP="00D52043">
      <w:pPr>
        <w:pStyle w:val="Default"/>
        <w:spacing w:after="30"/>
        <w:rPr>
          <w:sz w:val="22"/>
          <w:szCs w:val="22"/>
        </w:rPr>
      </w:pPr>
    </w:p>
    <w:p w14:paraId="62FAA40B" w14:textId="69464239" w:rsidR="0031347B" w:rsidRPr="00DD5E13" w:rsidRDefault="00AB7258" w:rsidP="00DD5E13">
      <w:pPr>
        <w:spacing w:line="360" w:lineRule="auto"/>
        <w:jc w:val="both"/>
        <w:rPr>
          <w:rFonts w:ascii="Century Gothic" w:hAnsi="Century Gothic" w:cs="Arial"/>
        </w:rPr>
      </w:pPr>
      <w:r>
        <w:rPr>
          <w:rFonts w:ascii="Century Gothic" w:hAnsi="Century Gothic" w:cs="Arial"/>
        </w:rPr>
        <w:t xml:space="preserve">  </w:t>
      </w:r>
    </w:p>
    <w:sectPr w:rsidR="0031347B" w:rsidRPr="00DD5E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4FF7"/>
    <w:multiLevelType w:val="multilevel"/>
    <w:tmpl w:val="63763FC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AB03C7"/>
    <w:multiLevelType w:val="multilevel"/>
    <w:tmpl w:val="0C1C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A41DE"/>
    <w:multiLevelType w:val="hybridMultilevel"/>
    <w:tmpl w:val="DAFEE1C8"/>
    <w:lvl w:ilvl="0" w:tplc="F3E68168">
      <w:start w:val="3"/>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B8215E"/>
    <w:multiLevelType w:val="multilevel"/>
    <w:tmpl w:val="79BE1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120E4"/>
    <w:multiLevelType w:val="hybridMultilevel"/>
    <w:tmpl w:val="71F64B9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2DE511C"/>
    <w:multiLevelType w:val="hybridMultilevel"/>
    <w:tmpl w:val="5AB6629C"/>
    <w:lvl w:ilvl="0" w:tplc="65305D4A">
      <w:start w:val="3"/>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D73EE5"/>
    <w:multiLevelType w:val="hybridMultilevel"/>
    <w:tmpl w:val="162E6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64E7D8F"/>
    <w:multiLevelType w:val="hybridMultilevel"/>
    <w:tmpl w:val="7352AE5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4609059A"/>
    <w:multiLevelType w:val="hybridMultilevel"/>
    <w:tmpl w:val="ED5A4A6E"/>
    <w:lvl w:ilvl="0" w:tplc="89AE8252">
      <w:start w:val="3"/>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066FCE"/>
    <w:multiLevelType w:val="multilevel"/>
    <w:tmpl w:val="10C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B4706F"/>
    <w:multiLevelType w:val="hybridMultilevel"/>
    <w:tmpl w:val="66F2B50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15:restartNumberingAfterBreak="0">
    <w:nsid w:val="6273211B"/>
    <w:multiLevelType w:val="hybridMultilevel"/>
    <w:tmpl w:val="875C6036"/>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2" w15:restartNumberingAfterBreak="0">
    <w:nsid w:val="6C844B7F"/>
    <w:multiLevelType w:val="hybridMultilevel"/>
    <w:tmpl w:val="2D00A7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E540D4"/>
    <w:multiLevelType w:val="hybridMultilevel"/>
    <w:tmpl w:val="7A44E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12"/>
  </w:num>
  <w:num w:numId="7">
    <w:abstractNumId w:val="13"/>
  </w:num>
  <w:num w:numId="8">
    <w:abstractNumId w:val="6"/>
  </w:num>
  <w:num w:numId="9">
    <w:abstractNumId w:val="3"/>
  </w:num>
  <w:num w:numId="10">
    <w:abstractNumId w:val="9"/>
  </w:num>
  <w:num w:numId="11">
    <w:abstractNumId w:val="7"/>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07"/>
    <w:rsid w:val="00001B84"/>
    <w:rsid w:val="00074875"/>
    <w:rsid w:val="000D11BE"/>
    <w:rsid w:val="000D2D30"/>
    <w:rsid w:val="000F3A0A"/>
    <w:rsid w:val="00121105"/>
    <w:rsid w:val="001A6238"/>
    <w:rsid w:val="00231F81"/>
    <w:rsid w:val="002358A2"/>
    <w:rsid w:val="00284854"/>
    <w:rsid w:val="00295C00"/>
    <w:rsid w:val="002B7518"/>
    <w:rsid w:val="00300652"/>
    <w:rsid w:val="0031347B"/>
    <w:rsid w:val="00361699"/>
    <w:rsid w:val="003B4E08"/>
    <w:rsid w:val="003D61E2"/>
    <w:rsid w:val="003E63EB"/>
    <w:rsid w:val="0041668E"/>
    <w:rsid w:val="00446202"/>
    <w:rsid w:val="004539D7"/>
    <w:rsid w:val="004A07A1"/>
    <w:rsid w:val="004C053F"/>
    <w:rsid w:val="005032E2"/>
    <w:rsid w:val="00575904"/>
    <w:rsid w:val="005C0907"/>
    <w:rsid w:val="00603878"/>
    <w:rsid w:val="00610693"/>
    <w:rsid w:val="00653DA4"/>
    <w:rsid w:val="00657047"/>
    <w:rsid w:val="006C2F4A"/>
    <w:rsid w:val="0070002D"/>
    <w:rsid w:val="007247A2"/>
    <w:rsid w:val="007406FE"/>
    <w:rsid w:val="007C1EC9"/>
    <w:rsid w:val="0082161D"/>
    <w:rsid w:val="00856458"/>
    <w:rsid w:val="0086406F"/>
    <w:rsid w:val="008770AA"/>
    <w:rsid w:val="008A1D62"/>
    <w:rsid w:val="008E2716"/>
    <w:rsid w:val="008E6710"/>
    <w:rsid w:val="008F02D3"/>
    <w:rsid w:val="00944099"/>
    <w:rsid w:val="00947A0B"/>
    <w:rsid w:val="00950311"/>
    <w:rsid w:val="009D4586"/>
    <w:rsid w:val="00A13CCF"/>
    <w:rsid w:val="00A72841"/>
    <w:rsid w:val="00AA3413"/>
    <w:rsid w:val="00AA61A4"/>
    <w:rsid w:val="00AB058A"/>
    <w:rsid w:val="00AB7258"/>
    <w:rsid w:val="00B564F7"/>
    <w:rsid w:val="00BB79F2"/>
    <w:rsid w:val="00C07132"/>
    <w:rsid w:val="00C415E8"/>
    <w:rsid w:val="00CA0572"/>
    <w:rsid w:val="00CA2E1E"/>
    <w:rsid w:val="00D209AA"/>
    <w:rsid w:val="00D4132E"/>
    <w:rsid w:val="00D52043"/>
    <w:rsid w:val="00DD5E13"/>
    <w:rsid w:val="00E269A2"/>
    <w:rsid w:val="00E63AC2"/>
    <w:rsid w:val="00E71007"/>
    <w:rsid w:val="00EA7811"/>
    <w:rsid w:val="00ED7C05"/>
    <w:rsid w:val="00F81FE1"/>
    <w:rsid w:val="00F907C6"/>
    <w:rsid w:val="00FA5AD3"/>
    <w:rsid w:val="00FA79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DE1F"/>
  <w15:chartTrackingRefBased/>
  <w15:docId w15:val="{658F14C1-3292-4C21-9EE5-5B434972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C0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0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09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09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09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09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09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09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09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9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09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09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09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09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09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09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09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0907"/>
    <w:rPr>
      <w:rFonts w:eastAsiaTheme="majorEastAsia" w:cstheme="majorBidi"/>
      <w:color w:val="272727" w:themeColor="text1" w:themeTint="D8"/>
    </w:rPr>
  </w:style>
  <w:style w:type="paragraph" w:styleId="Puesto">
    <w:name w:val="Title"/>
    <w:basedOn w:val="Normal"/>
    <w:next w:val="Normal"/>
    <w:link w:val="PuestoCar"/>
    <w:uiPriority w:val="10"/>
    <w:qFormat/>
    <w:rsid w:val="005C0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C09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09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09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0907"/>
    <w:pPr>
      <w:spacing w:before="160"/>
      <w:jc w:val="center"/>
    </w:pPr>
    <w:rPr>
      <w:i/>
      <w:iCs/>
      <w:color w:val="404040" w:themeColor="text1" w:themeTint="BF"/>
    </w:rPr>
  </w:style>
  <w:style w:type="character" w:customStyle="1" w:styleId="CitaCar">
    <w:name w:val="Cita Car"/>
    <w:basedOn w:val="Fuentedeprrafopredeter"/>
    <w:link w:val="Cita"/>
    <w:uiPriority w:val="29"/>
    <w:rsid w:val="005C0907"/>
    <w:rPr>
      <w:i/>
      <w:iCs/>
      <w:color w:val="404040" w:themeColor="text1" w:themeTint="BF"/>
    </w:rPr>
  </w:style>
  <w:style w:type="paragraph" w:styleId="Prrafodelista">
    <w:name w:val="List Paragraph"/>
    <w:aliases w:val="List Paragraph,Fotografía,Bullet List,FooterText,numbered,Paragraphe de liste1,lp1,Lista vistosa - Énfasis 11,Ha,Segundo nivel de viñetas,Normal. Viñetas,Título de Diagrama,Bolita,Párrafo de lista21,Párrafo de lista4,Párrafo de lista5"/>
    <w:basedOn w:val="Normal"/>
    <w:link w:val="PrrafodelistaCar"/>
    <w:uiPriority w:val="34"/>
    <w:qFormat/>
    <w:rsid w:val="005C0907"/>
    <w:pPr>
      <w:ind w:left="720"/>
      <w:contextualSpacing/>
    </w:pPr>
  </w:style>
  <w:style w:type="character" w:styleId="nfasisintenso">
    <w:name w:val="Intense Emphasis"/>
    <w:basedOn w:val="Fuentedeprrafopredeter"/>
    <w:uiPriority w:val="21"/>
    <w:qFormat/>
    <w:rsid w:val="005C0907"/>
    <w:rPr>
      <w:i/>
      <w:iCs/>
      <w:color w:val="0F4761" w:themeColor="accent1" w:themeShade="BF"/>
    </w:rPr>
  </w:style>
  <w:style w:type="paragraph" w:styleId="Citadestacada">
    <w:name w:val="Intense Quote"/>
    <w:basedOn w:val="Normal"/>
    <w:next w:val="Normal"/>
    <w:link w:val="CitadestacadaCar"/>
    <w:uiPriority w:val="30"/>
    <w:qFormat/>
    <w:rsid w:val="005C0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0907"/>
    <w:rPr>
      <w:i/>
      <w:iCs/>
      <w:color w:val="0F4761" w:themeColor="accent1" w:themeShade="BF"/>
    </w:rPr>
  </w:style>
  <w:style w:type="character" w:styleId="Referenciaintensa">
    <w:name w:val="Intense Reference"/>
    <w:basedOn w:val="Fuentedeprrafopredeter"/>
    <w:uiPriority w:val="32"/>
    <w:qFormat/>
    <w:rsid w:val="005C0907"/>
    <w:rPr>
      <w:b/>
      <w:bCs/>
      <w:smallCaps/>
      <w:color w:val="0F4761" w:themeColor="accent1" w:themeShade="BF"/>
      <w:spacing w:val="5"/>
    </w:rPr>
  </w:style>
  <w:style w:type="character" w:styleId="Hipervnculo">
    <w:name w:val="Hyperlink"/>
    <w:basedOn w:val="Fuentedeprrafopredeter"/>
    <w:uiPriority w:val="99"/>
    <w:unhideWhenUsed/>
    <w:rsid w:val="005C0907"/>
    <w:rPr>
      <w:color w:val="467886" w:themeColor="hyperlink"/>
      <w:u w:val="single"/>
    </w:rPr>
  </w:style>
  <w:style w:type="character" w:customStyle="1" w:styleId="Mencinsinresolver1">
    <w:name w:val="Mención sin resolver1"/>
    <w:basedOn w:val="Fuentedeprrafopredeter"/>
    <w:uiPriority w:val="99"/>
    <w:semiHidden/>
    <w:unhideWhenUsed/>
    <w:rsid w:val="005C0907"/>
    <w:rPr>
      <w:color w:val="605E5C"/>
      <w:shd w:val="clear" w:color="auto" w:fill="E1DFDD"/>
    </w:rPr>
  </w:style>
  <w:style w:type="character" w:customStyle="1" w:styleId="PrrafodelistaCar">
    <w:name w:val="Párrafo de lista Car"/>
    <w:aliases w:val="List Paragraph Car,Fotografía Car,Bullet List Car,FooterText Car,numbered Car,Paragraphe de liste1 Car,lp1 Car,Lista vistosa - Énfasis 11 Car,Ha Car,Segundo nivel de viñetas Car,Normal. Viñetas Car,Título de Diagrama Car,Bolita Car"/>
    <w:link w:val="Prrafodelista"/>
    <w:uiPriority w:val="34"/>
    <w:qFormat/>
    <w:locked/>
    <w:rsid w:val="00DD5E13"/>
  </w:style>
  <w:style w:type="table" w:styleId="Tablaconcuadrcula">
    <w:name w:val="Table Grid"/>
    <w:basedOn w:val="Tablanormal"/>
    <w:uiPriority w:val="39"/>
    <w:rsid w:val="0000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9AA"/>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4070">
      <w:bodyDiv w:val="1"/>
      <w:marLeft w:val="0"/>
      <w:marRight w:val="0"/>
      <w:marTop w:val="0"/>
      <w:marBottom w:val="0"/>
      <w:divBdr>
        <w:top w:val="none" w:sz="0" w:space="0" w:color="auto"/>
        <w:left w:val="none" w:sz="0" w:space="0" w:color="auto"/>
        <w:bottom w:val="none" w:sz="0" w:space="0" w:color="auto"/>
        <w:right w:val="none" w:sz="0" w:space="0" w:color="auto"/>
      </w:divBdr>
    </w:div>
    <w:div w:id="92943688">
      <w:bodyDiv w:val="1"/>
      <w:marLeft w:val="0"/>
      <w:marRight w:val="0"/>
      <w:marTop w:val="0"/>
      <w:marBottom w:val="0"/>
      <w:divBdr>
        <w:top w:val="none" w:sz="0" w:space="0" w:color="auto"/>
        <w:left w:val="none" w:sz="0" w:space="0" w:color="auto"/>
        <w:bottom w:val="none" w:sz="0" w:space="0" w:color="auto"/>
        <w:right w:val="none" w:sz="0" w:space="0" w:color="auto"/>
      </w:divBdr>
    </w:div>
    <w:div w:id="277496251">
      <w:bodyDiv w:val="1"/>
      <w:marLeft w:val="0"/>
      <w:marRight w:val="0"/>
      <w:marTop w:val="0"/>
      <w:marBottom w:val="0"/>
      <w:divBdr>
        <w:top w:val="none" w:sz="0" w:space="0" w:color="auto"/>
        <w:left w:val="none" w:sz="0" w:space="0" w:color="auto"/>
        <w:bottom w:val="none" w:sz="0" w:space="0" w:color="auto"/>
        <w:right w:val="none" w:sz="0" w:space="0" w:color="auto"/>
      </w:divBdr>
    </w:div>
    <w:div w:id="619454622">
      <w:bodyDiv w:val="1"/>
      <w:marLeft w:val="0"/>
      <w:marRight w:val="0"/>
      <w:marTop w:val="0"/>
      <w:marBottom w:val="0"/>
      <w:divBdr>
        <w:top w:val="none" w:sz="0" w:space="0" w:color="auto"/>
        <w:left w:val="none" w:sz="0" w:space="0" w:color="auto"/>
        <w:bottom w:val="none" w:sz="0" w:space="0" w:color="auto"/>
        <w:right w:val="none" w:sz="0" w:space="0" w:color="auto"/>
      </w:divBdr>
    </w:div>
    <w:div w:id="662271535">
      <w:bodyDiv w:val="1"/>
      <w:marLeft w:val="0"/>
      <w:marRight w:val="0"/>
      <w:marTop w:val="0"/>
      <w:marBottom w:val="0"/>
      <w:divBdr>
        <w:top w:val="none" w:sz="0" w:space="0" w:color="auto"/>
        <w:left w:val="none" w:sz="0" w:space="0" w:color="auto"/>
        <w:bottom w:val="none" w:sz="0" w:space="0" w:color="auto"/>
        <w:right w:val="none" w:sz="0" w:space="0" w:color="auto"/>
      </w:divBdr>
    </w:div>
    <w:div w:id="701518280">
      <w:bodyDiv w:val="1"/>
      <w:marLeft w:val="0"/>
      <w:marRight w:val="0"/>
      <w:marTop w:val="0"/>
      <w:marBottom w:val="0"/>
      <w:divBdr>
        <w:top w:val="none" w:sz="0" w:space="0" w:color="auto"/>
        <w:left w:val="none" w:sz="0" w:space="0" w:color="auto"/>
        <w:bottom w:val="none" w:sz="0" w:space="0" w:color="auto"/>
        <w:right w:val="none" w:sz="0" w:space="0" w:color="auto"/>
      </w:divBdr>
    </w:div>
    <w:div w:id="1160199791">
      <w:bodyDiv w:val="1"/>
      <w:marLeft w:val="0"/>
      <w:marRight w:val="0"/>
      <w:marTop w:val="0"/>
      <w:marBottom w:val="0"/>
      <w:divBdr>
        <w:top w:val="none" w:sz="0" w:space="0" w:color="auto"/>
        <w:left w:val="none" w:sz="0" w:space="0" w:color="auto"/>
        <w:bottom w:val="none" w:sz="0" w:space="0" w:color="auto"/>
        <w:right w:val="none" w:sz="0" w:space="0" w:color="auto"/>
      </w:divBdr>
      <w:divsChild>
        <w:div w:id="583878402">
          <w:marLeft w:val="0"/>
          <w:marRight w:val="0"/>
          <w:marTop w:val="0"/>
          <w:marBottom w:val="0"/>
          <w:divBdr>
            <w:top w:val="single" w:sz="2" w:space="0" w:color="auto"/>
            <w:left w:val="single" w:sz="2" w:space="4" w:color="auto"/>
            <w:bottom w:val="single" w:sz="2" w:space="0" w:color="auto"/>
            <w:right w:val="single" w:sz="2" w:space="4" w:color="auto"/>
          </w:divBdr>
        </w:div>
      </w:divsChild>
    </w:div>
    <w:div w:id="1273780317">
      <w:bodyDiv w:val="1"/>
      <w:marLeft w:val="0"/>
      <w:marRight w:val="0"/>
      <w:marTop w:val="0"/>
      <w:marBottom w:val="0"/>
      <w:divBdr>
        <w:top w:val="none" w:sz="0" w:space="0" w:color="auto"/>
        <w:left w:val="none" w:sz="0" w:space="0" w:color="auto"/>
        <w:bottom w:val="none" w:sz="0" w:space="0" w:color="auto"/>
        <w:right w:val="none" w:sz="0" w:space="0" w:color="auto"/>
      </w:divBdr>
    </w:div>
    <w:div w:id="1499157529">
      <w:bodyDiv w:val="1"/>
      <w:marLeft w:val="0"/>
      <w:marRight w:val="0"/>
      <w:marTop w:val="0"/>
      <w:marBottom w:val="0"/>
      <w:divBdr>
        <w:top w:val="none" w:sz="0" w:space="0" w:color="auto"/>
        <w:left w:val="none" w:sz="0" w:space="0" w:color="auto"/>
        <w:bottom w:val="none" w:sz="0" w:space="0" w:color="auto"/>
        <w:right w:val="none" w:sz="0" w:space="0" w:color="auto"/>
      </w:divBdr>
      <w:divsChild>
        <w:div w:id="1920671868">
          <w:marLeft w:val="0"/>
          <w:marRight w:val="0"/>
          <w:marTop w:val="0"/>
          <w:marBottom w:val="0"/>
          <w:divBdr>
            <w:top w:val="single" w:sz="2" w:space="0" w:color="auto"/>
            <w:left w:val="single" w:sz="2" w:space="4" w:color="auto"/>
            <w:bottom w:val="single" w:sz="2" w:space="0" w:color="auto"/>
            <w:right w:val="single" w:sz="2" w:space="4" w:color="auto"/>
          </w:divBdr>
        </w:div>
      </w:divsChild>
    </w:div>
    <w:div w:id="1511601194">
      <w:bodyDiv w:val="1"/>
      <w:marLeft w:val="0"/>
      <w:marRight w:val="0"/>
      <w:marTop w:val="0"/>
      <w:marBottom w:val="0"/>
      <w:divBdr>
        <w:top w:val="none" w:sz="0" w:space="0" w:color="auto"/>
        <w:left w:val="none" w:sz="0" w:space="0" w:color="auto"/>
        <w:bottom w:val="none" w:sz="0" w:space="0" w:color="auto"/>
        <w:right w:val="none" w:sz="0" w:space="0" w:color="auto"/>
      </w:divBdr>
    </w:div>
    <w:div w:id="1595475431">
      <w:bodyDiv w:val="1"/>
      <w:marLeft w:val="0"/>
      <w:marRight w:val="0"/>
      <w:marTop w:val="0"/>
      <w:marBottom w:val="0"/>
      <w:divBdr>
        <w:top w:val="none" w:sz="0" w:space="0" w:color="auto"/>
        <w:left w:val="none" w:sz="0" w:space="0" w:color="auto"/>
        <w:bottom w:val="none" w:sz="0" w:space="0" w:color="auto"/>
        <w:right w:val="none" w:sz="0" w:space="0" w:color="auto"/>
      </w:divBdr>
    </w:div>
    <w:div w:id="1781410500">
      <w:bodyDiv w:val="1"/>
      <w:marLeft w:val="0"/>
      <w:marRight w:val="0"/>
      <w:marTop w:val="0"/>
      <w:marBottom w:val="0"/>
      <w:divBdr>
        <w:top w:val="none" w:sz="0" w:space="0" w:color="auto"/>
        <w:left w:val="none" w:sz="0" w:space="0" w:color="auto"/>
        <w:bottom w:val="none" w:sz="0" w:space="0" w:color="auto"/>
        <w:right w:val="none" w:sz="0" w:space="0" w:color="auto"/>
      </w:divBdr>
    </w:div>
    <w:div w:id="2064671671">
      <w:bodyDiv w:val="1"/>
      <w:marLeft w:val="0"/>
      <w:marRight w:val="0"/>
      <w:marTop w:val="0"/>
      <w:marBottom w:val="0"/>
      <w:divBdr>
        <w:top w:val="none" w:sz="0" w:space="0" w:color="auto"/>
        <w:left w:val="none" w:sz="0" w:space="0" w:color="auto"/>
        <w:bottom w:val="none" w:sz="0" w:space="0" w:color="auto"/>
        <w:right w:val="none" w:sz="0" w:space="0" w:color="auto"/>
      </w:divBdr>
      <w:divsChild>
        <w:div w:id="466632675">
          <w:marLeft w:val="0"/>
          <w:marRight w:val="0"/>
          <w:marTop w:val="0"/>
          <w:marBottom w:val="0"/>
          <w:divBdr>
            <w:top w:val="single" w:sz="2" w:space="0" w:color="auto"/>
            <w:left w:val="single" w:sz="2" w:space="4" w:color="auto"/>
            <w:bottom w:val="single" w:sz="2" w:space="0" w:color="auto"/>
            <w:right w:val="single" w:sz="2"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785</TotalTime>
  <Pages>12</Pages>
  <Words>2419</Words>
  <Characters>13309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Ximena Rodriguez Reyes</dc:creator>
  <cp:keywords/>
  <dc:description/>
  <cp:lastModifiedBy>User</cp:lastModifiedBy>
  <cp:revision>36</cp:revision>
  <dcterms:created xsi:type="dcterms:W3CDTF">2024-12-20T17:00:00Z</dcterms:created>
  <dcterms:modified xsi:type="dcterms:W3CDTF">2025-09-24T20:11:00Z</dcterms:modified>
</cp:coreProperties>
</file>