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660E" w:rsidRDefault="00B4660E">
      <w:pPr>
        <w:pStyle w:val="TDC1"/>
        <w:tabs>
          <w:tab w:val="left" w:pos="480"/>
          <w:tab w:val="right" w:leader="dot" w:pos="9962"/>
        </w:tabs>
        <w:rPr>
          <w:rFonts w:ascii="Tahoma" w:hAnsi="Tahoma" w:cs="Tahoma"/>
          <w:sz w:val="22"/>
          <w:szCs w:val="22"/>
        </w:rPr>
      </w:pPr>
    </w:p>
    <w:p w:rsidR="00B4660E" w:rsidRDefault="00B4660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p>
    <w:p w:rsidR="0062562E" w:rsidRDefault="0062562E" w:rsidP="00B4660E">
      <w:pPr>
        <w:tabs>
          <w:tab w:val="left" w:pos="1260"/>
        </w:tabs>
        <w:jc w:val="center"/>
        <w:rPr>
          <w:rFonts w:ascii="Tahoma" w:hAnsi="Tahoma" w:cs="Tahoma"/>
          <w:color w:val="000000"/>
          <w:sz w:val="32"/>
          <w:szCs w:val="22"/>
        </w:rPr>
      </w:pPr>
    </w:p>
    <w:p w:rsidR="00E45381" w:rsidRDefault="00E45381" w:rsidP="00B4660E">
      <w:pPr>
        <w:tabs>
          <w:tab w:val="left" w:pos="1260"/>
        </w:tabs>
        <w:jc w:val="center"/>
        <w:rPr>
          <w:rFonts w:ascii="Tahoma" w:hAnsi="Tahoma" w:cs="Tahoma"/>
          <w:color w:val="000000"/>
          <w:sz w:val="32"/>
          <w:szCs w:val="22"/>
        </w:rPr>
      </w:pP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MEMORIA TÉCNICA</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 xml:space="preserve">ACTUALIZACIÓN PLAN TERRITORIAL DE EDUCACIÓN AMBIENTAL -PTEA </w:t>
      </w:r>
    </w:p>
    <w:p w:rsidR="00E45381" w:rsidRDefault="00E45381" w:rsidP="00E45381">
      <w:pPr>
        <w:tabs>
          <w:tab w:val="left" w:pos="1260"/>
        </w:tabs>
        <w:jc w:val="center"/>
        <w:rPr>
          <w:rFonts w:ascii="Tahoma" w:eastAsia="Tahoma" w:hAnsi="Tahoma" w:cs="Tahoma"/>
          <w:color w:val="000000"/>
          <w:sz w:val="32"/>
          <w:szCs w:val="32"/>
        </w:rPr>
      </w:pPr>
      <w:r>
        <w:rPr>
          <w:rFonts w:ascii="Tahoma" w:eastAsia="Tahoma" w:hAnsi="Tahoma" w:cs="Tahoma"/>
          <w:color w:val="000000"/>
          <w:sz w:val="32"/>
          <w:szCs w:val="32"/>
        </w:rPr>
        <w:t>20</w:t>
      </w:r>
      <w:r w:rsidR="009E7F67">
        <w:rPr>
          <w:rFonts w:ascii="Tahoma" w:eastAsia="Tahoma" w:hAnsi="Tahoma" w:cs="Tahoma"/>
          <w:color w:val="000000"/>
          <w:sz w:val="32"/>
          <w:szCs w:val="32"/>
        </w:rPr>
        <w:t>20</w:t>
      </w:r>
      <w:r>
        <w:rPr>
          <w:rFonts w:ascii="Tahoma" w:eastAsia="Tahoma" w:hAnsi="Tahoma" w:cs="Tahoma"/>
          <w:color w:val="000000"/>
          <w:sz w:val="32"/>
          <w:szCs w:val="32"/>
        </w:rPr>
        <w:t>-2023</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Pr="00395191" w:rsidRDefault="00E45381" w:rsidP="00E45381">
      <w:pPr>
        <w:tabs>
          <w:tab w:val="left" w:pos="1260"/>
        </w:tabs>
        <w:jc w:val="center"/>
        <w:rPr>
          <w:rFonts w:ascii="Tahoma" w:eastAsia="Tahoma" w:hAnsi="Tahoma" w:cs="Tahoma"/>
        </w:rPr>
      </w:pPr>
      <w:r w:rsidRPr="00395191">
        <w:rPr>
          <w:rFonts w:ascii="Tahoma" w:eastAsia="Tahoma" w:hAnsi="Tahoma" w:cs="Tahoma"/>
        </w:rPr>
        <w:t xml:space="preserve">Municipio de </w:t>
      </w:r>
      <w:r w:rsidR="00FD05CF">
        <w:rPr>
          <w:rFonts w:ascii="Tahoma" w:eastAsia="Tahoma" w:hAnsi="Tahoma" w:cs="Tahoma"/>
        </w:rPr>
        <w:t>Nariño</w:t>
      </w:r>
    </w:p>
    <w:p w:rsidR="00FD05CF" w:rsidRDefault="00FD05CF" w:rsidP="00E45381">
      <w:pPr>
        <w:jc w:val="center"/>
        <w:rPr>
          <w:rFonts w:ascii="Tahoma" w:eastAsia="Tahoma" w:hAnsi="Tahoma" w:cs="Tahoma"/>
          <w:color w:val="000000"/>
        </w:rPr>
      </w:pPr>
      <w:r>
        <w:rPr>
          <w:rFonts w:ascii="Tahoma" w:eastAsia="Tahoma" w:hAnsi="Tahoma" w:cs="Tahoma"/>
          <w:color w:val="000000"/>
        </w:rPr>
        <w:t xml:space="preserve">Rodolfo Martínez Sánchez </w:t>
      </w:r>
    </w:p>
    <w:p w:rsidR="00E45381" w:rsidRDefault="00E45381" w:rsidP="00E45381">
      <w:pPr>
        <w:jc w:val="center"/>
        <w:rPr>
          <w:rFonts w:ascii="Tahoma" w:eastAsia="Tahoma" w:hAnsi="Tahoma" w:cs="Tahoma"/>
          <w:color w:val="000000"/>
        </w:rPr>
      </w:pPr>
      <w:r>
        <w:rPr>
          <w:rFonts w:ascii="Tahoma" w:eastAsia="Tahoma" w:hAnsi="Tahoma" w:cs="Tahoma"/>
          <w:color w:val="000000"/>
        </w:rPr>
        <w:t>Alcalde municipal</w:t>
      </w: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jc w:val="center"/>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3A1C9A" w:rsidRDefault="003A1C9A" w:rsidP="00E45381">
      <w:pPr>
        <w:tabs>
          <w:tab w:val="left" w:pos="1260"/>
        </w:tabs>
        <w:rPr>
          <w:rFonts w:ascii="Tahoma" w:eastAsia="Tahoma" w:hAnsi="Tahoma" w:cs="Tahoma"/>
          <w:color w:val="000000"/>
        </w:rPr>
      </w:pPr>
    </w:p>
    <w:p w:rsidR="00E45381" w:rsidRDefault="00E45381" w:rsidP="00E45381">
      <w:pPr>
        <w:tabs>
          <w:tab w:val="left" w:pos="1260"/>
        </w:tabs>
        <w:rPr>
          <w:rFonts w:ascii="Tahoma" w:eastAsia="Tahoma" w:hAnsi="Tahoma" w:cs="Tahoma"/>
          <w:color w:val="000000"/>
        </w:rPr>
      </w:pPr>
    </w:p>
    <w:p w:rsidR="00B4660E" w:rsidRDefault="007828B0" w:rsidP="00E45381">
      <w:pPr>
        <w:tabs>
          <w:tab w:val="left" w:pos="1260"/>
        </w:tabs>
        <w:jc w:val="center"/>
        <w:rPr>
          <w:rFonts w:ascii="Tahoma" w:eastAsia="Tahoma" w:hAnsi="Tahoma" w:cs="Tahoma"/>
        </w:rPr>
      </w:pPr>
      <w:r>
        <w:rPr>
          <w:rFonts w:ascii="Tahoma" w:eastAsia="Tahoma" w:hAnsi="Tahoma" w:cs="Tahoma"/>
        </w:rPr>
        <w:t>Nariño</w:t>
      </w:r>
      <w:r w:rsidR="00E45381">
        <w:rPr>
          <w:rFonts w:ascii="Tahoma" w:eastAsia="Tahoma" w:hAnsi="Tahoma" w:cs="Tahoma"/>
        </w:rPr>
        <w:t xml:space="preserve">, Cundinamarca </w:t>
      </w:r>
      <w:r w:rsidR="003A1C9A">
        <w:rPr>
          <w:rFonts w:ascii="Tahoma" w:eastAsia="Tahoma" w:hAnsi="Tahoma" w:cs="Tahoma"/>
        </w:rPr>
        <w:t>–</w:t>
      </w:r>
      <w:r w:rsidR="00E45381" w:rsidRPr="00AC5F45">
        <w:rPr>
          <w:rFonts w:ascii="Tahoma" w:eastAsia="Tahoma" w:hAnsi="Tahoma" w:cs="Tahoma"/>
        </w:rPr>
        <w:t xml:space="preserve"> 2019</w:t>
      </w:r>
    </w:p>
    <w:p w:rsidR="003A1C9A" w:rsidRDefault="003A1C9A">
      <w:pPr>
        <w:rPr>
          <w:rFonts w:ascii="Tahoma" w:eastAsia="Tahoma" w:hAnsi="Tahoma" w:cs="Tahoma"/>
        </w:rPr>
      </w:pPr>
      <w:r>
        <w:rPr>
          <w:rFonts w:ascii="Tahoma" w:eastAsia="Tahoma" w:hAnsi="Tahoma" w:cs="Tahoma"/>
        </w:rPr>
        <w:br w:type="page"/>
      </w:r>
    </w:p>
    <w:p w:rsidR="00BB0F97" w:rsidRDefault="00BB0F97" w:rsidP="001A6391">
      <w:pPr>
        <w:tabs>
          <w:tab w:val="left" w:pos="1260"/>
        </w:tabs>
        <w:jc w:val="center"/>
        <w:rPr>
          <w:rFonts w:ascii="Tahoma" w:hAnsi="Tahoma" w:cs="Tahoma"/>
          <w:b/>
          <w:color w:val="000000"/>
          <w:szCs w:val="22"/>
        </w:rPr>
      </w:pPr>
    </w:p>
    <w:p w:rsidR="00C56195" w:rsidRDefault="001A6391" w:rsidP="001A6391">
      <w:pPr>
        <w:tabs>
          <w:tab w:val="left" w:pos="1260"/>
        </w:tabs>
        <w:jc w:val="center"/>
        <w:rPr>
          <w:rFonts w:ascii="Tahoma" w:hAnsi="Tahoma" w:cs="Tahoma"/>
          <w:b/>
          <w:color w:val="000000"/>
          <w:szCs w:val="22"/>
        </w:rPr>
      </w:pPr>
      <w:r w:rsidRPr="00B30CEA">
        <w:rPr>
          <w:rFonts w:ascii="Tahoma" w:hAnsi="Tahoma" w:cs="Tahoma"/>
          <w:b/>
          <w:color w:val="000000"/>
          <w:szCs w:val="22"/>
        </w:rPr>
        <w:t>PARTICIPANTES EN LAS MESAS DE TRABAJO</w:t>
      </w:r>
    </w:p>
    <w:p w:rsidR="001A6391" w:rsidRDefault="001A6391" w:rsidP="00B4660E">
      <w:pPr>
        <w:tabs>
          <w:tab w:val="left" w:pos="1260"/>
        </w:tabs>
        <w:rPr>
          <w:rFonts w:ascii="Tahoma" w:hAnsi="Tahoma" w:cs="Tahoma"/>
          <w:color w:val="000000"/>
          <w:sz w:val="22"/>
          <w:szCs w:val="22"/>
        </w:rPr>
      </w:pPr>
    </w:p>
    <w:p w:rsidR="00FD05CF" w:rsidRDefault="00FD05CF" w:rsidP="00B4660E">
      <w:pPr>
        <w:tabs>
          <w:tab w:val="left" w:pos="1260"/>
        </w:tabs>
        <w:rPr>
          <w:rFonts w:ascii="Tahoma" w:hAnsi="Tahoma" w:cs="Tahoma"/>
          <w:color w:val="000000"/>
          <w:sz w:val="22"/>
          <w:szCs w:val="22"/>
        </w:rPr>
      </w:pPr>
    </w:p>
    <w:p w:rsidR="00FD05CF" w:rsidRDefault="00FD05CF" w:rsidP="00B4660E">
      <w:pPr>
        <w:tabs>
          <w:tab w:val="left" w:pos="1260"/>
        </w:tabs>
        <w:rPr>
          <w:rFonts w:ascii="Tahoma" w:hAnsi="Tahoma" w:cs="Tahoma"/>
          <w:color w:val="000000"/>
          <w:sz w:val="22"/>
          <w:szCs w:val="22"/>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5"/>
        <w:gridCol w:w="4274"/>
        <w:gridCol w:w="2926"/>
        <w:gridCol w:w="1329"/>
      </w:tblGrid>
      <w:tr w:rsidR="00035241" w:rsidRPr="00846403" w:rsidTr="00A0741D">
        <w:tc>
          <w:tcPr>
            <w:tcW w:w="290"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w:t>
            </w:r>
            <w:r w:rsidR="00846403">
              <w:rPr>
                <w:rFonts w:ascii="Tahoma" w:hAnsi="Tahoma" w:cs="Tahoma"/>
                <w:b/>
                <w:color w:val="000000"/>
                <w:sz w:val="20"/>
                <w:szCs w:val="22"/>
              </w:rPr>
              <w:t>O</w:t>
            </w:r>
          </w:p>
        </w:tc>
        <w:tc>
          <w:tcPr>
            <w:tcW w:w="2375"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NOMBRE</w:t>
            </w:r>
          </w:p>
        </w:tc>
        <w:tc>
          <w:tcPr>
            <w:tcW w:w="1630"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INSTITUCIÓN/CARGO</w:t>
            </w:r>
          </w:p>
        </w:tc>
        <w:tc>
          <w:tcPr>
            <w:tcW w:w="706" w:type="pct"/>
            <w:vAlign w:val="center"/>
          </w:tcPr>
          <w:p w:rsidR="00035241" w:rsidRPr="00846403" w:rsidRDefault="00495F1D" w:rsidP="00846403">
            <w:pPr>
              <w:tabs>
                <w:tab w:val="left" w:pos="1260"/>
              </w:tabs>
              <w:jc w:val="center"/>
              <w:rPr>
                <w:rFonts w:ascii="Tahoma" w:hAnsi="Tahoma" w:cs="Tahoma"/>
                <w:b/>
                <w:color w:val="000000"/>
                <w:sz w:val="20"/>
                <w:szCs w:val="22"/>
              </w:rPr>
            </w:pPr>
            <w:r w:rsidRPr="00846403">
              <w:rPr>
                <w:rFonts w:ascii="Tahoma" w:hAnsi="Tahoma" w:cs="Tahoma"/>
                <w:b/>
                <w:color w:val="000000"/>
                <w:sz w:val="20"/>
                <w:szCs w:val="22"/>
              </w:rPr>
              <w:t>TELÉFONO</w:t>
            </w:r>
          </w:p>
        </w:tc>
      </w:tr>
      <w:tr w:rsidR="000C5C80" w:rsidRPr="00E23BE1" w:rsidTr="00A0741D">
        <w:tc>
          <w:tcPr>
            <w:tcW w:w="290" w:type="pct"/>
            <w:vAlign w:val="center"/>
          </w:tcPr>
          <w:p w:rsidR="000C5C80" w:rsidRDefault="000C5C80">
            <w:pPr>
              <w:jc w:val="center"/>
              <w:rPr>
                <w:rFonts w:ascii="Arial" w:hAnsi="Arial" w:cs="Arial"/>
                <w:sz w:val="20"/>
                <w:szCs w:val="20"/>
              </w:rPr>
            </w:pPr>
            <w:r>
              <w:rPr>
                <w:rFonts w:ascii="Arial" w:hAnsi="Arial" w:cs="Arial"/>
                <w:sz w:val="20"/>
                <w:szCs w:val="20"/>
              </w:rPr>
              <w:t>1</w:t>
            </w:r>
          </w:p>
        </w:tc>
        <w:tc>
          <w:tcPr>
            <w:tcW w:w="2375" w:type="pct"/>
            <w:vAlign w:val="center"/>
          </w:tcPr>
          <w:p w:rsidR="000C5C80" w:rsidRDefault="007828B0">
            <w:pPr>
              <w:rPr>
                <w:rFonts w:ascii="Arial" w:hAnsi="Arial" w:cs="Arial"/>
                <w:sz w:val="20"/>
                <w:szCs w:val="20"/>
              </w:rPr>
            </w:pPr>
            <w:r>
              <w:rPr>
                <w:rFonts w:ascii="Arial" w:hAnsi="Arial" w:cs="Arial"/>
                <w:sz w:val="20"/>
                <w:szCs w:val="20"/>
              </w:rPr>
              <w:t>HENRY GARCIA</w:t>
            </w:r>
          </w:p>
        </w:tc>
        <w:tc>
          <w:tcPr>
            <w:tcW w:w="1630" w:type="pct"/>
            <w:vAlign w:val="center"/>
          </w:tcPr>
          <w:p w:rsidR="000C5C80" w:rsidRDefault="007828B0">
            <w:pPr>
              <w:rPr>
                <w:rFonts w:ascii="Arial" w:hAnsi="Arial" w:cs="Arial"/>
                <w:sz w:val="20"/>
                <w:szCs w:val="20"/>
              </w:rPr>
            </w:pPr>
            <w:r>
              <w:rPr>
                <w:rFonts w:ascii="Arial" w:hAnsi="Arial" w:cs="Arial"/>
                <w:sz w:val="20"/>
                <w:szCs w:val="20"/>
              </w:rPr>
              <w:t>ASOJUNTAS</w:t>
            </w:r>
          </w:p>
        </w:tc>
        <w:tc>
          <w:tcPr>
            <w:tcW w:w="706" w:type="pct"/>
            <w:vAlign w:val="center"/>
          </w:tcPr>
          <w:p w:rsidR="007828B0" w:rsidRDefault="007828B0" w:rsidP="007828B0">
            <w:pPr>
              <w:jc w:val="center"/>
              <w:rPr>
                <w:rFonts w:ascii="Arial" w:hAnsi="Arial" w:cs="Arial"/>
                <w:sz w:val="20"/>
                <w:szCs w:val="20"/>
              </w:rPr>
            </w:pPr>
            <w:r>
              <w:rPr>
                <w:rFonts w:ascii="Arial" w:hAnsi="Arial" w:cs="Arial"/>
                <w:sz w:val="20"/>
                <w:szCs w:val="20"/>
              </w:rPr>
              <w:t>3134622682</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2</w:t>
            </w:r>
          </w:p>
        </w:tc>
        <w:tc>
          <w:tcPr>
            <w:tcW w:w="2375" w:type="pct"/>
            <w:vAlign w:val="center"/>
          </w:tcPr>
          <w:p w:rsidR="00BB0F97" w:rsidRDefault="007828B0">
            <w:pPr>
              <w:rPr>
                <w:rFonts w:ascii="Arial" w:hAnsi="Arial" w:cs="Arial"/>
                <w:sz w:val="20"/>
                <w:szCs w:val="20"/>
              </w:rPr>
            </w:pPr>
            <w:r>
              <w:rPr>
                <w:rFonts w:ascii="Arial" w:hAnsi="Arial" w:cs="Arial"/>
                <w:sz w:val="20"/>
                <w:szCs w:val="20"/>
              </w:rPr>
              <w:t>JINETH CUBIDES VANEGAS</w:t>
            </w:r>
          </w:p>
        </w:tc>
        <w:tc>
          <w:tcPr>
            <w:tcW w:w="1630" w:type="pct"/>
            <w:vAlign w:val="center"/>
          </w:tcPr>
          <w:p w:rsidR="00BB0F97" w:rsidRDefault="007828B0">
            <w:pPr>
              <w:rPr>
                <w:rFonts w:ascii="Arial" w:hAnsi="Arial" w:cs="Arial"/>
                <w:sz w:val="20"/>
                <w:szCs w:val="20"/>
              </w:rPr>
            </w:pPr>
            <w:r>
              <w:rPr>
                <w:rFonts w:ascii="Arial" w:hAnsi="Arial" w:cs="Arial"/>
                <w:sz w:val="20"/>
                <w:szCs w:val="20"/>
              </w:rPr>
              <w:t>ALCALDIA - SECRETARIA</w:t>
            </w:r>
          </w:p>
        </w:tc>
        <w:tc>
          <w:tcPr>
            <w:tcW w:w="706" w:type="pct"/>
            <w:vAlign w:val="center"/>
          </w:tcPr>
          <w:p w:rsidR="00BB0F97" w:rsidRDefault="007828B0">
            <w:pPr>
              <w:jc w:val="center"/>
              <w:rPr>
                <w:rFonts w:ascii="Arial" w:hAnsi="Arial" w:cs="Arial"/>
                <w:sz w:val="20"/>
                <w:szCs w:val="20"/>
              </w:rPr>
            </w:pPr>
            <w:r>
              <w:rPr>
                <w:rFonts w:ascii="Arial" w:hAnsi="Arial" w:cs="Arial"/>
                <w:sz w:val="20"/>
                <w:szCs w:val="20"/>
              </w:rPr>
              <w:t>3118617784</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3</w:t>
            </w:r>
          </w:p>
        </w:tc>
        <w:tc>
          <w:tcPr>
            <w:tcW w:w="2375" w:type="pct"/>
            <w:vAlign w:val="center"/>
          </w:tcPr>
          <w:p w:rsidR="00BB0F97" w:rsidRDefault="007828B0">
            <w:pPr>
              <w:rPr>
                <w:rFonts w:ascii="Arial" w:hAnsi="Arial" w:cs="Arial"/>
                <w:sz w:val="20"/>
                <w:szCs w:val="20"/>
              </w:rPr>
            </w:pPr>
            <w:r>
              <w:rPr>
                <w:rFonts w:ascii="Arial" w:hAnsi="Arial" w:cs="Arial"/>
                <w:sz w:val="20"/>
                <w:szCs w:val="20"/>
              </w:rPr>
              <w:t>WILLIAM ALEJANDRO B</w:t>
            </w:r>
          </w:p>
        </w:tc>
        <w:tc>
          <w:tcPr>
            <w:tcW w:w="1630" w:type="pct"/>
            <w:vAlign w:val="center"/>
          </w:tcPr>
          <w:p w:rsidR="00BB0F97" w:rsidRDefault="007828B0">
            <w:pPr>
              <w:rPr>
                <w:rFonts w:ascii="Arial" w:hAnsi="Arial" w:cs="Arial"/>
                <w:sz w:val="20"/>
                <w:szCs w:val="20"/>
              </w:rPr>
            </w:pPr>
            <w:r>
              <w:rPr>
                <w:rFonts w:ascii="Arial" w:hAnsi="Arial" w:cs="Arial"/>
                <w:sz w:val="20"/>
                <w:szCs w:val="20"/>
              </w:rPr>
              <w:t>SERVICIOS PÚBLICOS</w:t>
            </w:r>
          </w:p>
        </w:tc>
        <w:tc>
          <w:tcPr>
            <w:tcW w:w="706" w:type="pct"/>
            <w:vAlign w:val="center"/>
          </w:tcPr>
          <w:p w:rsidR="00BB0F97" w:rsidRDefault="007828B0">
            <w:pPr>
              <w:jc w:val="center"/>
              <w:rPr>
                <w:rFonts w:ascii="Arial" w:hAnsi="Arial" w:cs="Arial"/>
                <w:sz w:val="20"/>
                <w:szCs w:val="20"/>
              </w:rPr>
            </w:pPr>
            <w:r>
              <w:rPr>
                <w:rFonts w:ascii="Arial" w:hAnsi="Arial" w:cs="Arial"/>
                <w:sz w:val="20"/>
                <w:szCs w:val="20"/>
              </w:rPr>
              <w:t>3213717274</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4</w:t>
            </w:r>
          </w:p>
        </w:tc>
        <w:tc>
          <w:tcPr>
            <w:tcW w:w="2375" w:type="pct"/>
            <w:vAlign w:val="center"/>
          </w:tcPr>
          <w:p w:rsidR="00BB0F97" w:rsidRDefault="007828B0">
            <w:pPr>
              <w:rPr>
                <w:rFonts w:ascii="Arial" w:hAnsi="Arial" w:cs="Arial"/>
                <w:sz w:val="20"/>
                <w:szCs w:val="20"/>
              </w:rPr>
            </w:pPr>
            <w:r>
              <w:rPr>
                <w:rFonts w:ascii="Arial" w:hAnsi="Arial" w:cs="Arial"/>
                <w:sz w:val="20"/>
                <w:szCs w:val="20"/>
              </w:rPr>
              <w:t>JOSE FERLEY YAÑEZ</w:t>
            </w:r>
          </w:p>
        </w:tc>
        <w:tc>
          <w:tcPr>
            <w:tcW w:w="1630" w:type="pct"/>
            <w:vAlign w:val="center"/>
          </w:tcPr>
          <w:p w:rsidR="00BB0F97" w:rsidRDefault="007828B0">
            <w:pPr>
              <w:rPr>
                <w:rFonts w:ascii="Arial" w:hAnsi="Arial" w:cs="Arial"/>
                <w:sz w:val="20"/>
                <w:szCs w:val="20"/>
              </w:rPr>
            </w:pPr>
            <w:r>
              <w:rPr>
                <w:rFonts w:ascii="Arial" w:hAnsi="Arial" w:cs="Arial"/>
                <w:sz w:val="20"/>
                <w:szCs w:val="20"/>
              </w:rPr>
              <w:t>UMATA</w:t>
            </w:r>
          </w:p>
        </w:tc>
        <w:tc>
          <w:tcPr>
            <w:tcW w:w="706" w:type="pct"/>
            <w:vAlign w:val="center"/>
          </w:tcPr>
          <w:p w:rsidR="00BB0F97" w:rsidRDefault="007828B0">
            <w:pPr>
              <w:jc w:val="center"/>
              <w:rPr>
                <w:rFonts w:ascii="Arial" w:hAnsi="Arial" w:cs="Arial"/>
                <w:sz w:val="20"/>
                <w:szCs w:val="20"/>
              </w:rPr>
            </w:pPr>
            <w:r>
              <w:rPr>
                <w:rFonts w:ascii="Arial" w:hAnsi="Arial" w:cs="Arial"/>
                <w:sz w:val="20"/>
                <w:szCs w:val="20"/>
              </w:rPr>
              <w:t>3144659641</w:t>
            </w:r>
          </w:p>
        </w:tc>
      </w:tr>
      <w:tr w:rsidR="00BB0F97" w:rsidRPr="00E23BE1" w:rsidTr="00A0741D">
        <w:tc>
          <w:tcPr>
            <w:tcW w:w="290" w:type="pct"/>
            <w:vAlign w:val="center"/>
          </w:tcPr>
          <w:p w:rsidR="00BB0F97" w:rsidRDefault="00BB0F97">
            <w:pPr>
              <w:jc w:val="center"/>
              <w:rPr>
                <w:rFonts w:ascii="Arial" w:hAnsi="Arial" w:cs="Arial"/>
                <w:sz w:val="20"/>
                <w:szCs w:val="20"/>
              </w:rPr>
            </w:pPr>
            <w:r>
              <w:rPr>
                <w:rFonts w:ascii="Arial" w:hAnsi="Arial" w:cs="Arial"/>
                <w:sz w:val="20"/>
                <w:szCs w:val="20"/>
              </w:rPr>
              <w:t>5</w:t>
            </w:r>
          </w:p>
        </w:tc>
        <w:tc>
          <w:tcPr>
            <w:tcW w:w="2375" w:type="pct"/>
            <w:vAlign w:val="center"/>
          </w:tcPr>
          <w:p w:rsidR="00BB0F97" w:rsidRDefault="007828B0">
            <w:pPr>
              <w:rPr>
                <w:rFonts w:ascii="Arial" w:hAnsi="Arial" w:cs="Arial"/>
                <w:sz w:val="20"/>
                <w:szCs w:val="20"/>
              </w:rPr>
            </w:pPr>
            <w:r>
              <w:rPr>
                <w:rFonts w:ascii="Arial" w:hAnsi="Arial" w:cs="Arial"/>
                <w:sz w:val="20"/>
                <w:szCs w:val="20"/>
              </w:rPr>
              <w:t>ORLANDO RODRIGUEZ</w:t>
            </w:r>
          </w:p>
        </w:tc>
        <w:tc>
          <w:tcPr>
            <w:tcW w:w="1630" w:type="pct"/>
            <w:vAlign w:val="center"/>
          </w:tcPr>
          <w:p w:rsidR="00BB0F97" w:rsidRDefault="007828B0">
            <w:pPr>
              <w:rPr>
                <w:rFonts w:ascii="Arial" w:hAnsi="Arial" w:cs="Arial"/>
                <w:sz w:val="20"/>
                <w:szCs w:val="20"/>
              </w:rPr>
            </w:pPr>
            <w:r>
              <w:rPr>
                <w:rFonts w:ascii="Arial" w:hAnsi="Arial" w:cs="Arial"/>
                <w:sz w:val="20"/>
                <w:szCs w:val="20"/>
              </w:rPr>
              <w:t>UMATA</w:t>
            </w:r>
          </w:p>
        </w:tc>
        <w:tc>
          <w:tcPr>
            <w:tcW w:w="706" w:type="pct"/>
            <w:vAlign w:val="center"/>
          </w:tcPr>
          <w:p w:rsidR="00BB0F97" w:rsidRDefault="007828B0">
            <w:pPr>
              <w:jc w:val="center"/>
              <w:rPr>
                <w:rFonts w:ascii="Arial" w:hAnsi="Arial" w:cs="Arial"/>
                <w:sz w:val="20"/>
                <w:szCs w:val="20"/>
              </w:rPr>
            </w:pPr>
            <w:r>
              <w:rPr>
                <w:rFonts w:ascii="Arial" w:hAnsi="Arial" w:cs="Arial"/>
                <w:sz w:val="20"/>
                <w:szCs w:val="20"/>
              </w:rPr>
              <w:t>3204175820</w:t>
            </w:r>
          </w:p>
        </w:tc>
      </w:tr>
      <w:tr w:rsidR="00BB0F97" w:rsidRPr="00E23BE1" w:rsidTr="00A0741D">
        <w:tc>
          <w:tcPr>
            <w:tcW w:w="290" w:type="pct"/>
            <w:vAlign w:val="center"/>
          </w:tcPr>
          <w:p w:rsidR="00BB0F97" w:rsidRDefault="007828B0">
            <w:pPr>
              <w:jc w:val="center"/>
              <w:rPr>
                <w:rFonts w:ascii="Arial" w:hAnsi="Arial" w:cs="Arial"/>
                <w:sz w:val="20"/>
                <w:szCs w:val="20"/>
              </w:rPr>
            </w:pPr>
            <w:r>
              <w:rPr>
                <w:rFonts w:ascii="Arial" w:hAnsi="Arial" w:cs="Arial"/>
                <w:sz w:val="20"/>
                <w:szCs w:val="20"/>
              </w:rPr>
              <w:t>6</w:t>
            </w:r>
          </w:p>
        </w:tc>
        <w:tc>
          <w:tcPr>
            <w:tcW w:w="2375" w:type="pct"/>
            <w:vAlign w:val="center"/>
          </w:tcPr>
          <w:p w:rsidR="00BB0F97" w:rsidRDefault="007828B0">
            <w:pPr>
              <w:rPr>
                <w:rFonts w:ascii="Arial" w:hAnsi="Arial" w:cs="Arial"/>
                <w:sz w:val="20"/>
                <w:szCs w:val="20"/>
              </w:rPr>
            </w:pPr>
            <w:r>
              <w:rPr>
                <w:rFonts w:ascii="Arial" w:hAnsi="Arial" w:cs="Arial"/>
                <w:sz w:val="20"/>
                <w:szCs w:val="20"/>
              </w:rPr>
              <w:t>SEBASTIAN FUERTE</w:t>
            </w:r>
          </w:p>
        </w:tc>
        <w:tc>
          <w:tcPr>
            <w:tcW w:w="1630" w:type="pct"/>
            <w:vAlign w:val="center"/>
          </w:tcPr>
          <w:p w:rsidR="00BB0F97" w:rsidRDefault="004F59C2">
            <w:pPr>
              <w:rPr>
                <w:rFonts w:ascii="Arial" w:hAnsi="Arial" w:cs="Arial"/>
                <w:sz w:val="20"/>
                <w:szCs w:val="20"/>
              </w:rPr>
            </w:pPr>
            <w:r>
              <w:rPr>
                <w:rFonts w:ascii="Arial" w:hAnsi="Arial" w:cs="Arial"/>
                <w:sz w:val="20"/>
                <w:szCs w:val="20"/>
              </w:rPr>
              <w:t>PLANEACIÓN</w:t>
            </w:r>
          </w:p>
        </w:tc>
        <w:tc>
          <w:tcPr>
            <w:tcW w:w="706" w:type="pct"/>
            <w:vAlign w:val="center"/>
          </w:tcPr>
          <w:p w:rsidR="00BB0F97" w:rsidRDefault="007828B0">
            <w:pPr>
              <w:jc w:val="center"/>
              <w:rPr>
                <w:rFonts w:ascii="Arial" w:hAnsi="Arial" w:cs="Arial"/>
                <w:sz w:val="20"/>
                <w:szCs w:val="20"/>
              </w:rPr>
            </w:pPr>
            <w:r>
              <w:rPr>
                <w:rFonts w:ascii="Arial" w:hAnsi="Arial" w:cs="Arial"/>
                <w:sz w:val="20"/>
                <w:szCs w:val="20"/>
              </w:rPr>
              <w:t>3112062833</w:t>
            </w:r>
          </w:p>
        </w:tc>
      </w:tr>
      <w:tr w:rsidR="007828B0" w:rsidRPr="00E23BE1" w:rsidTr="00A0741D">
        <w:tc>
          <w:tcPr>
            <w:tcW w:w="290" w:type="pct"/>
            <w:vAlign w:val="center"/>
          </w:tcPr>
          <w:p w:rsidR="007828B0" w:rsidRDefault="007828B0">
            <w:pPr>
              <w:jc w:val="center"/>
              <w:rPr>
                <w:rFonts w:ascii="Arial" w:hAnsi="Arial" w:cs="Arial"/>
                <w:sz w:val="20"/>
                <w:szCs w:val="20"/>
              </w:rPr>
            </w:pPr>
            <w:r>
              <w:rPr>
                <w:rFonts w:ascii="Arial" w:hAnsi="Arial" w:cs="Arial"/>
                <w:sz w:val="20"/>
                <w:szCs w:val="20"/>
              </w:rPr>
              <w:t>7</w:t>
            </w:r>
          </w:p>
        </w:tc>
        <w:tc>
          <w:tcPr>
            <w:tcW w:w="2375" w:type="pct"/>
            <w:vAlign w:val="center"/>
          </w:tcPr>
          <w:p w:rsidR="007828B0" w:rsidRDefault="007828B0">
            <w:pPr>
              <w:rPr>
                <w:rFonts w:ascii="Arial" w:hAnsi="Arial" w:cs="Arial"/>
                <w:sz w:val="20"/>
                <w:szCs w:val="20"/>
              </w:rPr>
            </w:pPr>
            <w:r>
              <w:rPr>
                <w:rFonts w:ascii="Arial" w:hAnsi="Arial" w:cs="Arial"/>
                <w:sz w:val="20"/>
                <w:szCs w:val="20"/>
              </w:rPr>
              <w:t>JESUS ENRIQUE S.</w:t>
            </w:r>
          </w:p>
        </w:tc>
        <w:tc>
          <w:tcPr>
            <w:tcW w:w="1630" w:type="pct"/>
            <w:vAlign w:val="center"/>
          </w:tcPr>
          <w:p w:rsidR="007828B0" w:rsidRDefault="007828B0">
            <w:pPr>
              <w:rPr>
                <w:rFonts w:ascii="Arial" w:hAnsi="Arial" w:cs="Arial"/>
                <w:sz w:val="20"/>
                <w:szCs w:val="20"/>
              </w:rPr>
            </w:pPr>
            <w:r>
              <w:rPr>
                <w:rFonts w:ascii="Arial" w:hAnsi="Arial" w:cs="Arial"/>
                <w:sz w:val="20"/>
                <w:szCs w:val="20"/>
              </w:rPr>
              <w:t>SENA</w:t>
            </w:r>
          </w:p>
        </w:tc>
        <w:tc>
          <w:tcPr>
            <w:tcW w:w="706" w:type="pct"/>
            <w:vAlign w:val="center"/>
          </w:tcPr>
          <w:p w:rsidR="007828B0" w:rsidRDefault="007828B0">
            <w:pPr>
              <w:jc w:val="center"/>
              <w:rPr>
                <w:rFonts w:ascii="Arial" w:hAnsi="Arial" w:cs="Arial"/>
                <w:sz w:val="20"/>
                <w:szCs w:val="20"/>
              </w:rPr>
            </w:pPr>
            <w:r>
              <w:rPr>
                <w:rFonts w:ascii="Arial" w:hAnsi="Arial" w:cs="Arial"/>
                <w:sz w:val="20"/>
                <w:szCs w:val="20"/>
              </w:rPr>
              <w:t>3134832816</w:t>
            </w:r>
          </w:p>
        </w:tc>
      </w:tr>
      <w:tr w:rsidR="007828B0" w:rsidRPr="00E23BE1" w:rsidTr="00A0741D">
        <w:tc>
          <w:tcPr>
            <w:tcW w:w="290" w:type="pct"/>
            <w:vAlign w:val="center"/>
          </w:tcPr>
          <w:p w:rsidR="007828B0" w:rsidRDefault="004F59C2">
            <w:pPr>
              <w:jc w:val="center"/>
              <w:rPr>
                <w:rFonts w:ascii="Arial" w:hAnsi="Arial" w:cs="Arial"/>
                <w:sz w:val="20"/>
                <w:szCs w:val="20"/>
              </w:rPr>
            </w:pPr>
            <w:r>
              <w:rPr>
                <w:rFonts w:ascii="Arial" w:hAnsi="Arial" w:cs="Arial"/>
                <w:sz w:val="20"/>
                <w:szCs w:val="20"/>
              </w:rPr>
              <w:t>8</w:t>
            </w:r>
          </w:p>
        </w:tc>
        <w:tc>
          <w:tcPr>
            <w:tcW w:w="2375" w:type="pct"/>
            <w:vAlign w:val="center"/>
          </w:tcPr>
          <w:p w:rsidR="007828B0" w:rsidRDefault="007828B0">
            <w:pPr>
              <w:rPr>
                <w:rFonts w:ascii="Arial" w:hAnsi="Arial" w:cs="Arial"/>
                <w:sz w:val="20"/>
                <w:szCs w:val="20"/>
              </w:rPr>
            </w:pPr>
            <w:r>
              <w:rPr>
                <w:rFonts w:ascii="Arial" w:hAnsi="Arial" w:cs="Arial"/>
                <w:sz w:val="20"/>
                <w:szCs w:val="20"/>
              </w:rPr>
              <w:t>LUIS FELIPE</w:t>
            </w:r>
            <w:r w:rsidR="004F59C2">
              <w:rPr>
                <w:rFonts w:ascii="Arial" w:hAnsi="Arial" w:cs="Arial"/>
                <w:sz w:val="20"/>
                <w:szCs w:val="20"/>
              </w:rPr>
              <w:t xml:space="preserve"> CARDENAS VALENCIA</w:t>
            </w:r>
          </w:p>
        </w:tc>
        <w:tc>
          <w:tcPr>
            <w:tcW w:w="1630" w:type="pct"/>
            <w:vAlign w:val="center"/>
          </w:tcPr>
          <w:p w:rsidR="007828B0" w:rsidRDefault="004F59C2">
            <w:pPr>
              <w:rPr>
                <w:rFonts w:ascii="Arial" w:hAnsi="Arial" w:cs="Arial"/>
                <w:sz w:val="20"/>
                <w:szCs w:val="20"/>
              </w:rPr>
            </w:pPr>
            <w:r>
              <w:rPr>
                <w:rFonts w:ascii="Arial" w:hAnsi="Arial" w:cs="Arial"/>
                <w:sz w:val="20"/>
                <w:szCs w:val="20"/>
              </w:rPr>
              <w:t>SERVICIOS PUBLICOS</w:t>
            </w:r>
          </w:p>
        </w:tc>
        <w:tc>
          <w:tcPr>
            <w:tcW w:w="706" w:type="pct"/>
            <w:vAlign w:val="center"/>
          </w:tcPr>
          <w:p w:rsidR="007828B0" w:rsidRDefault="004F59C2">
            <w:pPr>
              <w:jc w:val="center"/>
              <w:rPr>
                <w:rFonts w:ascii="Arial" w:hAnsi="Arial" w:cs="Arial"/>
                <w:sz w:val="20"/>
                <w:szCs w:val="20"/>
              </w:rPr>
            </w:pPr>
            <w:r>
              <w:rPr>
                <w:rFonts w:ascii="Arial" w:hAnsi="Arial" w:cs="Arial"/>
                <w:sz w:val="20"/>
                <w:szCs w:val="20"/>
              </w:rPr>
              <w:t>3212584583</w:t>
            </w:r>
          </w:p>
        </w:tc>
      </w:tr>
      <w:tr w:rsidR="004F59C2" w:rsidRPr="00E23BE1" w:rsidTr="00A0741D">
        <w:tc>
          <w:tcPr>
            <w:tcW w:w="290" w:type="pct"/>
            <w:vAlign w:val="center"/>
          </w:tcPr>
          <w:p w:rsidR="004F59C2" w:rsidRDefault="004F59C2">
            <w:pPr>
              <w:jc w:val="center"/>
              <w:rPr>
                <w:rFonts w:ascii="Arial" w:hAnsi="Arial" w:cs="Arial"/>
                <w:sz w:val="20"/>
                <w:szCs w:val="20"/>
              </w:rPr>
            </w:pPr>
            <w:r>
              <w:rPr>
                <w:rFonts w:ascii="Arial" w:hAnsi="Arial" w:cs="Arial"/>
                <w:sz w:val="20"/>
                <w:szCs w:val="20"/>
              </w:rPr>
              <w:t>9</w:t>
            </w:r>
          </w:p>
        </w:tc>
        <w:tc>
          <w:tcPr>
            <w:tcW w:w="2375" w:type="pct"/>
            <w:vAlign w:val="center"/>
          </w:tcPr>
          <w:p w:rsidR="004F59C2" w:rsidRDefault="004F59C2">
            <w:pPr>
              <w:rPr>
                <w:rFonts w:ascii="Arial" w:hAnsi="Arial" w:cs="Arial"/>
                <w:sz w:val="20"/>
                <w:szCs w:val="20"/>
              </w:rPr>
            </w:pPr>
            <w:r>
              <w:rPr>
                <w:rFonts w:ascii="Arial" w:hAnsi="Arial" w:cs="Arial"/>
                <w:sz w:val="20"/>
                <w:szCs w:val="20"/>
              </w:rPr>
              <w:t>MATILDE MARTINEZ GARCIA</w:t>
            </w:r>
          </w:p>
        </w:tc>
        <w:tc>
          <w:tcPr>
            <w:tcW w:w="1630" w:type="pct"/>
            <w:vAlign w:val="center"/>
          </w:tcPr>
          <w:p w:rsidR="004F59C2" w:rsidRDefault="004F59C2">
            <w:pPr>
              <w:rPr>
                <w:rFonts w:ascii="Arial" w:hAnsi="Arial" w:cs="Arial"/>
                <w:sz w:val="20"/>
                <w:szCs w:val="20"/>
              </w:rPr>
            </w:pPr>
            <w:r>
              <w:rPr>
                <w:rFonts w:ascii="Arial" w:hAnsi="Arial" w:cs="Arial"/>
                <w:sz w:val="20"/>
                <w:szCs w:val="20"/>
              </w:rPr>
              <w:t>IED. ANTONIO NARIÑO</w:t>
            </w:r>
          </w:p>
        </w:tc>
        <w:tc>
          <w:tcPr>
            <w:tcW w:w="706" w:type="pct"/>
            <w:vAlign w:val="center"/>
          </w:tcPr>
          <w:p w:rsidR="004F59C2" w:rsidRDefault="004F59C2">
            <w:pPr>
              <w:jc w:val="center"/>
              <w:rPr>
                <w:rFonts w:ascii="Arial" w:hAnsi="Arial" w:cs="Arial"/>
                <w:sz w:val="20"/>
                <w:szCs w:val="20"/>
              </w:rPr>
            </w:pPr>
            <w:r>
              <w:rPr>
                <w:rFonts w:ascii="Arial" w:hAnsi="Arial" w:cs="Arial"/>
                <w:sz w:val="20"/>
                <w:szCs w:val="20"/>
              </w:rPr>
              <w:t>3134394764</w:t>
            </w:r>
          </w:p>
        </w:tc>
      </w:tr>
    </w:tbl>
    <w:p w:rsidR="001A6391" w:rsidRDefault="001A639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035241" w:rsidRDefault="00035241" w:rsidP="00B4660E">
      <w:pPr>
        <w:tabs>
          <w:tab w:val="left" w:pos="1260"/>
        </w:tabs>
        <w:rPr>
          <w:rFonts w:ascii="Tahoma" w:hAnsi="Tahoma" w:cs="Tahoma"/>
          <w:color w:val="000000"/>
          <w:sz w:val="22"/>
          <w:szCs w:val="22"/>
        </w:rPr>
      </w:pPr>
    </w:p>
    <w:p w:rsidR="001A6391" w:rsidRDefault="001A6391" w:rsidP="001A6391">
      <w:pPr>
        <w:tabs>
          <w:tab w:val="left" w:pos="1260"/>
        </w:tabs>
        <w:jc w:val="center"/>
        <w:rPr>
          <w:rFonts w:ascii="Tahoma" w:hAnsi="Tahoma" w:cs="Tahoma"/>
          <w:color w:val="000000"/>
          <w:sz w:val="22"/>
          <w:szCs w:val="22"/>
        </w:rPr>
      </w:pPr>
    </w:p>
    <w:p w:rsidR="00F9093F" w:rsidRDefault="00F9093F">
      <w:pPr>
        <w:rPr>
          <w:rFonts w:ascii="Tahoma" w:hAnsi="Tahoma" w:cs="Tahoma"/>
          <w:color w:val="000000"/>
          <w:sz w:val="22"/>
          <w:szCs w:val="22"/>
        </w:rPr>
      </w:pPr>
      <w:r>
        <w:rPr>
          <w:rFonts w:ascii="Tahoma" w:hAnsi="Tahoma" w:cs="Tahoma"/>
          <w:color w:val="000000"/>
          <w:sz w:val="22"/>
          <w:szCs w:val="22"/>
        </w:rPr>
        <w:br w:type="page"/>
      </w:r>
    </w:p>
    <w:p w:rsidR="001A6391" w:rsidRDefault="001A6391" w:rsidP="00B4660E">
      <w:pPr>
        <w:tabs>
          <w:tab w:val="left" w:pos="1260"/>
        </w:tabs>
        <w:rPr>
          <w:rFonts w:ascii="Tahoma" w:hAnsi="Tahoma" w:cs="Tahoma"/>
          <w:color w:val="000000"/>
          <w:sz w:val="22"/>
          <w:szCs w:val="22"/>
        </w:rPr>
      </w:pPr>
    </w:p>
    <w:p w:rsidR="00B4660E" w:rsidRPr="001A6391" w:rsidRDefault="00683AF9" w:rsidP="001A6391">
      <w:pPr>
        <w:pStyle w:val="TtulodeTDC"/>
        <w:jc w:val="center"/>
        <w:rPr>
          <w:rFonts w:ascii="Tahoma" w:hAnsi="Tahoma" w:cs="Tahoma"/>
          <w:color w:val="auto"/>
          <w:sz w:val="22"/>
          <w:szCs w:val="22"/>
        </w:rPr>
      </w:pPr>
      <w:r>
        <w:rPr>
          <w:rFonts w:ascii="Tahoma" w:hAnsi="Tahoma" w:cs="Tahoma"/>
          <w:color w:val="auto"/>
          <w:sz w:val="22"/>
          <w:szCs w:val="22"/>
        </w:rPr>
        <w:t>T</w:t>
      </w:r>
      <w:r w:rsidR="00B4660E" w:rsidRPr="001A6391">
        <w:rPr>
          <w:rFonts w:ascii="Tahoma" w:hAnsi="Tahoma" w:cs="Tahoma"/>
          <w:color w:val="auto"/>
          <w:sz w:val="22"/>
          <w:szCs w:val="22"/>
        </w:rPr>
        <w:t>abla de contenido</w:t>
      </w:r>
    </w:p>
    <w:p w:rsidR="00B4660E" w:rsidRDefault="00B4660E">
      <w:pPr>
        <w:pStyle w:val="TDC1"/>
        <w:tabs>
          <w:tab w:val="left" w:pos="480"/>
          <w:tab w:val="right" w:leader="dot" w:pos="9962"/>
        </w:tabs>
        <w:rPr>
          <w:rFonts w:ascii="Tahoma" w:hAnsi="Tahoma" w:cs="Tahoma"/>
          <w:sz w:val="22"/>
          <w:szCs w:val="22"/>
        </w:rPr>
      </w:pPr>
    </w:p>
    <w:p w:rsidR="00F93EFB" w:rsidRDefault="006B0B86">
      <w:pPr>
        <w:pStyle w:val="TDC1"/>
        <w:tabs>
          <w:tab w:val="left" w:pos="480"/>
          <w:tab w:val="right" w:leader="dot" w:pos="8828"/>
        </w:tabs>
        <w:rPr>
          <w:rFonts w:asciiTheme="minorHAnsi" w:eastAsiaTheme="minorEastAsia" w:hAnsiTheme="minorHAnsi" w:cstheme="minorBidi"/>
          <w:noProof/>
          <w:sz w:val="22"/>
          <w:szCs w:val="22"/>
          <w:lang w:val="es-CO" w:eastAsia="es-CO"/>
        </w:rPr>
      </w:pPr>
      <w:r w:rsidRPr="00352CD4">
        <w:rPr>
          <w:rFonts w:ascii="Tahoma" w:hAnsi="Tahoma" w:cs="Tahoma"/>
          <w:sz w:val="18"/>
          <w:szCs w:val="18"/>
        </w:rPr>
        <w:fldChar w:fldCharType="begin"/>
      </w:r>
      <w:r w:rsidR="00614590" w:rsidRPr="00352CD4">
        <w:rPr>
          <w:rFonts w:ascii="Tahoma" w:hAnsi="Tahoma" w:cs="Tahoma"/>
          <w:sz w:val="18"/>
          <w:szCs w:val="18"/>
        </w:rPr>
        <w:instrText xml:space="preserve"> TOC \o "1-4" \h \z \u </w:instrText>
      </w:r>
      <w:r w:rsidRPr="00352CD4">
        <w:rPr>
          <w:rFonts w:ascii="Tahoma" w:hAnsi="Tahoma" w:cs="Tahoma"/>
          <w:sz w:val="18"/>
          <w:szCs w:val="18"/>
        </w:rPr>
        <w:fldChar w:fldCharType="separate"/>
      </w:r>
      <w:hyperlink w:anchor="_Toc29565745" w:history="1">
        <w:r w:rsidR="00F93EFB" w:rsidRPr="00E25BF6">
          <w:rPr>
            <w:rStyle w:val="Hipervnculo"/>
            <w:rFonts w:ascii="Tahoma" w:hAnsi="Tahoma"/>
            <w:noProof/>
          </w:rPr>
          <w:t>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PRESENTACIÓN</w:t>
        </w:r>
        <w:r w:rsidR="00F93EFB">
          <w:rPr>
            <w:noProof/>
            <w:webHidden/>
          </w:rPr>
          <w:tab/>
        </w:r>
        <w:r w:rsidR="00F93EFB">
          <w:rPr>
            <w:noProof/>
            <w:webHidden/>
          </w:rPr>
          <w:fldChar w:fldCharType="begin"/>
        </w:r>
        <w:r w:rsidR="00F93EFB">
          <w:rPr>
            <w:noProof/>
            <w:webHidden/>
          </w:rPr>
          <w:instrText xml:space="preserve"> PAGEREF _Toc29565745 \h </w:instrText>
        </w:r>
        <w:r w:rsidR="00F93EFB">
          <w:rPr>
            <w:noProof/>
            <w:webHidden/>
          </w:rPr>
        </w:r>
        <w:r w:rsidR="00F93EFB">
          <w:rPr>
            <w:noProof/>
            <w:webHidden/>
          </w:rPr>
          <w:fldChar w:fldCharType="separate"/>
        </w:r>
        <w:r w:rsidR="00110CA7">
          <w:rPr>
            <w:noProof/>
            <w:webHidden/>
          </w:rPr>
          <w:t>5</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46" w:history="1">
        <w:r w:rsidR="00F93EFB" w:rsidRPr="00E25BF6">
          <w:rPr>
            <w:rStyle w:val="Hipervnculo"/>
            <w:rFonts w:ascii="Tahoma" w:hAnsi="Tahoma"/>
            <w:noProof/>
            <w:lang w:val="es-CO"/>
          </w:rPr>
          <w:t>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MARCO GENERAL</w:t>
        </w:r>
        <w:r w:rsidR="00F93EFB">
          <w:rPr>
            <w:noProof/>
            <w:webHidden/>
          </w:rPr>
          <w:tab/>
        </w:r>
        <w:r w:rsidR="00F93EFB">
          <w:rPr>
            <w:noProof/>
            <w:webHidden/>
          </w:rPr>
          <w:fldChar w:fldCharType="begin"/>
        </w:r>
        <w:r w:rsidR="00F93EFB">
          <w:rPr>
            <w:noProof/>
            <w:webHidden/>
          </w:rPr>
          <w:instrText xml:space="preserve"> PAGEREF _Toc29565746 \h </w:instrText>
        </w:r>
        <w:r w:rsidR="00F93EFB">
          <w:rPr>
            <w:noProof/>
            <w:webHidden/>
          </w:rPr>
        </w:r>
        <w:r w:rsidR="00F93EFB">
          <w:rPr>
            <w:noProof/>
            <w:webHidden/>
          </w:rPr>
          <w:fldChar w:fldCharType="separate"/>
        </w:r>
        <w:r w:rsidR="00110CA7">
          <w:rPr>
            <w:noProof/>
            <w:webHidden/>
          </w:rPr>
          <w:t>7</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47" w:history="1">
        <w:r w:rsidR="00F93EFB" w:rsidRPr="00E25BF6">
          <w:rPr>
            <w:rStyle w:val="Hipervnculo"/>
            <w:rFonts w:ascii="Tahoma" w:hAnsi="Tahoma"/>
            <w:noProof/>
            <w:lang w:val="es-CO"/>
          </w:rPr>
          <w:t>2.1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GENERALIDADES DE LA POLÍTICA NACIONAL DE EDUCACIÓN AMBIENTAL</w:t>
        </w:r>
        <w:r w:rsidR="00F93EFB">
          <w:rPr>
            <w:noProof/>
            <w:webHidden/>
          </w:rPr>
          <w:tab/>
        </w:r>
        <w:r w:rsidR="00F93EFB">
          <w:rPr>
            <w:noProof/>
            <w:webHidden/>
          </w:rPr>
          <w:fldChar w:fldCharType="begin"/>
        </w:r>
        <w:r w:rsidR="00F93EFB">
          <w:rPr>
            <w:noProof/>
            <w:webHidden/>
          </w:rPr>
          <w:instrText xml:space="preserve"> PAGEREF _Toc29565747 \h </w:instrText>
        </w:r>
        <w:r w:rsidR="00F93EFB">
          <w:rPr>
            <w:noProof/>
            <w:webHidden/>
          </w:rPr>
        </w:r>
        <w:r w:rsidR="00F93EFB">
          <w:rPr>
            <w:noProof/>
            <w:webHidden/>
          </w:rPr>
          <w:fldChar w:fldCharType="separate"/>
        </w:r>
        <w:r w:rsidR="00110CA7">
          <w:rPr>
            <w:noProof/>
            <w:webHidden/>
          </w:rPr>
          <w:t>7</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1" w:history="1">
        <w:r w:rsidR="00F93EFB" w:rsidRPr="00E25BF6">
          <w:rPr>
            <w:rStyle w:val="Hipervnculo"/>
            <w:rFonts w:ascii="Tahoma" w:eastAsia="Tahoma" w:hAnsi="Tahoma" w:cs="Tahoma"/>
            <w:noProof/>
          </w:rPr>
          <w:t>2.1.1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eastAsia="Tahoma" w:hAnsi="Tahoma" w:cs="Tahoma"/>
            <w:noProof/>
          </w:rPr>
          <w:t>Objetivos de la Política</w:t>
        </w:r>
        <w:r w:rsidR="00F93EFB">
          <w:rPr>
            <w:noProof/>
            <w:webHidden/>
          </w:rPr>
          <w:tab/>
        </w:r>
        <w:r w:rsidR="00F93EFB">
          <w:rPr>
            <w:noProof/>
            <w:webHidden/>
          </w:rPr>
          <w:fldChar w:fldCharType="begin"/>
        </w:r>
        <w:r w:rsidR="00F93EFB">
          <w:rPr>
            <w:noProof/>
            <w:webHidden/>
          </w:rPr>
          <w:instrText xml:space="preserve"> PAGEREF _Toc29565751 \h </w:instrText>
        </w:r>
        <w:r w:rsidR="00F93EFB">
          <w:rPr>
            <w:noProof/>
            <w:webHidden/>
          </w:rPr>
        </w:r>
        <w:r w:rsidR="00F93EFB">
          <w:rPr>
            <w:noProof/>
            <w:webHidden/>
          </w:rPr>
          <w:fldChar w:fldCharType="separate"/>
        </w:r>
        <w:r w:rsidR="00110CA7">
          <w:rPr>
            <w:noProof/>
            <w:webHidden/>
          </w:rPr>
          <w:t>8</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2" w:history="1">
        <w:r w:rsidR="00F93EFB" w:rsidRPr="00E25BF6">
          <w:rPr>
            <w:rStyle w:val="Hipervnculo"/>
            <w:rFonts w:ascii="Tahoma" w:eastAsia="Tahoma" w:hAnsi="Tahoma" w:cs="Tahoma"/>
            <w:noProof/>
          </w:rPr>
          <w:t>2.1.2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eastAsia="Tahoma" w:hAnsi="Tahoma" w:cs="Tahoma"/>
            <w:noProof/>
          </w:rPr>
          <w:t>Visión de la Política</w:t>
        </w:r>
        <w:r w:rsidR="00F93EFB">
          <w:rPr>
            <w:noProof/>
            <w:webHidden/>
          </w:rPr>
          <w:tab/>
        </w:r>
        <w:r w:rsidR="00F93EFB">
          <w:rPr>
            <w:noProof/>
            <w:webHidden/>
          </w:rPr>
          <w:fldChar w:fldCharType="begin"/>
        </w:r>
        <w:r w:rsidR="00F93EFB">
          <w:rPr>
            <w:noProof/>
            <w:webHidden/>
          </w:rPr>
          <w:instrText xml:space="preserve"> PAGEREF _Toc29565752 \h </w:instrText>
        </w:r>
        <w:r w:rsidR="00F93EFB">
          <w:rPr>
            <w:noProof/>
            <w:webHidden/>
          </w:rPr>
        </w:r>
        <w:r w:rsidR="00F93EFB">
          <w:rPr>
            <w:noProof/>
            <w:webHidden/>
          </w:rPr>
          <w:fldChar w:fldCharType="separate"/>
        </w:r>
        <w:r w:rsidR="00110CA7">
          <w:rPr>
            <w:noProof/>
            <w:webHidden/>
          </w:rPr>
          <w:t>10</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3" w:history="1">
        <w:r w:rsidR="00F93EFB" w:rsidRPr="00E25BF6">
          <w:rPr>
            <w:rStyle w:val="Hipervnculo"/>
            <w:rFonts w:ascii="Tahoma" w:eastAsia="Tahoma" w:hAnsi="Tahoma" w:cs="Tahoma"/>
            <w:noProof/>
          </w:rPr>
          <w:t>2.1.3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eastAsia="Tahoma" w:hAnsi="Tahoma" w:cs="Tahoma"/>
            <w:noProof/>
          </w:rPr>
          <w:t>Principios que orientan la Educación Ambiental</w:t>
        </w:r>
        <w:r w:rsidR="00F93EFB">
          <w:rPr>
            <w:noProof/>
            <w:webHidden/>
          </w:rPr>
          <w:tab/>
        </w:r>
        <w:r w:rsidR="00F93EFB">
          <w:rPr>
            <w:noProof/>
            <w:webHidden/>
          </w:rPr>
          <w:fldChar w:fldCharType="begin"/>
        </w:r>
        <w:r w:rsidR="00F93EFB">
          <w:rPr>
            <w:noProof/>
            <w:webHidden/>
          </w:rPr>
          <w:instrText xml:space="preserve"> PAGEREF _Toc29565753 \h </w:instrText>
        </w:r>
        <w:r w:rsidR="00F93EFB">
          <w:rPr>
            <w:noProof/>
            <w:webHidden/>
          </w:rPr>
        </w:r>
        <w:r w:rsidR="00F93EFB">
          <w:rPr>
            <w:noProof/>
            <w:webHidden/>
          </w:rPr>
          <w:fldChar w:fldCharType="separate"/>
        </w:r>
        <w:r w:rsidR="00110CA7">
          <w:rPr>
            <w:noProof/>
            <w:webHidden/>
          </w:rPr>
          <w:t>10</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4" w:history="1">
        <w:r w:rsidR="00F93EFB" w:rsidRPr="00E25BF6">
          <w:rPr>
            <w:rStyle w:val="Hipervnculo"/>
            <w:rFonts w:ascii="Tahoma" w:eastAsia="Tahoma" w:hAnsi="Tahoma" w:cs="Tahoma"/>
            <w:noProof/>
          </w:rPr>
          <w:t>2.1.4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eastAsia="Tahoma" w:hAnsi="Tahoma" w:cs="Tahoma"/>
            <w:noProof/>
          </w:rPr>
          <w:t>Estrategias y retos de la Política Nacional de Educación Ambiental</w:t>
        </w:r>
        <w:r w:rsidR="00F93EFB">
          <w:rPr>
            <w:noProof/>
            <w:webHidden/>
          </w:rPr>
          <w:tab/>
        </w:r>
        <w:r w:rsidR="00F93EFB">
          <w:rPr>
            <w:noProof/>
            <w:webHidden/>
          </w:rPr>
          <w:fldChar w:fldCharType="begin"/>
        </w:r>
        <w:r w:rsidR="00F93EFB">
          <w:rPr>
            <w:noProof/>
            <w:webHidden/>
          </w:rPr>
          <w:instrText xml:space="preserve"> PAGEREF _Toc29565754 \h </w:instrText>
        </w:r>
        <w:r w:rsidR="00F93EFB">
          <w:rPr>
            <w:noProof/>
            <w:webHidden/>
          </w:rPr>
        </w:r>
        <w:r w:rsidR="00F93EFB">
          <w:rPr>
            <w:noProof/>
            <w:webHidden/>
          </w:rPr>
          <w:fldChar w:fldCharType="separate"/>
        </w:r>
        <w:r w:rsidR="00110CA7">
          <w:rPr>
            <w:noProof/>
            <w:webHidden/>
          </w:rPr>
          <w:t>11</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55" w:history="1">
        <w:r w:rsidR="00F93EFB" w:rsidRPr="00E25BF6">
          <w:rPr>
            <w:rStyle w:val="Hipervnculo"/>
            <w:rFonts w:ascii="Tahoma" w:hAnsi="Tahoma"/>
            <w:noProof/>
          </w:rPr>
          <w:t>2.2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BASE LEGAL</w:t>
        </w:r>
        <w:r w:rsidR="00F93EFB">
          <w:rPr>
            <w:noProof/>
            <w:webHidden/>
          </w:rPr>
          <w:tab/>
        </w:r>
        <w:r w:rsidR="00F93EFB">
          <w:rPr>
            <w:noProof/>
            <w:webHidden/>
          </w:rPr>
          <w:fldChar w:fldCharType="begin"/>
        </w:r>
        <w:r w:rsidR="00F93EFB">
          <w:rPr>
            <w:noProof/>
            <w:webHidden/>
          </w:rPr>
          <w:instrText xml:space="preserve"> PAGEREF _Toc29565755 \h </w:instrText>
        </w:r>
        <w:r w:rsidR="00F93EFB">
          <w:rPr>
            <w:noProof/>
            <w:webHidden/>
          </w:rPr>
        </w:r>
        <w:r w:rsidR="00F93EFB">
          <w:rPr>
            <w:noProof/>
            <w:webHidden/>
          </w:rPr>
          <w:fldChar w:fldCharType="separate"/>
        </w:r>
        <w:r w:rsidR="00110CA7">
          <w:rPr>
            <w:noProof/>
            <w:webHidden/>
          </w:rPr>
          <w:t>19</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6" w:history="1">
        <w:r w:rsidR="00F93EFB" w:rsidRPr="00E25BF6">
          <w:rPr>
            <w:rStyle w:val="Hipervnculo"/>
            <w:rFonts w:ascii="Tahoma" w:hAnsi="Tahoma"/>
            <w:noProof/>
          </w:rPr>
          <w:t>2.2.1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Compromisos Internacionales</w:t>
        </w:r>
        <w:r w:rsidR="00F93EFB">
          <w:rPr>
            <w:noProof/>
            <w:webHidden/>
          </w:rPr>
          <w:tab/>
        </w:r>
        <w:r w:rsidR="00F93EFB">
          <w:rPr>
            <w:noProof/>
            <w:webHidden/>
          </w:rPr>
          <w:fldChar w:fldCharType="begin"/>
        </w:r>
        <w:r w:rsidR="00F93EFB">
          <w:rPr>
            <w:noProof/>
            <w:webHidden/>
          </w:rPr>
          <w:instrText xml:space="preserve"> PAGEREF _Toc29565756 \h </w:instrText>
        </w:r>
        <w:r w:rsidR="00F93EFB">
          <w:rPr>
            <w:noProof/>
            <w:webHidden/>
          </w:rPr>
        </w:r>
        <w:r w:rsidR="00F93EFB">
          <w:rPr>
            <w:noProof/>
            <w:webHidden/>
          </w:rPr>
          <w:fldChar w:fldCharType="separate"/>
        </w:r>
        <w:r w:rsidR="00110CA7">
          <w:rPr>
            <w:noProof/>
            <w:webHidden/>
          </w:rPr>
          <w:t>19</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7" w:history="1">
        <w:r w:rsidR="00F93EFB" w:rsidRPr="00E25BF6">
          <w:rPr>
            <w:rStyle w:val="Hipervnculo"/>
            <w:rFonts w:ascii="Tahoma" w:hAnsi="Tahoma"/>
            <w:noProof/>
          </w:rPr>
          <w:t>2.2.2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Normativa de Orden Nacional</w:t>
        </w:r>
        <w:r w:rsidR="00F93EFB">
          <w:rPr>
            <w:noProof/>
            <w:webHidden/>
          </w:rPr>
          <w:tab/>
        </w:r>
        <w:r w:rsidR="00F93EFB">
          <w:rPr>
            <w:noProof/>
            <w:webHidden/>
          </w:rPr>
          <w:fldChar w:fldCharType="begin"/>
        </w:r>
        <w:r w:rsidR="00F93EFB">
          <w:rPr>
            <w:noProof/>
            <w:webHidden/>
          </w:rPr>
          <w:instrText xml:space="preserve"> PAGEREF _Toc29565757 \h </w:instrText>
        </w:r>
        <w:r w:rsidR="00F93EFB">
          <w:rPr>
            <w:noProof/>
            <w:webHidden/>
          </w:rPr>
        </w:r>
        <w:r w:rsidR="00F93EFB">
          <w:rPr>
            <w:noProof/>
            <w:webHidden/>
          </w:rPr>
          <w:fldChar w:fldCharType="separate"/>
        </w:r>
        <w:r w:rsidR="00110CA7">
          <w:rPr>
            <w:noProof/>
            <w:webHidden/>
          </w:rPr>
          <w:t>28</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8" w:history="1">
        <w:r w:rsidR="00F93EFB" w:rsidRPr="00E25BF6">
          <w:rPr>
            <w:rStyle w:val="Hipervnculo"/>
            <w:rFonts w:ascii="Tahoma" w:hAnsi="Tahoma"/>
            <w:noProof/>
          </w:rPr>
          <w:t>2.2.3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Normativa de Orden Regional</w:t>
        </w:r>
        <w:r w:rsidR="00F93EFB">
          <w:rPr>
            <w:noProof/>
            <w:webHidden/>
          </w:rPr>
          <w:tab/>
        </w:r>
        <w:r w:rsidR="00F93EFB">
          <w:rPr>
            <w:noProof/>
            <w:webHidden/>
          </w:rPr>
          <w:fldChar w:fldCharType="begin"/>
        </w:r>
        <w:r w:rsidR="00F93EFB">
          <w:rPr>
            <w:noProof/>
            <w:webHidden/>
          </w:rPr>
          <w:instrText xml:space="preserve"> PAGEREF _Toc29565758 \h </w:instrText>
        </w:r>
        <w:r w:rsidR="00F93EFB">
          <w:rPr>
            <w:noProof/>
            <w:webHidden/>
          </w:rPr>
        </w:r>
        <w:r w:rsidR="00F93EFB">
          <w:rPr>
            <w:noProof/>
            <w:webHidden/>
          </w:rPr>
          <w:fldChar w:fldCharType="separate"/>
        </w:r>
        <w:r w:rsidR="00110CA7">
          <w:rPr>
            <w:noProof/>
            <w:webHidden/>
          </w:rPr>
          <w:t>30</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59" w:history="1">
        <w:r w:rsidR="00F93EFB" w:rsidRPr="00E25BF6">
          <w:rPr>
            <w:rStyle w:val="Hipervnculo"/>
            <w:rFonts w:ascii="Tahoma" w:hAnsi="Tahoma"/>
            <w:noProof/>
            <w:lang w:val="es-CO"/>
          </w:rPr>
          <w:t>2.2.4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Normativa</w:t>
        </w:r>
        <w:r w:rsidR="00F93EFB" w:rsidRPr="00E25BF6">
          <w:rPr>
            <w:rStyle w:val="Hipervnculo"/>
            <w:rFonts w:ascii="Tahoma" w:hAnsi="Tahoma" w:cs="Tahoma"/>
            <w:noProof/>
          </w:rPr>
          <w:t xml:space="preserve"> de Orden Municipal</w:t>
        </w:r>
        <w:r w:rsidR="00F93EFB">
          <w:rPr>
            <w:noProof/>
            <w:webHidden/>
          </w:rPr>
          <w:tab/>
        </w:r>
        <w:r w:rsidR="00F93EFB">
          <w:rPr>
            <w:noProof/>
            <w:webHidden/>
          </w:rPr>
          <w:fldChar w:fldCharType="begin"/>
        </w:r>
        <w:r w:rsidR="00F93EFB">
          <w:rPr>
            <w:noProof/>
            <w:webHidden/>
          </w:rPr>
          <w:instrText xml:space="preserve"> PAGEREF _Toc29565759 \h </w:instrText>
        </w:r>
        <w:r w:rsidR="00F93EFB">
          <w:rPr>
            <w:noProof/>
            <w:webHidden/>
          </w:rPr>
        </w:r>
        <w:r w:rsidR="00F93EFB">
          <w:rPr>
            <w:noProof/>
            <w:webHidden/>
          </w:rPr>
          <w:fldChar w:fldCharType="separate"/>
        </w:r>
        <w:r w:rsidR="00110CA7">
          <w:rPr>
            <w:noProof/>
            <w:webHidden/>
          </w:rPr>
          <w:t>30</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60" w:history="1">
        <w:r w:rsidR="00F93EFB" w:rsidRPr="00E25BF6">
          <w:rPr>
            <w:rStyle w:val="Hipervnculo"/>
            <w:rFonts w:ascii="Tahoma" w:hAnsi="Tahoma"/>
            <w:noProof/>
          </w:rPr>
          <w:t>2.3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ESTRATEGIA DE ARTICULACIÓN</w:t>
        </w:r>
        <w:r w:rsidR="00F93EFB">
          <w:rPr>
            <w:noProof/>
            <w:webHidden/>
          </w:rPr>
          <w:tab/>
        </w:r>
        <w:r w:rsidR="00F93EFB">
          <w:rPr>
            <w:noProof/>
            <w:webHidden/>
          </w:rPr>
          <w:fldChar w:fldCharType="begin"/>
        </w:r>
        <w:r w:rsidR="00F93EFB">
          <w:rPr>
            <w:noProof/>
            <w:webHidden/>
          </w:rPr>
          <w:instrText xml:space="preserve"> PAGEREF _Toc29565760 \h </w:instrText>
        </w:r>
        <w:r w:rsidR="00F93EFB">
          <w:rPr>
            <w:noProof/>
            <w:webHidden/>
          </w:rPr>
        </w:r>
        <w:r w:rsidR="00F93EFB">
          <w:rPr>
            <w:noProof/>
            <w:webHidden/>
          </w:rPr>
          <w:fldChar w:fldCharType="separate"/>
        </w:r>
        <w:r w:rsidR="00110CA7">
          <w:rPr>
            <w:noProof/>
            <w:webHidden/>
          </w:rPr>
          <w:t>30</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61" w:history="1">
        <w:r w:rsidR="00F93EFB" w:rsidRPr="00E25BF6">
          <w:rPr>
            <w:rStyle w:val="Hipervnculo"/>
            <w:rFonts w:ascii="Tahoma" w:hAnsi="Tahoma"/>
            <w:noProof/>
          </w:rPr>
          <w:t>2.4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MARCO INSTITUCIONAL</w:t>
        </w:r>
        <w:r w:rsidR="00F93EFB">
          <w:rPr>
            <w:noProof/>
            <w:webHidden/>
          </w:rPr>
          <w:tab/>
        </w:r>
        <w:r w:rsidR="00F93EFB">
          <w:rPr>
            <w:noProof/>
            <w:webHidden/>
          </w:rPr>
          <w:fldChar w:fldCharType="begin"/>
        </w:r>
        <w:r w:rsidR="00F93EFB">
          <w:rPr>
            <w:noProof/>
            <w:webHidden/>
          </w:rPr>
          <w:instrText xml:space="preserve"> PAGEREF _Toc29565761 \h </w:instrText>
        </w:r>
        <w:r w:rsidR="00F93EFB">
          <w:rPr>
            <w:noProof/>
            <w:webHidden/>
          </w:rPr>
        </w:r>
        <w:r w:rsidR="00F93EFB">
          <w:rPr>
            <w:noProof/>
            <w:webHidden/>
          </w:rPr>
          <w:fldChar w:fldCharType="separate"/>
        </w:r>
        <w:r w:rsidR="00110CA7">
          <w:rPr>
            <w:noProof/>
            <w:webHidden/>
          </w:rPr>
          <w:t>31</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2" w:history="1">
        <w:r w:rsidR="00F93EFB" w:rsidRPr="00E25BF6">
          <w:rPr>
            <w:rStyle w:val="Hipervnculo"/>
            <w:rFonts w:ascii="Tahoma" w:hAnsi="Tahoma"/>
            <w:noProof/>
          </w:rPr>
          <w:t>2.4.1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Objeto</w:t>
        </w:r>
        <w:r w:rsidR="00F93EFB">
          <w:rPr>
            <w:noProof/>
            <w:webHidden/>
          </w:rPr>
          <w:tab/>
        </w:r>
        <w:r w:rsidR="00F93EFB">
          <w:rPr>
            <w:noProof/>
            <w:webHidden/>
          </w:rPr>
          <w:fldChar w:fldCharType="begin"/>
        </w:r>
        <w:r w:rsidR="00F93EFB">
          <w:rPr>
            <w:noProof/>
            <w:webHidden/>
          </w:rPr>
          <w:instrText xml:space="preserve"> PAGEREF _Toc29565762 \h </w:instrText>
        </w:r>
        <w:r w:rsidR="00F93EFB">
          <w:rPr>
            <w:noProof/>
            <w:webHidden/>
          </w:rPr>
        </w:r>
        <w:r w:rsidR="00F93EFB">
          <w:rPr>
            <w:noProof/>
            <w:webHidden/>
          </w:rPr>
          <w:fldChar w:fldCharType="separate"/>
        </w:r>
        <w:r w:rsidR="00110CA7">
          <w:rPr>
            <w:noProof/>
            <w:webHidden/>
          </w:rPr>
          <w:t>31</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3" w:history="1">
        <w:r w:rsidR="00F93EFB" w:rsidRPr="00E25BF6">
          <w:rPr>
            <w:rStyle w:val="Hipervnculo"/>
            <w:rFonts w:ascii="Tahoma" w:hAnsi="Tahoma"/>
            <w:noProof/>
            <w:lang w:val="es-ES_tradnl"/>
          </w:rPr>
          <w:t>2.4.2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Miembros del Comité</w:t>
        </w:r>
        <w:r w:rsidR="00F93EFB">
          <w:rPr>
            <w:noProof/>
            <w:webHidden/>
          </w:rPr>
          <w:tab/>
        </w:r>
        <w:r w:rsidR="00F93EFB">
          <w:rPr>
            <w:noProof/>
            <w:webHidden/>
          </w:rPr>
          <w:fldChar w:fldCharType="begin"/>
        </w:r>
        <w:r w:rsidR="00F93EFB">
          <w:rPr>
            <w:noProof/>
            <w:webHidden/>
          </w:rPr>
          <w:instrText xml:space="preserve"> PAGEREF _Toc29565763 \h </w:instrText>
        </w:r>
        <w:r w:rsidR="00F93EFB">
          <w:rPr>
            <w:noProof/>
            <w:webHidden/>
          </w:rPr>
        </w:r>
        <w:r w:rsidR="00F93EFB">
          <w:rPr>
            <w:noProof/>
            <w:webHidden/>
          </w:rPr>
          <w:fldChar w:fldCharType="separate"/>
        </w:r>
        <w:r w:rsidR="00110CA7">
          <w:rPr>
            <w:noProof/>
            <w:webHidden/>
          </w:rPr>
          <w:t>31</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64" w:history="1">
        <w:r w:rsidR="00F93EFB" w:rsidRPr="00E25BF6">
          <w:rPr>
            <w:rStyle w:val="Hipervnculo"/>
            <w:rFonts w:ascii="Tahoma" w:hAnsi="Tahoma"/>
            <w:noProof/>
          </w:rPr>
          <w:t>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LÍNEA BASE AMBIENTAL PARA LA FORMULACIÓN DEL PLAN DE ACCIÓN</w:t>
        </w:r>
        <w:r w:rsidR="00F93EFB">
          <w:rPr>
            <w:noProof/>
            <w:webHidden/>
          </w:rPr>
          <w:tab/>
        </w:r>
        <w:r w:rsidR="00F93EFB">
          <w:rPr>
            <w:noProof/>
            <w:webHidden/>
          </w:rPr>
          <w:fldChar w:fldCharType="begin"/>
        </w:r>
        <w:r w:rsidR="00F93EFB">
          <w:rPr>
            <w:noProof/>
            <w:webHidden/>
          </w:rPr>
          <w:instrText xml:space="preserve"> PAGEREF _Toc29565764 \h </w:instrText>
        </w:r>
        <w:r w:rsidR="00F93EFB">
          <w:rPr>
            <w:noProof/>
            <w:webHidden/>
          </w:rPr>
        </w:r>
        <w:r w:rsidR="00F93EFB">
          <w:rPr>
            <w:noProof/>
            <w:webHidden/>
          </w:rPr>
          <w:fldChar w:fldCharType="separate"/>
        </w:r>
        <w:r w:rsidR="00110CA7">
          <w:rPr>
            <w:noProof/>
            <w:webHidden/>
          </w:rPr>
          <w:t>31</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65" w:history="1">
        <w:r w:rsidR="00F93EFB" w:rsidRPr="00E25BF6">
          <w:rPr>
            <w:rStyle w:val="Hipervnculo"/>
            <w:rFonts w:ascii="Tahoma" w:hAnsi="Tahoma"/>
            <w:noProof/>
          </w:rPr>
          <w:t>3.1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ASPECTOS GENERALES DEL MUNICIPIO</w:t>
        </w:r>
        <w:r w:rsidR="00F93EFB">
          <w:rPr>
            <w:noProof/>
            <w:webHidden/>
          </w:rPr>
          <w:tab/>
        </w:r>
        <w:r w:rsidR="00F93EFB">
          <w:rPr>
            <w:noProof/>
            <w:webHidden/>
          </w:rPr>
          <w:fldChar w:fldCharType="begin"/>
        </w:r>
        <w:r w:rsidR="00F93EFB">
          <w:rPr>
            <w:noProof/>
            <w:webHidden/>
          </w:rPr>
          <w:instrText xml:space="preserve"> PAGEREF _Toc29565765 \h </w:instrText>
        </w:r>
        <w:r w:rsidR="00F93EFB">
          <w:rPr>
            <w:noProof/>
            <w:webHidden/>
          </w:rPr>
        </w:r>
        <w:r w:rsidR="00F93EFB">
          <w:rPr>
            <w:noProof/>
            <w:webHidden/>
          </w:rPr>
          <w:fldChar w:fldCharType="separate"/>
        </w:r>
        <w:r w:rsidR="00110CA7">
          <w:rPr>
            <w:noProof/>
            <w:webHidden/>
          </w:rPr>
          <w:t>32</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6" w:history="1">
        <w:r w:rsidR="00F93EFB" w:rsidRPr="00E25BF6">
          <w:rPr>
            <w:rStyle w:val="Hipervnculo"/>
            <w:rFonts w:ascii="Tahoma" w:hAnsi="Tahoma"/>
            <w:noProof/>
          </w:rPr>
          <w:t>3.1.1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Localización</w:t>
        </w:r>
        <w:r w:rsidR="00F93EFB">
          <w:rPr>
            <w:noProof/>
            <w:webHidden/>
          </w:rPr>
          <w:tab/>
        </w:r>
        <w:r w:rsidR="00F93EFB">
          <w:rPr>
            <w:noProof/>
            <w:webHidden/>
          </w:rPr>
          <w:fldChar w:fldCharType="begin"/>
        </w:r>
        <w:r w:rsidR="00F93EFB">
          <w:rPr>
            <w:noProof/>
            <w:webHidden/>
          </w:rPr>
          <w:instrText xml:space="preserve"> PAGEREF _Toc29565766 \h </w:instrText>
        </w:r>
        <w:r w:rsidR="00F93EFB">
          <w:rPr>
            <w:noProof/>
            <w:webHidden/>
          </w:rPr>
        </w:r>
        <w:r w:rsidR="00F93EFB">
          <w:rPr>
            <w:noProof/>
            <w:webHidden/>
          </w:rPr>
          <w:fldChar w:fldCharType="separate"/>
        </w:r>
        <w:r w:rsidR="00110CA7">
          <w:rPr>
            <w:noProof/>
            <w:webHidden/>
          </w:rPr>
          <w:t>32</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7" w:history="1">
        <w:r w:rsidR="00F93EFB" w:rsidRPr="00E25BF6">
          <w:rPr>
            <w:rStyle w:val="Hipervnculo"/>
            <w:rFonts w:ascii="Tahoma" w:hAnsi="Tahoma"/>
            <w:noProof/>
          </w:rPr>
          <w:t>3.1.2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División Político - Administrativa</w:t>
        </w:r>
        <w:r w:rsidR="00F93EFB">
          <w:rPr>
            <w:noProof/>
            <w:webHidden/>
          </w:rPr>
          <w:tab/>
        </w:r>
        <w:r w:rsidR="00F93EFB">
          <w:rPr>
            <w:noProof/>
            <w:webHidden/>
          </w:rPr>
          <w:fldChar w:fldCharType="begin"/>
        </w:r>
        <w:r w:rsidR="00F93EFB">
          <w:rPr>
            <w:noProof/>
            <w:webHidden/>
          </w:rPr>
          <w:instrText xml:space="preserve"> PAGEREF _Toc29565767 \h </w:instrText>
        </w:r>
        <w:r w:rsidR="00F93EFB">
          <w:rPr>
            <w:noProof/>
            <w:webHidden/>
          </w:rPr>
        </w:r>
        <w:r w:rsidR="00F93EFB">
          <w:rPr>
            <w:noProof/>
            <w:webHidden/>
          </w:rPr>
          <w:fldChar w:fldCharType="separate"/>
        </w:r>
        <w:r w:rsidR="00110CA7">
          <w:rPr>
            <w:noProof/>
            <w:webHidden/>
          </w:rPr>
          <w:t>33</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8" w:history="1">
        <w:r w:rsidR="00F93EFB" w:rsidRPr="00E25BF6">
          <w:rPr>
            <w:rStyle w:val="Hipervnculo"/>
            <w:rFonts w:ascii="Tahoma" w:hAnsi="Tahoma"/>
            <w:noProof/>
          </w:rPr>
          <w:t>3.1.3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Aspectos Físicos</w:t>
        </w:r>
        <w:r w:rsidR="00F93EFB">
          <w:rPr>
            <w:noProof/>
            <w:webHidden/>
          </w:rPr>
          <w:tab/>
        </w:r>
        <w:r w:rsidR="00F93EFB">
          <w:rPr>
            <w:noProof/>
            <w:webHidden/>
          </w:rPr>
          <w:fldChar w:fldCharType="begin"/>
        </w:r>
        <w:r w:rsidR="00F93EFB">
          <w:rPr>
            <w:noProof/>
            <w:webHidden/>
          </w:rPr>
          <w:instrText xml:space="preserve"> PAGEREF _Toc29565768 \h </w:instrText>
        </w:r>
        <w:r w:rsidR="00F93EFB">
          <w:rPr>
            <w:noProof/>
            <w:webHidden/>
          </w:rPr>
        </w:r>
        <w:r w:rsidR="00F93EFB">
          <w:rPr>
            <w:noProof/>
            <w:webHidden/>
          </w:rPr>
          <w:fldChar w:fldCharType="separate"/>
        </w:r>
        <w:r w:rsidR="00110CA7">
          <w:rPr>
            <w:noProof/>
            <w:webHidden/>
          </w:rPr>
          <w:t>33</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69" w:history="1">
        <w:r w:rsidR="00F93EFB" w:rsidRPr="00E25BF6">
          <w:rPr>
            <w:rStyle w:val="Hipervnculo"/>
            <w:rFonts w:ascii="Tahoma" w:hAnsi="Tahoma"/>
            <w:noProof/>
          </w:rPr>
          <w:t>3.1.4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Aspectos Bióticos</w:t>
        </w:r>
        <w:r w:rsidR="00F93EFB">
          <w:rPr>
            <w:noProof/>
            <w:webHidden/>
          </w:rPr>
          <w:tab/>
        </w:r>
        <w:r w:rsidR="00F93EFB">
          <w:rPr>
            <w:noProof/>
            <w:webHidden/>
          </w:rPr>
          <w:fldChar w:fldCharType="begin"/>
        </w:r>
        <w:r w:rsidR="00F93EFB">
          <w:rPr>
            <w:noProof/>
            <w:webHidden/>
          </w:rPr>
          <w:instrText xml:space="preserve"> PAGEREF _Toc29565769 \h </w:instrText>
        </w:r>
        <w:r w:rsidR="00F93EFB">
          <w:rPr>
            <w:noProof/>
            <w:webHidden/>
          </w:rPr>
        </w:r>
        <w:r w:rsidR="00F93EFB">
          <w:rPr>
            <w:noProof/>
            <w:webHidden/>
          </w:rPr>
          <w:fldChar w:fldCharType="separate"/>
        </w:r>
        <w:r w:rsidR="00110CA7">
          <w:rPr>
            <w:noProof/>
            <w:webHidden/>
          </w:rPr>
          <w:t>33</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0" w:history="1">
        <w:r w:rsidR="00F93EFB" w:rsidRPr="00E25BF6">
          <w:rPr>
            <w:rStyle w:val="Hipervnculo"/>
            <w:rFonts w:ascii="Tahoma" w:hAnsi="Tahoma"/>
            <w:noProof/>
          </w:rPr>
          <w:t>3.1.5</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Aspectos Sociales y económicos</w:t>
        </w:r>
        <w:r w:rsidR="00F93EFB">
          <w:rPr>
            <w:noProof/>
            <w:webHidden/>
          </w:rPr>
          <w:tab/>
        </w:r>
        <w:r w:rsidR="00F93EFB">
          <w:rPr>
            <w:noProof/>
            <w:webHidden/>
          </w:rPr>
          <w:fldChar w:fldCharType="begin"/>
        </w:r>
        <w:r w:rsidR="00F93EFB">
          <w:rPr>
            <w:noProof/>
            <w:webHidden/>
          </w:rPr>
          <w:instrText xml:space="preserve"> PAGEREF _Toc29565770 \h </w:instrText>
        </w:r>
        <w:r w:rsidR="00F93EFB">
          <w:rPr>
            <w:noProof/>
            <w:webHidden/>
          </w:rPr>
        </w:r>
        <w:r w:rsidR="00F93EFB">
          <w:rPr>
            <w:noProof/>
            <w:webHidden/>
          </w:rPr>
          <w:fldChar w:fldCharType="separate"/>
        </w:r>
        <w:r w:rsidR="00110CA7">
          <w:rPr>
            <w:noProof/>
            <w:webHidden/>
          </w:rPr>
          <w:t>34</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71" w:history="1">
        <w:r w:rsidR="00F93EFB" w:rsidRPr="00E25BF6">
          <w:rPr>
            <w:rStyle w:val="Hipervnculo"/>
            <w:rFonts w:ascii="Tahoma" w:hAnsi="Tahoma"/>
            <w:noProof/>
          </w:rPr>
          <w:t>3.2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PRINCIPALES PROBLEMÁTICAS Y POTENCIALIDADES AMBIENTALES DEL MUNICIPIO</w:t>
        </w:r>
        <w:r w:rsidR="00F93EFB">
          <w:rPr>
            <w:noProof/>
            <w:webHidden/>
          </w:rPr>
          <w:tab/>
        </w:r>
        <w:r w:rsidR="00F93EFB">
          <w:rPr>
            <w:noProof/>
            <w:webHidden/>
          </w:rPr>
          <w:fldChar w:fldCharType="begin"/>
        </w:r>
        <w:r w:rsidR="00F93EFB">
          <w:rPr>
            <w:noProof/>
            <w:webHidden/>
          </w:rPr>
          <w:instrText xml:space="preserve"> PAGEREF _Toc29565771 \h </w:instrText>
        </w:r>
        <w:r w:rsidR="00F93EFB">
          <w:rPr>
            <w:noProof/>
            <w:webHidden/>
          </w:rPr>
        </w:r>
        <w:r w:rsidR="00F93EFB">
          <w:rPr>
            <w:noProof/>
            <w:webHidden/>
          </w:rPr>
          <w:fldChar w:fldCharType="separate"/>
        </w:r>
        <w:r w:rsidR="00110CA7">
          <w:rPr>
            <w:noProof/>
            <w:webHidden/>
          </w:rPr>
          <w:t>34</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2" w:history="1">
        <w:r w:rsidR="00F93EFB" w:rsidRPr="00E25BF6">
          <w:rPr>
            <w:rStyle w:val="Hipervnculo"/>
            <w:rFonts w:ascii="Tahoma" w:hAnsi="Tahoma"/>
            <w:noProof/>
          </w:rPr>
          <w:t>3.2.1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Recurso Hídrico</w:t>
        </w:r>
        <w:r w:rsidR="00F93EFB">
          <w:rPr>
            <w:noProof/>
            <w:webHidden/>
          </w:rPr>
          <w:tab/>
        </w:r>
        <w:r w:rsidR="00F93EFB">
          <w:rPr>
            <w:noProof/>
            <w:webHidden/>
          </w:rPr>
          <w:fldChar w:fldCharType="begin"/>
        </w:r>
        <w:r w:rsidR="00F93EFB">
          <w:rPr>
            <w:noProof/>
            <w:webHidden/>
          </w:rPr>
          <w:instrText xml:space="preserve"> PAGEREF _Toc29565772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3" w:history="1">
        <w:r w:rsidR="00F93EFB" w:rsidRPr="00E25BF6">
          <w:rPr>
            <w:rStyle w:val="Hipervnculo"/>
            <w:rFonts w:ascii="Tahoma" w:hAnsi="Tahoma"/>
            <w:noProof/>
          </w:rPr>
          <w:t>3.2.2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Fauna y Flora</w:t>
        </w:r>
        <w:r w:rsidR="00F93EFB">
          <w:rPr>
            <w:noProof/>
            <w:webHidden/>
          </w:rPr>
          <w:tab/>
        </w:r>
        <w:r w:rsidR="00F93EFB">
          <w:rPr>
            <w:noProof/>
            <w:webHidden/>
          </w:rPr>
          <w:fldChar w:fldCharType="begin"/>
        </w:r>
        <w:r w:rsidR="00F93EFB">
          <w:rPr>
            <w:noProof/>
            <w:webHidden/>
          </w:rPr>
          <w:instrText xml:space="preserve"> PAGEREF _Toc29565773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4" w:history="1">
        <w:r w:rsidR="00F93EFB" w:rsidRPr="00E25BF6">
          <w:rPr>
            <w:rStyle w:val="Hipervnculo"/>
            <w:rFonts w:ascii="Tahoma" w:hAnsi="Tahoma"/>
            <w:noProof/>
          </w:rPr>
          <w:t>3.2.3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Suelo</w:t>
        </w:r>
        <w:r w:rsidR="00F93EFB">
          <w:rPr>
            <w:noProof/>
            <w:webHidden/>
          </w:rPr>
          <w:tab/>
        </w:r>
        <w:r w:rsidR="00F93EFB">
          <w:rPr>
            <w:noProof/>
            <w:webHidden/>
          </w:rPr>
          <w:fldChar w:fldCharType="begin"/>
        </w:r>
        <w:r w:rsidR="00F93EFB">
          <w:rPr>
            <w:noProof/>
            <w:webHidden/>
          </w:rPr>
          <w:instrText xml:space="preserve"> PAGEREF _Toc29565774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5" w:history="1">
        <w:r w:rsidR="00F93EFB" w:rsidRPr="00E25BF6">
          <w:rPr>
            <w:rStyle w:val="Hipervnculo"/>
            <w:rFonts w:ascii="Tahoma" w:hAnsi="Tahoma"/>
            <w:noProof/>
          </w:rPr>
          <w:t>3.2.4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Aire</w:t>
        </w:r>
        <w:r w:rsidR="00F93EFB">
          <w:rPr>
            <w:noProof/>
            <w:webHidden/>
          </w:rPr>
          <w:tab/>
        </w:r>
        <w:r w:rsidR="00F93EFB">
          <w:rPr>
            <w:noProof/>
            <w:webHidden/>
          </w:rPr>
          <w:fldChar w:fldCharType="begin"/>
        </w:r>
        <w:r w:rsidR="00F93EFB">
          <w:rPr>
            <w:noProof/>
            <w:webHidden/>
          </w:rPr>
          <w:instrText xml:space="preserve"> PAGEREF _Toc29565775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6" w:history="1">
        <w:r w:rsidR="00F93EFB" w:rsidRPr="00E25BF6">
          <w:rPr>
            <w:rStyle w:val="Hipervnculo"/>
            <w:rFonts w:ascii="Tahoma" w:hAnsi="Tahoma"/>
            <w:noProof/>
          </w:rPr>
          <w:t>3.2.5</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Cambio Climático</w:t>
        </w:r>
        <w:r w:rsidR="00F93EFB">
          <w:rPr>
            <w:noProof/>
            <w:webHidden/>
          </w:rPr>
          <w:tab/>
        </w:r>
        <w:r w:rsidR="00F93EFB">
          <w:rPr>
            <w:noProof/>
            <w:webHidden/>
          </w:rPr>
          <w:fldChar w:fldCharType="begin"/>
        </w:r>
        <w:r w:rsidR="00F93EFB">
          <w:rPr>
            <w:noProof/>
            <w:webHidden/>
          </w:rPr>
          <w:instrText xml:space="preserve"> PAGEREF _Toc29565776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7" w:history="1">
        <w:r w:rsidR="00F93EFB" w:rsidRPr="00E25BF6">
          <w:rPr>
            <w:rStyle w:val="Hipervnculo"/>
            <w:rFonts w:ascii="Tahoma" w:hAnsi="Tahoma"/>
            <w:noProof/>
          </w:rPr>
          <w:t>3.2.6</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Manejo de Residuos</w:t>
        </w:r>
        <w:r w:rsidR="00F93EFB">
          <w:rPr>
            <w:noProof/>
            <w:webHidden/>
          </w:rPr>
          <w:tab/>
        </w:r>
        <w:r w:rsidR="00F93EFB">
          <w:rPr>
            <w:noProof/>
            <w:webHidden/>
          </w:rPr>
          <w:fldChar w:fldCharType="begin"/>
        </w:r>
        <w:r w:rsidR="00F93EFB">
          <w:rPr>
            <w:noProof/>
            <w:webHidden/>
          </w:rPr>
          <w:instrText xml:space="preserve"> PAGEREF _Toc29565777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78" w:history="1">
        <w:r w:rsidR="00F93EFB" w:rsidRPr="00E25BF6">
          <w:rPr>
            <w:rStyle w:val="Hipervnculo"/>
            <w:rFonts w:ascii="Tahoma" w:hAnsi="Tahoma"/>
            <w:noProof/>
          </w:rPr>
          <w:t>3.3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ESTADO ACTUAL DE LA EDUCACIÓN AMBIENTAL</w:t>
        </w:r>
        <w:r w:rsidR="00F93EFB">
          <w:rPr>
            <w:noProof/>
            <w:webHidden/>
          </w:rPr>
          <w:tab/>
        </w:r>
        <w:r w:rsidR="00F93EFB">
          <w:rPr>
            <w:noProof/>
            <w:webHidden/>
          </w:rPr>
          <w:fldChar w:fldCharType="begin"/>
        </w:r>
        <w:r w:rsidR="00F93EFB">
          <w:rPr>
            <w:noProof/>
            <w:webHidden/>
          </w:rPr>
          <w:instrText xml:space="preserve"> PAGEREF _Toc29565778 \h </w:instrText>
        </w:r>
        <w:r w:rsidR="00F93EFB">
          <w:rPr>
            <w:noProof/>
            <w:webHidden/>
          </w:rPr>
        </w:r>
        <w:r w:rsidR="00F93EFB">
          <w:rPr>
            <w:noProof/>
            <w:webHidden/>
          </w:rPr>
          <w:fldChar w:fldCharType="separate"/>
        </w:r>
        <w:r w:rsidR="00110CA7">
          <w:rPr>
            <w:noProof/>
            <w:webHidden/>
          </w:rPr>
          <w:t>35</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79" w:history="1">
        <w:r w:rsidR="00F93EFB" w:rsidRPr="00E25BF6">
          <w:rPr>
            <w:rStyle w:val="Hipervnculo"/>
            <w:rFonts w:ascii="Tahoma" w:hAnsi="Tahoma"/>
            <w:noProof/>
          </w:rPr>
          <w:t>3.3.1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Estado Actual del funcionamiento del CIDEA</w:t>
        </w:r>
        <w:r w:rsidR="00F93EFB">
          <w:rPr>
            <w:noProof/>
            <w:webHidden/>
          </w:rPr>
          <w:tab/>
        </w:r>
        <w:r w:rsidR="00F93EFB">
          <w:rPr>
            <w:noProof/>
            <w:webHidden/>
          </w:rPr>
          <w:fldChar w:fldCharType="begin"/>
        </w:r>
        <w:r w:rsidR="00F93EFB">
          <w:rPr>
            <w:noProof/>
            <w:webHidden/>
          </w:rPr>
          <w:instrText xml:space="preserve"> PAGEREF _Toc29565779 \h </w:instrText>
        </w:r>
        <w:r w:rsidR="00F93EFB">
          <w:rPr>
            <w:noProof/>
            <w:webHidden/>
          </w:rPr>
        </w:r>
        <w:r w:rsidR="00F93EFB">
          <w:rPr>
            <w:noProof/>
            <w:webHidden/>
          </w:rPr>
          <w:fldChar w:fldCharType="separate"/>
        </w:r>
        <w:r w:rsidR="00110CA7">
          <w:rPr>
            <w:noProof/>
            <w:webHidden/>
          </w:rPr>
          <w:t>36</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0" w:history="1">
        <w:r w:rsidR="00F93EFB" w:rsidRPr="00E25BF6">
          <w:rPr>
            <w:rStyle w:val="Hipervnculo"/>
            <w:rFonts w:ascii="Tahoma" w:hAnsi="Tahoma"/>
            <w:noProof/>
          </w:rPr>
          <w:t>3.3.2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Estado de implementación del PTEA 2016-2019</w:t>
        </w:r>
        <w:r w:rsidR="00F93EFB">
          <w:rPr>
            <w:noProof/>
            <w:webHidden/>
          </w:rPr>
          <w:tab/>
        </w:r>
        <w:r w:rsidR="00F93EFB">
          <w:rPr>
            <w:noProof/>
            <w:webHidden/>
          </w:rPr>
          <w:fldChar w:fldCharType="begin"/>
        </w:r>
        <w:r w:rsidR="00F93EFB">
          <w:rPr>
            <w:noProof/>
            <w:webHidden/>
          </w:rPr>
          <w:instrText xml:space="preserve"> PAGEREF _Toc29565780 \h </w:instrText>
        </w:r>
        <w:r w:rsidR="00F93EFB">
          <w:rPr>
            <w:noProof/>
            <w:webHidden/>
          </w:rPr>
        </w:r>
        <w:r w:rsidR="00F93EFB">
          <w:rPr>
            <w:noProof/>
            <w:webHidden/>
          </w:rPr>
          <w:fldChar w:fldCharType="separate"/>
        </w:r>
        <w:r w:rsidR="00110CA7">
          <w:rPr>
            <w:noProof/>
            <w:webHidden/>
          </w:rPr>
          <w:t>36</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1" w:history="1">
        <w:r w:rsidR="00F93EFB" w:rsidRPr="00E25BF6">
          <w:rPr>
            <w:rStyle w:val="Hipervnculo"/>
            <w:rFonts w:ascii="Tahoma" w:hAnsi="Tahoma"/>
            <w:noProof/>
          </w:rPr>
          <w:t>3.3.3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Principales impactos alcanzados</w:t>
        </w:r>
        <w:r w:rsidR="00F93EFB">
          <w:rPr>
            <w:noProof/>
            <w:webHidden/>
          </w:rPr>
          <w:tab/>
        </w:r>
        <w:r w:rsidR="00F93EFB">
          <w:rPr>
            <w:noProof/>
            <w:webHidden/>
          </w:rPr>
          <w:fldChar w:fldCharType="begin"/>
        </w:r>
        <w:r w:rsidR="00F93EFB">
          <w:rPr>
            <w:noProof/>
            <w:webHidden/>
          </w:rPr>
          <w:instrText xml:space="preserve"> PAGEREF _Toc29565781 \h </w:instrText>
        </w:r>
        <w:r w:rsidR="00F93EFB">
          <w:rPr>
            <w:noProof/>
            <w:webHidden/>
          </w:rPr>
        </w:r>
        <w:r w:rsidR="00F93EFB">
          <w:rPr>
            <w:noProof/>
            <w:webHidden/>
          </w:rPr>
          <w:fldChar w:fldCharType="separate"/>
        </w:r>
        <w:r w:rsidR="00110CA7">
          <w:rPr>
            <w:noProof/>
            <w:webHidden/>
          </w:rPr>
          <w:t>37</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2" w:history="1">
        <w:r w:rsidR="00F93EFB" w:rsidRPr="00E25BF6">
          <w:rPr>
            <w:rStyle w:val="Hipervnculo"/>
            <w:rFonts w:ascii="Tahoma" w:hAnsi="Tahoma"/>
            <w:noProof/>
          </w:rPr>
          <w:t>3.3.4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Principales debilidades o pendientes a tener en cuenta.</w:t>
        </w:r>
        <w:r w:rsidR="00F93EFB">
          <w:rPr>
            <w:noProof/>
            <w:webHidden/>
          </w:rPr>
          <w:tab/>
        </w:r>
        <w:r w:rsidR="00F93EFB">
          <w:rPr>
            <w:noProof/>
            <w:webHidden/>
          </w:rPr>
          <w:fldChar w:fldCharType="begin"/>
        </w:r>
        <w:r w:rsidR="00F93EFB">
          <w:rPr>
            <w:noProof/>
            <w:webHidden/>
          </w:rPr>
          <w:instrText xml:space="preserve"> PAGEREF _Toc29565782 \h </w:instrText>
        </w:r>
        <w:r w:rsidR="00F93EFB">
          <w:rPr>
            <w:noProof/>
            <w:webHidden/>
          </w:rPr>
        </w:r>
        <w:r w:rsidR="00F93EFB">
          <w:rPr>
            <w:noProof/>
            <w:webHidden/>
          </w:rPr>
          <w:fldChar w:fldCharType="separate"/>
        </w:r>
        <w:r w:rsidR="00110CA7">
          <w:rPr>
            <w:noProof/>
            <w:webHidden/>
          </w:rPr>
          <w:t>39</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83" w:history="1">
        <w:r w:rsidR="00F93EFB" w:rsidRPr="00E25BF6">
          <w:rPr>
            <w:rStyle w:val="Hipervnculo"/>
            <w:rFonts w:ascii="Tahoma" w:hAnsi="Tahoma"/>
            <w:noProof/>
          </w:rPr>
          <w:t>4.</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METODOLOGÍA PARA LA FORMULACIÓN DEL PTEA</w:t>
        </w:r>
        <w:r w:rsidR="00F93EFB">
          <w:rPr>
            <w:noProof/>
            <w:webHidden/>
          </w:rPr>
          <w:tab/>
        </w:r>
        <w:r w:rsidR="00F93EFB">
          <w:rPr>
            <w:noProof/>
            <w:webHidden/>
          </w:rPr>
          <w:fldChar w:fldCharType="begin"/>
        </w:r>
        <w:r w:rsidR="00F93EFB">
          <w:rPr>
            <w:noProof/>
            <w:webHidden/>
          </w:rPr>
          <w:instrText xml:space="preserve"> PAGEREF _Toc29565783 \h </w:instrText>
        </w:r>
        <w:r w:rsidR="00F93EFB">
          <w:rPr>
            <w:noProof/>
            <w:webHidden/>
          </w:rPr>
        </w:r>
        <w:r w:rsidR="00F93EFB">
          <w:rPr>
            <w:noProof/>
            <w:webHidden/>
          </w:rPr>
          <w:fldChar w:fldCharType="separate"/>
        </w:r>
        <w:r w:rsidR="00110CA7">
          <w:rPr>
            <w:noProof/>
            <w:webHidden/>
          </w:rPr>
          <w:t>41</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84" w:history="1">
        <w:r w:rsidR="00F93EFB" w:rsidRPr="00E25BF6">
          <w:rPr>
            <w:rStyle w:val="Hipervnculo"/>
            <w:rFonts w:ascii="Tahoma" w:hAnsi="Tahoma"/>
            <w:noProof/>
          </w:rPr>
          <w:t>4.1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CONVOCATORIA</w:t>
        </w:r>
        <w:r w:rsidR="00F93EFB">
          <w:rPr>
            <w:noProof/>
            <w:webHidden/>
          </w:rPr>
          <w:tab/>
        </w:r>
        <w:r w:rsidR="00F93EFB">
          <w:rPr>
            <w:noProof/>
            <w:webHidden/>
          </w:rPr>
          <w:fldChar w:fldCharType="begin"/>
        </w:r>
        <w:r w:rsidR="00F93EFB">
          <w:rPr>
            <w:noProof/>
            <w:webHidden/>
          </w:rPr>
          <w:instrText xml:space="preserve"> PAGEREF _Toc29565784 \h </w:instrText>
        </w:r>
        <w:r w:rsidR="00F93EFB">
          <w:rPr>
            <w:noProof/>
            <w:webHidden/>
          </w:rPr>
        </w:r>
        <w:r w:rsidR="00F93EFB">
          <w:rPr>
            <w:noProof/>
            <w:webHidden/>
          </w:rPr>
          <w:fldChar w:fldCharType="separate"/>
        </w:r>
        <w:r w:rsidR="00110CA7">
          <w:rPr>
            <w:noProof/>
            <w:webHidden/>
          </w:rPr>
          <w:t>41</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85" w:history="1">
        <w:r w:rsidR="00F93EFB" w:rsidRPr="00E25BF6">
          <w:rPr>
            <w:rStyle w:val="Hipervnculo"/>
            <w:rFonts w:ascii="Tahoma" w:hAnsi="Tahoma"/>
            <w:noProof/>
          </w:rPr>
          <w:t>4.2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DESARROLLO DE LAS MESAS DE TRABAJO</w:t>
        </w:r>
        <w:r w:rsidR="00F93EFB">
          <w:rPr>
            <w:noProof/>
            <w:webHidden/>
          </w:rPr>
          <w:tab/>
        </w:r>
        <w:r w:rsidR="00F93EFB">
          <w:rPr>
            <w:noProof/>
            <w:webHidden/>
          </w:rPr>
          <w:fldChar w:fldCharType="begin"/>
        </w:r>
        <w:r w:rsidR="00F93EFB">
          <w:rPr>
            <w:noProof/>
            <w:webHidden/>
          </w:rPr>
          <w:instrText xml:space="preserve"> PAGEREF _Toc29565785 \h </w:instrText>
        </w:r>
        <w:r w:rsidR="00F93EFB">
          <w:rPr>
            <w:noProof/>
            <w:webHidden/>
          </w:rPr>
        </w:r>
        <w:r w:rsidR="00F93EFB">
          <w:rPr>
            <w:noProof/>
            <w:webHidden/>
          </w:rPr>
          <w:fldChar w:fldCharType="separate"/>
        </w:r>
        <w:r w:rsidR="00110CA7">
          <w:rPr>
            <w:noProof/>
            <w:webHidden/>
          </w:rPr>
          <w:t>41</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6" w:history="1">
        <w:r w:rsidR="00F93EFB" w:rsidRPr="00E25BF6">
          <w:rPr>
            <w:rStyle w:val="Hipervnculo"/>
            <w:rFonts w:ascii="Tahoma" w:hAnsi="Tahoma"/>
            <w:noProof/>
            <w:lang w:val="es-CO"/>
          </w:rPr>
          <w:t>4.2.1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Primera Sesión</w:t>
        </w:r>
        <w:r w:rsidR="00F93EFB">
          <w:rPr>
            <w:noProof/>
            <w:webHidden/>
          </w:rPr>
          <w:tab/>
        </w:r>
        <w:r w:rsidR="00F93EFB">
          <w:rPr>
            <w:noProof/>
            <w:webHidden/>
          </w:rPr>
          <w:fldChar w:fldCharType="begin"/>
        </w:r>
        <w:r w:rsidR="00F93EFB">
          <w:rPr>
            <w:noProof/>
            <w:webHidden/>
          </w:rPr>
          <w:instrText xml:space="preserve"> PAGEREF _Toc29565786 \h </w:instrText>
        </w:r>
        <w:r w:rsidR="00F93EFB">
          <w:rPr>
            <w:noProof/>
            <w:webHidden/>
          </w:rPr>
        </w:r>
        <w:r w:rsidR="00F93EFB">
          <w:rPr>
            <w:noProof/>
            <w:webHidden/>
          </w:rPr>
          <w:fldChar w:fldCharType="separate"/>
        </w:r>
        <w:r w:rsidR="00110CA7">
          <w:rPr>
            <w:noProof/>
            <w:webHidden/>
          </w:rPr>
          <w:t>41</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7" w:history="1">
        <w:r w:rsidR="00F93EFB" w:rsidRPr="00E25BF6">
          <w:rPr>
            <w:rStyle w:val="Hipervnculo"/>
            <w:rFonts w:ascii="Tahoma" w:hAnsi="Tahoma"/>
            <w:noProof/>
            <w:lang w:val="es-CO"/>
          </w:rPr>
          <w:t>4.2.2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Segunda Sesión</w:t>
        </w:r>
        <w:r w:rsidR="00F93EFB">
          <w:rPr>
            <w:noProof/>
            <w:webHidden/>
          </w:rPr>
          <w:tab/>
        </w:r>
        <w:r w:rsidR="00F93EFB">
          <w:rPr>
            <w:noProof/>
            <w:webHidden/>
          </w:rPr>
          <w:fldChar w:fldCharType="begin"/>
        </w:r>
        <w:r w:rsidR="00F93EFB">
          <w:rPr>
            <w:noProof/>
            <w:webHidden/>
          </w:rPr>
          <w:instrText xml:space="preserve"> PAGEREF _Toc29565787 \h </w:instrText>
        </w:r>
        <w:r w:rsidR="00F93EFB">
          <w:rPr>
            <w:noProof/>
            <w:webHidden/>
          </w:rPr>
        </w:r>
        <w:r w:rsidR="00F93EFB">
          <w:rPr>
            <w:noProof/>
            <w:webHidden/>
          </w:rPr>
          <w:fldChar w:fldCharType="separate"/>
        </w:r>
        <w:r w:rsidR="00110CA7">
          <w:rPr>
            <w:noProof/>
            <w:webHidden/>
          </w:rPr>
          <w:t>42</w:t>
        </w:r>
        <w:r w:rsidR="00F93EFB">
          <w:rPr>
            <w:noProof/>
            <w:webHidden/>
          </w:rPr>
          <w:fldChar w:fldCharType="end"/>
        </w:r>
      </w:hyperlink>
    </w:p>
    <w:p w:rsidR="00F93EFB" w:rsidRDefault="00500ADC">
      <w:pPr>
        <w:pStyle w:val="TDC3"/>
        <w:tabs>
          <w:tab w:val="left" w:pos="1320"/>
          <w:tab w:val="right" w:leader="dot" w:pos="8828"/>
        </w:tabs>
        <w:rPr>
          <w:rFonts w:asciiTheme="minorHAnsi" w:eastAsiaTheme="minorEastAsia" w:hAnsiTheme="minorHAnsi" w:cstheme="minorBidi"/>
          <w:noProof/>
          <w:sz w:val="22"/>
          <w:szCs w:val="22"/>
          <w:lang w:val="es-CO" w:eastAsia="es-CO"/>
        </w:rPr>
      </w:pPr>
      <w:hyperlink w:anchor="_Toc29565788" w:history="1">
        <w:r w:rsidR="00F93EFB" w:rsidRPr="00E25BF6">
          <w:rPr>
            <w:rStyle w:val="Hipervnculo"/>
            <w:rFonts w:ascii="Tahoma" w:hAnsi="Tahoma"/>
            <w:noProof/>
            <w:lang w:val="es-CO"/>
          </w:rPr>
          <w:t>4.2.3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Tercera Sesión</w:t>
        </w:r>
        <w:r w:rsidR="00F93EFB">
          <w:rPr>
            <w:noProof/>
            <w:webHidden/>
          </w:rPr>
          <w:tab/>
        </w:r>
        <w:r w:rsidR="00F93EFB">
          <w:rPr>
            <w:noProof/>
            <w:webHidden/>
          </w:rPr>
          <w:fldChar w:fldCharType="begin"/>
        </w:r>
        <w:r w:rsidR="00F93EFB">
          <w:rPr>
            <w:noProof/>
            <w:webHidden/>
          </w:rPr>
          <w:instrText xml:space="preserve"> PAGEREF _Toc29565788 \h </w:instrText>
        </w:r>
        <w:r w:rsidR="00F93EFB">
          <w:rPr>
            <w:noProof/>
            <w:webHidden/>
          </w:rPr>
        </w:r>
        <w:r w:rsidR="00F93EFB">
          <w:rPr>
            <w:noProof/>
            <w:webHidden/>
          </w:rPr>
          <w:fldChar w:fldCharType="separate"/>
        </w:r>
        <w:r w:rsidR="00110CA7">
          <w:rPr>
            <w:noProof/>
            <w:webHidden/>
          </w:rPr>
          <w:t>43</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89" w:history="1">
        <w:r w:rsidR="00F93EFB" w:rsidRPr="00E25BF6">
          <w:rPr>
            <w:rStyle w:val="Hipervnculo"/>
            <w:rFonts w:ascii="Tahoma" w:hAnsi="Tahoma"/>
            <w:noProof/>
          </w:rPr>
          <w:t>5.</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PLAN TERRITORIAL DE EDUCACIÓN AMBIENTAL PTEA</w:t>
        </w:r>
        <w:r w:rsidR="00F93EFB">
          <w:rPr>
            <w:noProof/>
            <w:webHidden/>
          </w:rPr>
          <w:tab/>
        </w:r>
        <w:r w:rsidR="00F93EFB">
          <w:rPr>
            <w:noProof/>
            <w:webHidden/>
          </w:rPr>
          <w:fldChar w:fldCharType="begin"/>
        </w:r>
        <w:r w:rsidR="00F93EFB">
          <w:rPr>
            <w:noProof/>
            <w:webHidden/>
          </w:rPr>
          <w:instrText xml:space="preserve"> PAGEREF _Toc29565789 \h </w:instrText>
        </w:r>
        <w:r w:rsidR="00F93EFB">
          <w:rPr>
            <w:noProof/>
            <w:webHidden/>
          </w:rPr>
        </w:r>
        <w:r w:rsidR="00F93EFB">
          <w:rPr>
            <w:noProof/>
            <w:webHidden/>
          </w:rPr>
          <w:fldChar w:fldCharType="separate"/>
        </w:r>
        <w:r w:rsidR="00110CA7">
          <w:rPr>
            <w:noProof/>
            <w:webHidden/>
          </w:rPr>
          <w:t>45</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0" w:history="1">
        <w:r w:rsidR="00F93EFB" w:rsidRPr="00E25BF6">
          <w:rPr>
            <w:rStyle w:val="Hipervnculo"/>
            <w:rFonts w:ascii="Tahoma" w:hAnsi="Tahoma"/>
            <w:noProof/>
            <w:lang w:val="es-CO"/>
          </w:rPr>
          <w:t>5.1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Objetivo General</w:t>
        </w:r>
        <w:r w:rsidR="00F93EFB">
          <w:rPr>
            <w:noProof/>
            <w:webHidden/>
          </w:rPr>
          <w:tab/>
        </w:r>
        <w:r w:rsidR="00F93EFB">
          <w:rPr>
            <w:noProof/>
            <w:webHidden/>
          </w:rPr>
          <w:fldChar w:fldCharType="begin"/>
        </w:r>
        <w:r w:rsidR="00F93EFB">
          <w:rPr>
            <w:noProof/>
            <w:webHidden/>
          </w:rPr>
          <w:instrText xml:space="preserve"> PAGEREF _Toc29565790 \h </w:instrText>
        </w:r>
        <w:r w:rsidR="00F93EFB">
          <w:rPr>
            <w:noProof/>
            <w:webHidden/>
          </w:rPr>
        </w:r>
        <w:r w:rsidR="00F93EFB">
          <w:rPr>
            <w:noProof/>
            <w:webHidden/>
          </w:rPr>
          <w:fldChar w:fldCharType="separate"/>
        </w:r>
        <w:r w:rsidR="00110CA7">
          <w:rPr>
            <w:noProof/>
            <w:webHidden/>
          </w:rPr>
          <w:t>45</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1" w:history="1">
        <w:r w:rsidR="00F93EFB" w:rsidRPr="00E25BF6">
          <w:rPr>
            <w:rStyle w:val="Hipervnculo"/>
            <w:rFonts w:ascii="Tahoma" w:hAnsi="Tahoma"/>
            <w:noProof/>
            <w:lang w:val="es-CO"/>
          </w:rPr>
          <w:t>5.2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Objetivos Específicos</w:t>
        </w:r>
        <w:r w:rsidR="00F93EFB">
          <w:rPr>
            <w:noProof/>
            <w:webHidden/>
          </w:rPr>
          <w:tab/>
        </w:r>
        <w:r w:rsidR="00F93EFB">
          <w:rPr>
            <w:noProof/>
            <w:webHidden/>
          </w:rPr>
          <w:fldChar w:fldCharType="begin"/>
        </w:r>
        <w:r w:rsidR="00F93EFB">
          <w:rPr>
            <w:noProof/>
            <w:webHidden/>
          </w:rPr>
          <w:instrText xml:space="preserve"> PAGEREF _Toc29565791 \h </w:instrText>
        </w:r>
        <w:r w:rsidR="00F93EFB">
          <w:rPr>
            <w:noProof/>
            <w:webHidden/>
          </w:rPr>
        </w:r>
        <w:r w:rsidR="00F93EFB">
          <w:rPr>
            <w:noProof/>
            <w:webHidden/>
          </w:rPr>
          <w:fldChar w:fldCharType="separate"/>
        </w:r>
        <w:r w:rsidR="00110CA7">
          <w:rPr>
            <w:noProof/>
            <w:webHidden/>
          </w:rPr>
          <w:t>45</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2" w:history="1">
        <w:r w:rsidR="00F93EFB" w:rsidRPr="00E25BF6">
          <w:rPr>
            <w:rStyle w:val="Hipervnculo"/>
            <w:rFonts w:ascii="Tahoma" w:hAnsi="Tahoma"/>
            <w:noProof/>
            <w:lang w:val="es-CO"/>
          </w:rPr>
          <w:t>5.3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PROGRAMA 1: CULTURA AMBIENTAL NARIÑENSE</w:t>
        </w:r>
        <w:r w:rsidR="00F93EFB">
          <w:rPr>
            <w:noProof/>
            <w:webHidden/>
          </w:rPr>
          <w:tab/>
        </w:r>
        <w:r w:rsidR="00F93EFB">
          <w:rPr>
            <w:noProof/>
            <w:webHidden/>
          </w:rPr>
          <w:fldChar w:fldCharType="begin"/>
        </w:r>
        <w:r w:rsidR="00F93EFB">
          <w:rPr>
            <w:noProof/>
            <w:webHidden/>
          </w:rPr>
          <w:instrText xml:space="preserve"> PAGEREF _Toc29565792 \h </w:instrText>
        </w:r>
        <w:r w:rsidR="00F93EFB">
          <w:rPr>
            <w:noProof/>
            <w:webHidden/>
          </w:rPr>
        </w:r>
        <w:r w:rsidR="00F93EFB">
          <w:rPr>
            <w:noProof/>
            <w:webHidden/>
          </w:rPr>
          <w:fldChar w:fldCharType="separate"/>
        </w:r>
        <w:r w:rsidR="00110CA7">
          <w:rPr>
            <w:noProof/>
            <w:webHidden/>
          </w:rPr>
          <w:t>45</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93" w:history="1">
        <w:r w:rsidR="00F93EFB" w:rsidRPr="00E25BF6">
          <w:rPr>
            <w:rStyle w:val="Hipervnculo"/>
            <w:rFonts w:ascii="Tahoma" w:hAnsi="Tahoma"/>
            <w:noProof/>
            <w:lang w:val="es-CO"/>
          </w:rPr>
          <w:t>6.</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SEGUIMIENTO Y EVALUACIÓN</w:t>
        </w:r>
        <w:r w:rsidR="00F93EFB">
          <w:rPr>
            <w:noProof/>
            <w:webHidden/>
          </w:rPr>
          <w:tab/>
        </w:r>
        <w:r w:rsidR="00F93EFB">
          <w:rPr>
            <w:noProof/>
            <w:webHidden/>
          </w:rPr>
          <w:fldChar w:fldCharType="begin"/>
        </w:r>
        <w:r w:rsidR="00F93EFB">
          <w:rPr>
            <w:noProof/>
            <w:webHidden/>
          </w:rPr>
          <w:instrText xml:space="preserve"> PAGEREF _Toc29565793 \h </w:instrText>
        </w:r>
        <w:r w:rsidR="00F93EFB">
          <w:rPr>
            <w:noProof/>
            <w:webHidden/>
          </w:rPr>
        </w:r>
        <w:r w:rsidR="00F93EFB">
          <w:rPr>
            <w:noProof/>
            <w:webHidden/>
          </w:rPr>
          <w:fldChar w:fldCharType="separate"/>
        </w:r>
        <w:r w:rsidR="00110CA7">
          <w:rPr>
            <w:noProof/>
            <w:webHidden/>
          </w:rPr>
          <w:t>53</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4" w:history="1">
        <w:r w:rsidR="00F93EFB" w:rsidRPr="00E25BF6">
          <w:rPr>
            <w:rStyle w:val="Hipervnculo"/>
            <w:rFonts w:ascii="Tahoma" w:hAnsi="Tahoma"/>
            <w:noProof/>
          </w:rPr>
          <w:t>6.1</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SEGUIMIENTO</w:t>
        </w:r>
        <w:r w:rsidR="00F93EFB">
          <w:rPr>
            <w:noProof/>
            <w:webHidden/>
          </w:rPr>
          <w:tab/>
        </w:r>
        <w:r w:rsidR="00F93EFB">
          <w:rPr>
            <w:noProof/>
            <w:webHidden/>
          </w:rPr>
          <w:fldChar w:fldCharType="begin"/>
        </w:r>
        <w:r w:rsidR="00F93EFB">
          <w:rPr>
            <w:noProof/>
            <w:webHidden/>
          </w:rPr>
          <w:instrText xml:space="preserve"> PAGEREF _Toc29565794 \h </w:instrText>
        </w:r>
        <w:r w:rsidR="00F93EFB">
          <w:rPr>
            <w:noProof/>
            <w:webHidden/>
          </w:rPr>
        </w:r>
        <w:r w:rsidR="00F93EFB">
          <w:rPr>
            <w:noProof/>
            <w:webHidden/>
          </w:rPr>
          <w:fldChar w:fldCharType="separate"/>
        </w:r>
        <w:r w:rsidR="00110CA7">
          <w:rPr>
            <w:noProof/>
            <w:webHidden/>
          </w:rPr>
          <w:t>53</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5" w:history="1">
        <w:r w:rsidR="00F93EFB" w:rsidRPr="00E25BF6">
          <w:rPr>
            <w:rStyle w:val="Hipervnculo"/>
            <w:rFonts w:ascii="Tahoma" w:hAnsi="Tahoma"/>
            <w:noProof/>
          </w:rPr>
          <w:t>6.2</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EVALUACIÓN</w:t>
        </w:r>
        <w:r w:rsidR="00F93EFB">
          <w:rPr>
            <w:noProof/>
            <w:webHidden/>
          </w:rPr>
          <w:tab/>
        </w:r>
        <w:r w:rsidR="00F93EFB">
          <w:rPr>
            <w:noProof/>
            <w:webHidden/>
          </w:rPr>
          <w:fldChar w:fldCharType="begin"/>
        </w:r>
        <w:r w:rsidR="00F93EFB">
          <w:rPr>
            <w:noProof/>
            <w:webHidden/>
          </w:rPr>
          <w:instrText xml:space="preserve"> PAGEREF _Toc29565795 \h </w:instrText>
        </w:r>
        <w:r w:rsidR="00F93EFB">
          <w:rPr>
            <w:noProof/>
            <w:webHidden/>
          </w:rPr>
        </w:r>
        <w:r w:rsidR="00F93EFB">
          <w:rPr>
            <w:noProof/>
            <w:webHidden/>
          </w:rPr>
          <w:fldChar w:fldCharType="separate"/>
        </w:r>
        <w:r w:rsidR="00110CA7">
          <w:rPr>
            <w:noProof/>
            <w:webHidden/>
          </w:rPr>
          <w:t>54</w:t>
        </w:r>
        <w:r w:rsidR="00F93EFB">
          <w:rPr>
            <w:noProof/>
            <w:webHidden/>
          </w:rPr>
          <w:fldChar w:fldCharType="end"/>
        </w:r>
      </w:hyperlink>
    </w:p>
    <w:p w:rsidR="00F93EFB" w:rsidRDefault="00500ADC">
      <w:pPr>
        <w:pStyle w:val="TDC2"/>
        <w:tabs>
          <w:tab w:val="left" w:pos="880"/>
          <w:tab w:val="right" w:leader="dot" w:pos="8828"/>
        </w:tabs>
        <w:rPr>
          <w:rFonts w:asciiTheme="minorHAnsi" w:eastAsiaTheme="minorEastAsia" w:hAnsiTheme="minorHAnsi" w:cstheme="minorBidi"/>
          <w:noProof/>
          <w:sz w:val="22"/>
          <w:szCs w:val="22"/>
          <w:lang w:val="es-CO" w:eastAsia="es-CO"/>
        </w:rPr>
      </w:pPr>
      <w:hyperlink w:anchor="_Toc29565796" w:history="1">
        <w:r w:rsidR="00F93EFB" w:rsidRPr="00E25BF6">
          <w:rPr>
            <w:rStyle w:val="Hipervnculo"/>
            <w:rFonts w:ascii="Tahoma" w:hAnsi="Tahoma"/>
            <w:noProof/>
          </w:rPr>
          <w:t>6.3</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rPr>
          <w:t>MATRIZ DE SEGUIMIENTO Y EVALUACIÓN</w:t>
        </w:r>
        <w:r w:rsidR="00F93EFB">
          <w:rPr>
            <w:noProof/>
            <w:webHidden/>
          </w:rPr>
          <w:tab/>
        </w:r>
        <w:r w:rsidR="00F93EFB">
          <w:rPr>
            <w:noProof/>
            <w:webHidden/>
          </w:rPr>
          <w:fldChar w:fldCharType="begin"/>
        </w:r>
        <w:r w:rsidR="00F93EFB">
          <w:rPr>
            <w:noProof/>
            <w:webHidden/>
          </w:rPr>
          <w:instrText xml:space="preserve"> PAGEREF _Toc29565796 \h </w:instrText>
        </w:r>
        <w:r w:rsidR="00F93EFB">
          <w:rPr>
            <w:noProof/>
            <w:webHidden/>
          </w:rPr>
        </w:r>
        <w:r w:rsidR="00F93EFB">
          <w:rPr>
            <w:noProof/>
            <w:webHidden/>
          </w:rPr>
          <w:fldChar w:fldCharType="separate"/>
        </w:r>
        <w:r w:rsidR="00110CA7">
          <w:rPr>
            <w:noProof/>
            <w:webHidden/>
          </w:rPr>
          <w:t>55</w:t>
        </w:r>
        <w:r w:rsidR="00F93EFB">
          <w:rPr>
            <w:noProof/>
            <w:webHidden/>
          </w:rPr>
          <w:fldChar w:fldCharType="end"/>
        </w:r>
      </w:hyperlink>
    </w:p>
    <w:p w:rsidR="00F93EFB" w:rsidRDefault="00500ADC">
      <w:pPr>
        <w:pStyle w:val="TDC1"/>
        <w:tabs>
          <w:tab w:val="left" w:pos="480"/>
          <w:tab w:val="right" w:leader="dot" w:pos="8828"/>
        </w:tabs>
        <w:rPr>
          <w:rFonts w:asciiTheme="minorHAnsi" w:eastAsiaTheme="minorEastAsia" w:hAnsiTheme="minorHAnsi" w:cstheme="minorBidi"/>
          <w:noProof/>
          <w:sz w:val="22"/>
          <w:szCs w:val="22"/>
          <w:lang w:val="es-CO" w:eastAsia="es-CO"/>
        </w:rPr>
      </w:pPr>
      <w:hyperlink w:anchor="_Toc29565797" w:history="1">
        <w:r w:rsidR="00F93EFB" w:rsidRPr="00E25BF6">
          <w:rPr>
            <w:rStyle w:val="Hipervnculo"/>
            <w:rFonts w:ascii="Tahoma" w:hAnsi="Tahoma"/>
            <w:noProof/>
            <w:lang w:val="es-CO"/>
          </w:rPr>
          <w:t>7.</w:t>
        </w:r>
        <w:r w:rsidR="00F93EFB">
          <w:rPr>
            <w:rFonts w:asciiTheme="minorHAnsi" w:eastAsiaTheme="minorEastAsia" w:hAnsiTheme="minorHAnsi" w:cstheme="minorBidi"/>
            <w:noProof/>
            <w:sz w:val="22"/>
            <w:szCs w:val="22"/>
            <w:lang w:val="es-CO" w:eastAsia="es-CO"/>
          </w:rPr>
          <w:tab/>
        </w:r>
        <w:r w:rsidR="00F93EFB" w:rsidRPr="00E25BF6">
          <w:rPr>
            <w:rStyle w:val="Hipervnculo"/>
            <w:rFonts w:ascii="Tahoma" w:hAnsi="Tahoma" w:cs="Tahoma"/>
            <w:noProof/>
            <w:lang w:val="es-CO"/>
          </w:rPr>
          <w:t>BIBLIOGRAFÍA</w:t>
        </w:r>
        <w:r w:rsidR="00F93EFB">
          <w:rPr>
            <w:noProof/>
            <w:webHidden/>
          </w:rPr>
          <w:tab/>
        </w:r>
        <w:r w:rsidR="00F93EFB">
          <w:rPr>
            <w:noProof/>
            <w:webHidden/>
          </w:rPr>
          <w:fldChar w:fldCharType="begin"/>
        </w:r>
        <w:r w:rsidR="00F93EFB">
          <w:rPr>
            <w:noProof/>
            <w:webHidden/>
          </w:rPr>
          <w:instrText xml:space="preserve"> PAGEREF _Toc29565797 \h </w:instrText>
        </w:r>
        <w:r w:rsidR="00F93EFB">
          <w:rPr>
            <w:noProof/>
            <w:webHidden/>
          </w:rPr>
        </w:r>
        <w:r w:rsidR="00F93EFB">
          <w:rPr>
            <w:noProof/>
            <w:webHidden/>
          </w:rPr>
          <w:fldChar w:fldCharType="separate"/>
        </w:r>
        <w:r w:rsidR="00110CA7">
          <w:rPr>
            <w:noProof/>
            <w:webHidden/>
          </w:rPr>
          <w:t>58</w:t>
        </w:r>
        <w:r w:rsidR="00F93EFB">
          <w:rPr>
            <w:noProof/>
            <w:webHidden/>
          </w:rPr>
          <w:fldChar w:fldCharType="end"/>
        </w:r>
      </w:hyperlink>
    </w:p>
    <w:p w:rsidR="00EE6E3F" w:rsidRPr="009422AF" w:rsidRDefault="006B0B86">
      <w:pPr>
        <w:rPr>
          <w:rFonts w:ascii="Tahoma" w:hAnsi="Tahoma" w:cs="Tahoma"/>
          <w:sz w:val="22"/>
          <w:szCs w:val="22"/>
        </w:rPr>
      </w:pPr>
      <w:r w:rsidRPr="00352CD4">
        <w:rPr>
          <w:rFonts w:ascii="Tahoma" w:hAnsi="Tahoma" w:cs="Tahoma"/>
          <w:sz w:val="18"/>
          <w:szCs w:val="18"/>
        </w:rPr>
        <w:fldChar w:fldCharType="end"/>
      </w:r>
    </w:p>
    <w:p w:rsidR="00EE6E3F" w:rsidRPr="00614590" w:rsidRDefault="00EE6E3F" w:rsidP="00EE6E3F">
      <w:pPr>
        <w:rPr>
          <w:rFonts w:ascii="Tahoma" w:hAnsi="Tahoma" w:cs="Tahoma"/>
          <w:sz w:val="22"/>
          <w:szCs w:val="22"/>
        </w:rPr>
      </w:pPr>
    </w:p>
    <w:p w:rsidR="00901D93" w:rsidRDefault="00901D93"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F9093F" w:rsidRDefault="00F9093F">
      <w:pPr>
        <w:rPr>
          <w:rFonts w:ascii="Tahoma" w:hAnsi="Tahoma" w:cs="Tahoma"/>
          <w:sz w:val="22"/>
          <w:szCs w:val="22"/>
        </w:rPr>
      </w:pPr>
      <w:r>
        <w:rPr>
          <w:rFonts w:ascii="Tahoma" w:hAnsi="Tahoma" w:cs="Tahoma"/>
          <w:sz w:val="22"/>
          <w:szCs w:val="22"/>
        </w:rPr>
        <w:br w:type="page"/>
      </w:r>
    </w:p>
    <w:p w:rsidR="00B41207" w:rsidRDefault="00B41207" w:rsidP="00EE6E3F">
      <w:pPr>
        <w:rPr>
          <w:rFonts w:ascii="Tahoma" w:hAnsi="Tahoma" w:cs="Tahoma"/>
          <w:sz w:val="22"/>
          <w:szCs w:val="22"/>
        </w:rPr>
      </w:pPr>
    </w:p>
    <w:p w:rsidR="00B41207" w:rsidRDefault="00B41207" w:rsidP="00EE6E3F">
      <w:pPr>
        <w:rPr>
          <w:rFonts w:ascii="Tahoma" w:hAnsi="Tahoma" w:cs="Tahoma"/>
          <w:sz w:val="22"/>
          <w:szCs w:val="22"/>
        </w:rPr>
      </w:pPr>
    </w:p>
    <w:p w:rsidR="00E409E3" w:rsidRPr="00690A27" w:rsidRDefault="00191434" w:rsidP="00E409E3">
      <w:pPr>
        <w:pStyle w:val="Ttulo1"/>
        <w:numPr>
          <w:ilvl w:val="0"/>
          <w:numId w:val="2"/>
        </w:numPr>
        <w:spacing w:before="0"/>
        <w:rPr>
          <w:rFonts w:ascii="Tahoma" w:hAnsi="Tahoma" w:cs="Tahoma"/>
          <w:color w:val="000000"/>
          <w:sz w:val="22"/>
          <w:szCs w:val="22"/>
        </w:rPr>
      </w:pPr>
      <w:bookmarkStart w:id="0" w:name="_Toc273012949"/>
      <w:bookmarkStart w:id="1" w:name="_Toc29565745"/>
      <w:r w:rsidRPr="00690A27">
        <w:rPr>
          <w:rFonts w:ascii="Tahoma" w:hAnsi="Tahoma" w:cs="Tahoma"/>
          <w:color w:val="000000"/>
          <w:sz w:val="22"/>
          <w:szCs w:val="22"/>
        </w:rPr>
        <w:t>PRESENTACIÓN</w:t>
      </w:r>
      <w:bookmarkEnd w:id="0"/>
      <w:bookmarkEnd w:id="1"/>
    </w:p>
    <w:p w:rsidR="00741B7F" w:rsidRPr="00690A27" w:rsidRDefault="00741B7F" w:rsidP="00191434">
      <w:pPr>
        <w:rPr>
          <w:rFonts w:ascii="Tahoma" w:hAnsi="Tahoma" w:cs="Tahoma"/>
          <w:sz w:val="22"/>
          <w:szCs w:val="22"/>
          <w:lang w:val="es-CO" w:eastAsia="en-US"/>
        </w:rPr>
      </w:pPr>
    </w:p>
    <w:p w:rsidR="000F5267" w:rsidRDefault="000F5267" w:rsidP="000F5267">
      <w:pPr>
        <w:jc w:val="both"/>
        <w:rPr>
          <w:rFonts w:ascii="Tahoma" w:eastAsia="Tahoma" w:hAnsi="Tahoma" w:cs="Tahoma"/>
          <w:sz w:val="22"/>
          <w:szCs w:val="22"/>
        </w:rPr>
      </w:pPr>
      <w:r>
        <w:rPr>
          <w:rFonts w:ascii="Tahoma" w:eastAsia="Tahoma" w:hAnsi="Tahoma" w:cs="Tahoma"/>
          <w:sz w:val="22"/>
          <w:szCs w:val="22"/>
        </w:rPr>
        <w:t>Para dar cumplimiento a las Políticas Nacionales Ambientales nuestro Municipio Nariño Cundinamarca crea el Comité Interinstitucional de Educación Ambiental (CIDEA) como herramienta que articula a los actores sociales presentes en el Municipio para definir las estrategias y metodologías encaminadas al desarrollo sostenible que soluciona las problemáticas socio-ambientales, mediante los cuales se</w:t>
      </w:r>
      <w:r w:rsidRPr="004831C8">
        <w:rPr>
          <w:rFonts w:ascii="Tahoma" w:eastAsia="Tahoma" w:hAnsi="Tahoma" w:cs="Tahoma"/>
          <w:sz w:val="22"/>
          <w:szCs w:val="22"/>
        </w:rPr>
        <w:t xml:space="preserve"> busca la sostenibilidad de las diferentes estrategias de la Política, entre las que destacan, el trabajo de los PRAE</w:t>
      </w:r>
      <w:r>
        <w:rPr>
          <w:rFonts w:ascii="Tahoma" w:eastAsia="Tahoma" w:hAnsi="Tahoma" w:cs="Tahoma"/>
          <w:sz w:val="22"/>
          <w:szCs w:val="22"/>
        </w:rPr>
        <w:t xml:space="preserve">S, </w:t>
      </w:r>
      <w:r w:rsidRPr="004831C8">
        <w:rPr>
          <w:rFonts w:ascii="Tahoma" w:eastAsia="Tahoma" w:hAnsi="Tahoma" w:cs="Tahoma"/>
          <w:sz w:val="22"/>
          <w:szCs w:val="22"/>
        </w:rPr>
        <w:t>los PROCEDA</w:t>
      </w:r>
      <w:r>
        <w:rPr>
          <w:rFonts w:ascii="Tahoma" w:eastAsia="Tahoma" w:hAnsi="Tahoma" w:cs="Tahoma"/>
          <w:sz w:val="22"/>
          <w:szCs w:val="22"/>
        </w:rPr>
        <w:t xml:space="preserve">, y el PTEA que mediante esfuerzos conjuntos entre los actores sociales y la comunidad Nariñense se ha realizado un excelente trabajo de concientización de Educación Ambiental para minimizar las problemáticas presentes en el Municipio. </w:t>
      </w:r>
    </w:p>
    <w:p w:rsidR="000F5267" w:rsidRDefault="000F5267" w:rsidP="000F5267">
      <w:pPr>
        <w:jc w:val="both"/>
        <w:rPr>
          <w:rFonts w:ascii="Tahoma" w:eastAsia="Tahoma" w:hAnsi="Tahoma" w:cs="Tahoma"/>
          <w:sz w:val="22"/>
          <w:szCs w:val="22"/>
        </w:rPr>
      </w:pPr>
    </w:p>
    <w:p w:rsidR="000F5267" w:rsidRPr="005A0839" w:rsidRDefault="000F5267" w:rsidP="000F5267">
      <w:pPr>
        <w:jc w:val="both"/>
        <w:rPr>
          <w:rFonts w:ascii="Tahoma" w:eastAsia="Tahoma" w:hAnsi="Tahoma" w:cs="Tahoma"/>
          <w:sz w:val="22"/>
          <w:szCs w:val="22"/>
        </w:rPr>
      </w:pPr>
      <w:r w:rsidRPr="005A0839">
        <w:rPr>
          <w:rFonts w:ascii="Tahoma" w:eastAsia="Tahoma" w:hAnsi="Tahoma" w:cs="Tahoma"/>
          <w:sz w:val="22"/>
          <w:szCs w:val="22"/>
        </w:rPr>
        <w:t>La Política Nacional de Educación Ambiental planteo como uno de sus objetivos “promover el</w:t>
      </w:r>
      <w:r>
        <w:rPr>
          <w:rFonts w:ascii="Tahoma" w:eastAsia="Tahoma" w:hAnsi="Tahoma" w:cs="Tahoma"/>
          <w:sz w:val="22"/>
          <w:szCs w:val="22"/>
        </w:rPr>
        <w:t xml:space="preserve"> </w:t>
      </w:r>
      <w:r w:rsidRPr="005A0839">
        <w:rPr>
          <w:rFonts w:ascii="Tahoma" w:eastAsia="Tahoma" w:hAnsi="Tahoma" w:cs="Tahoma"/>
          <w:sz w:val="22"/>
          <w:szCs w:val="22"/>
        </w:rPr>
        <w:t>proceso de institucionalización de la educación ambiental y su incorporación en el desarrollo local,</w:t>
      </w:r>
      <w:r>
        <w:rPr>
          <w:rFonts w:ascii="Tahoma" w:eastAsia="Tahoma" w:hAnsi="Tahoma" w:cs="Tahoma"/>
          <w:sz w:val="22"/>
          <w:szCs w:val="22"/>
        </w:rPr>
        <w:t xml:space="preserve"> </w:t>
      </w:r>
      <w:r w:rsidRPr="005A0839">
        <w:rPr>
          <w:rFonts w:ascii="Tahoma" w:eastAsia="Tahoma" w:hAnsi="Tahoma" w:cs="Tahoma"/>
          <w:sz w:val="22"/>
          <w:szCs w:val="22"/>
        </w:rPr>
        <w:t>regional y nacional, desde los diversos contextos ambientales del país, desde sus realidades</w:t>
      </w:r>
      <w:r>
        <w:rPr>
          <w:rFonts w:ascii="Tahoma" w:eastAsia="Tahoma" w:hAnsi="Tahoma" w:cs="Tahoma"/>
          <w:sz w:val="22"/>
          <w:szCs w:val="22"/>
        </w:rPr>
        <w:t xml:space="preserve"> </w:t>
      </w:r>
      <w:r w:rsidRPr="005A0839">
        <w:rPr>
          <w:rFonts w:ascii="Tahoma" w:eastAsia="Tahoma" w:hAnsi="Tahoma" w:cs="Tahoma"/>
          <w:sz w:val="22"/>
          <w:szCs w:val="22"/>
        </w:rPr>
        <w:t>dinámicas, particulares, de participación y gestión, a partir de un trabajo coordinado entre las</w:t>
      </w:r>
      <w:r>
        <w:rPr>
          <w:rFonts w:ascii="Tahoma" w:eastAsia="Tahoma" w:hAnsi="Tahoma" w:cs="Tahoma"/>
          <w:sz w:val="22"/>
          <w:szCs w:val="22"/>
        </w:rPr>
        <w:t xml:space="preserve"> </w:t>
      </w:r>
      <w:r w:rsidRPr="005A0839">
        <w:rPr>
          <w:rFonts w:ascii="Tahoma" w:eastAsia="Tahoma" w:hAnsi="Tahoma" w:cs="Tahoma"/>
          <w:sz w:val="22"/>
          <w:szCs w:val="22"/>
        </w:rPr>
        <w:t>diferentes entidades y grupos de población, con responsabilidades en la problemática particular”</w:t>
      </w:r>
      <w:r>
        <w:rPr>
          <w:rFonts w:ascii="Tahoma" w:eastAsia="Tahoma" w:hAnsi="Tahoma" w:cs="Tahoma"/>
          <w:sz w:val="22"/>
          <w:szCs w:val="22"/>
        </w:rPr>
        <w:t xml:space="preserve">. </w:t>
      </w:r>
      <w:r w:rsidRPr="005A0839">
        <w:rPr>
          <w:rFonts w:ascii="Tahoma" w:eastAsia="Tahoma" w:hAnsi="Tahoma" w:cs="Tahoma"/>
          <w:sz w:val="22"/>
          <w:szCs w:val="22"/>
        </w:rPr>
        <w:t>La educación ambiental a nivel municipal debe concebirse dentro de un sistema integral y no como</w:t>
      </w:r>
      <w:r>
        <w:rPr>
          <w:rFonts w:ascii="Tahoma" w:eastAsia="Tahoma" w:hAnsi="Tahoma" w:cs="Tahoma"/>
          <w:sz w:val="22"/>
          <w:szCs w:val="22"/>
        </w:rPr>
        <w:t xml:space="preserve"> </w:t>
      </w:r>
      <w:r w:rsidRPr="005A0839">
        <w:rPr>
          <w:rFonts w:ascii="Tahoma" w:eastAsia="Tahoma" w:hAnsi="Tahoma" w:cs="Tahoma"/>
          <w:sz w:val="22"/>
          <w:szCs w:val="22"/>
        </w:rPr>
        <w:t>una acción aislada de los mecanismos y herramientas educativas tradicionales, es por ello que una</w:t>
      </w:r>
      <w:r>
        <w:rPr>
          <w:rFonts w:ascii="Tahoma" w:eastAsia="Tahoma" w:hAnsi="Tahoma" w:cs="Tahoma"/>
          <w:sz w:val="22"/>
          <w:szCs w:val="22"/>
        </w:rPr>
        <w:t xml:space="preserve"> </w:t>
      </w:r>
      <w:r w:rsidRPr="005A0839">
        <w:rPr>
          <w:rFonts w:ascii="Tahoma" w:eastAsia="Tahoma" w:hAnsi="Tahoma" w:cs="Tahoma"/>
          <w:sz w:val="22"/>
          <w:szCs w:val="22"/>
        </w:rPr>
        <w:t>de las estrategias fundamentales para la apropiación de procesos de educación ambiental que se</w:t>
      </w:r>
    </w:p>
    <w:p w:rsidR="000F5267" w:rsidRDefault="000F5267" w:rsidP="000F5267">
      <w:pPr>
        <w:jc w:val="both"/>
        <w:rPr>
          <w:rFonts w:ascii="Tahoma" w:eastAsia="Tahoma" w:hAnsi="Tahoma" w:cs="Tahoma"/>
          <w:sz w:val="22"/>
          <w:szCs w:val="22"/>
        </w:rPr>
      </w:pPr>
      <w:r w:rsidRPr="005A0839">
        <w:rPr>
          <w:rFonts w:ascii="Tahoma" w:eastAsia="Tahoma" w:hAnsi="Tahoma" w:cs="Tahoma"/>
          <w:sz w:val="22"/>
          <w:szCs w:val="22"/>
        </w:rPr>
        <w:t xml:space="preserve">vienen promoviendo en </w:t>
      </w:r>
      <w:r>
        <w:rPr>
          <w:rFonts w:ascii="Tahoma" w:eastAsia="Tahoma" w:hAnsi="Tahoma" w:cs="Tahoma"/>
          <w:sz w:val="22"/>
          <w:szCs w:val="22"/>
        </w:rPr>
        <w:t>el Municipio</w:t>
      </w:r>
      <w:r w:rsidRPr="005A0839">
        <w:rPr>
          <w:rFonts w:ascii="Tahoma" w:eastAsia="Tahoma" w:hAnsi="Tahoma" w:cs="Tahoma"/>
          <w:sz w:val="22"/>
          <w:szCs w:val="22"/>
        </w:rPr>
        <w:t>, desde las políticas educativas y ambientales, es la conformación y</w:t>
      </w:r>
      <w:r>
        <w:rPr>
          <w:rFonts w:ascii="Tahoma" w:eastAsia="Tahoma" w:hAnsi="Tahoma" w:cs="Tahoma"/>
          <w:sz w:val="22"/>
          <w:szCs w:val="22"/>
        </w:rPr>
        <w:t xml:space="preserve"> </w:t>
      </w:r>
      <w:r w:rsidRPr="005A0839">
        <w:rPr>
          <w:rFonts w:ascii="Tahoma" w:eastAsia="Tahoma" w:hAnsi="Tahoma" w:cs="Tahoma"/>
          <w:sz w:val="22"/>
          <w:szCs w:val="22"/>
        </w:rPr>
        <w:t>consolidación del Comités Técnicos Interinstitucionales de Educación</w:t>
      </w:r>
      <w:r>
        <w:rPr>
          <w:rFonts w:ascii="Tahoma" w:eastAsia="Tahoma" w:hAnsi="Tahoma" w:cs="Tahoma"/>
          <w:sz w:val="22"/>
          <w:szCs w:val="22"/>
        </w:rPr>
        <w:t xml:space="preserve"> </w:t>
      </w:r>
      <w:r w:rsidRPr="005A0839">
        <w:rPr>
          <w:rFonts w:ascii="Tahoma" w:eastAsia="Tahoma" w:hAnsi="Tahoma" w:cs="Tahoma"/>
          <w:sz w:val="22"/>
          <w:szCs w:val="22"/>
        </w:rPr>
        <w:t>Ambiental creados a partir</w:t>
      </w:r>
      <w:r>
        <w:rPr>
          <w:rFonts w:ascii="Tahoma" w:eastAsia="Tahoma" w:hAnsi="Tahoma" w:cs="Tahoma"/>
          <w:sz w:val="22"/>
          <w:szCs w:val="22"/>
        </w:rPr>
        <w:t xml:space="preserve"> </w:t>
      </w:r>
      <w:r w:rsidRPr="005A0839">
        <w:rPr>
          <w:rFonts w:ascii="Tahoma" w:eastAsia="Tahoma" w:hAnsi="Tahoma" w:cs="Tahoma"/>
          <w:sz w:val="22"/>
          <w:szCs w:val="22"/>
        </w:rPr>
        <w:t>del Decreto 1743 de 1994</w:t>
      </w:r>
      <w:r>
        <w:rPr>
          <w:rFonts w:ascii="Tahoma" w:eastAsia="Tahoma" w:hAnsi="Tahoma" w:cs="Tahoma"/>
          <w:sz w:val="22"/>
          <w:szCs w:val="22"/>
        </w:rPr>
        <w:t>, el cual se está solidificando por los diferentes actores sociales que conforman el CIDEA, para dar un mejor manejo de los recursos naturales, problemas Sanitarios, de salud, servicios públicos, y mitigar las diferentes problemáticas ambientales que se presentan en el Municipio, orientada a la construcción de estrategias que fortalezcan la institucionalidad local y mejorar el desarrollo sostenible municipal.</w:t>
      </w:r>
    </w:p>
    <w:p w:rsidR="000F5267" w:rsidRDefault="000F5267" w:rsidP="000F5267">
      <w:pPr>
        <w:jc w:val="both"/>
        <w:rPr>
          <w:rFonts w:ascii="Tahoma" w:eastAsia="Tahoma" w:hAnsi="Tahoma" w:cs="Tahoma"/>
          <w:sz w:val="22"/>
          <w:szCs w:val="22"/>
        </w:rPr>
      </w:pPr>
    </w:p>
    <w:p w:rsidR="000F5267" w:rsidRDefault="000F5267" w:rsidP="000F5267">
      <w:pPr>
        <w:jc w:val="both"/>
        <w:rPr>
          <w:rFonts w:ascii="Tahoma" w:eastAsia="Tahoma" w:hAnsi="Tahoma" w:cs="Tahoma"/>
          <w:sz w:val="22"/>
          <w:szCs w:val="22"/>
        </w:rPr>
      </w:pPr>
      <w:r>
        <w:rPr>
          <w:rFonts w:ascii="Tahoma" w:eastAsia="Tahoma" w:hAnsi="Tahoma" w:cs="Tahoma"/>
          <w:sz w:val="22"/>
          <w:szCs w:val="22"/>
        </w:rPr>
        <w:t>El Plan Territorial de Educación Ambiental de Nuestro Municipio Nariño Cundinamarca, ha dispuesto a enmarcar objetivos fundamentales para un mejor progreso local desde el enfoque regional para la sostenibilidad Ambiental del Municipio. Este Plan se encuentra articulado al plan de Desarrollo Municipal “RENOVACIÓN CON SOLUCIONES SOCIALES” de los años comprendidos entre 2016-2019, en donde una de las metas ambientales es el Fortalecimiento y Enriquecimiento del 100% del CIDEA y del SIGAM, en el cual se han cumplido con todos los objetivos enmarcados en el Plan de Desarrollo Municipal con enfoque de sostenibilidad ambiental en mantener un equilibrio entre la sociedad y la naturaleza, todo esto gracias al fortalecimiento de la Educación Ambiental que se maneja en el Municipio mediante los diferentes proyectos como reforestaciones, protección de rondas hídricas, acciones verdes como Limpiezas de quebradas y del Rio, y el programa Adopta un Árbol, el cual es la acción insignia del municipio que ha apoyado como estrategia al enriquecimiento de la Concientización Ambiental de nuestra comunidad.</w:t>
      </w:r>
    </w:p>
    <w:p w:rsidR="000F5267" w:rsidRDefault="000F5267" w:rsidP="000F5267">
      <w:pPr>
        <w:jc w:val="both"/>
        <w:rPr>
          <w:rFonts w:ascii="Tahoma" w:eastAsia="Tahoma" w:hAnsi="Tahoma" w:cs="Tahoma"/>
          <w:sz w:val="22"/>
          <w:szCs w:val="22"/>
        </w:rPr>
      </w:pPr>
    </w:p>
    <w:p w:rsidR="000F5267" w:rsidRPr="000F5267" w:rsidRDefault="000F5267" w:rsidP="000F5267">
      <w:pPr>
        <w:jc w:val="both"/>
        <w:rPr>
          <w:rFonts w:ascii="Tahoma" w:eastAsia="Tahoma" w:hAnsi="Tahoma" w:cs="Tahoma"/>
          <w:sz w:val="22"/>
          <w:szCs w:val="22"/>
        </w:rPr>
      </w:pPr>
      <w:r>
        <w:rPr>
          <w:rFonts w:ascii="Tahoma" w:eastAsia="Tahoma" w:hAnsi="Tahoma" w:cs="Tahoma"/>
          <w:sz w:val="22"/>
          <w:szCs w:val="22"/>
        </w:rPr>
        <w:lastRenderedPageBreak/>
        <w:t xml:space="preserve">El presente documento recopila toda la información de los resultados obtenidos durante el periodo del mandato comprendido entre el 2016 al 2019, donde se puede evidenciar el arduo esfuerzo para contribuir en pro al Ambiente y mantener un equilibrio ecológico con nuestro entorno a través de las acciones verdes para mitigar los impactos ocasionados en nuestro Municipio.   </w:t>
      </w:r>
      <w:r w:rsidRPr="000F5267">
        <w:rPr>
          <w:rFonts w:ascii="Tahoma" w:eastAsia="Tahoma" w:hAnsi="Tahoma" w:cs="Tahoma"/>
          <w:sz w:val="22"/>
          <w:szCs w:val="22"/>
        </w:rPr>
        <w:t>Así mismo se presenta una propuesta de Plan Territorial de Educación Ambiental para la vigencia 2020 – 2023, el cual fue construido de acuerdo al trabajo realizado en la presente vigencia</w:t>
      </w:r>
      <w:r>
        <w:rPr>
          <w:rFonts w:ascii="Tahoma" w:eastAsia="Tahoma" w:hAnsi="Tahoma" w:cs="Tahoma"/>
          <w:sz w:val="22"/>
          <w:szCs w:val="22"/>
        </w:rPr>
        <w:t>.</w:t>
      </w:r>
    </w:p>
    <w:p w:rsidR="000F5267" w:rsidRPr="000F5267" w:rsidRDefault="000F5267" w:rsidP="000F5267">
      <w:pPr>
        <w:jc w:val="both"/>
        <w:rPr>
          <w:rFonts w:ascii="Tahoma" w:eastAsia="Tahoma" w:hAnsi="Tahoma" w:cs="Tahoma"/>
          <w:sz w:val="22"/>
          <w:szCs w:val="22"/>
        </w:rPr>
      </w:pPr>
    </w:p>
    <w:p w:rsidR="000F5267" w:rsidRDefault="000F5267" w:rsidP="000F5267">
      <w:pPr>
        <w:jc w:val="both"/>
        <w:rPr>
          <w:rFonts w:ascii="Tahoma" w:eastAsia="Tahoma" w:hAnsi="Tahoma" w:cs="Tahoma"/>
          <w:sz w:val="22"/>
          <w:szCs w:val="22"/>
        </w:rPr>
      </w:pPr>
    </w:p>
    <w:p w:rsidR="000F5267" w:rsidRDefault="000F5267" w:rsidP="000F5267">
      <w:pPr>
        <w:jc w:val="both"/>
        <w:rPr>
          <w:rFonts w:ascii="Tahoma" w:eastAsia="Tahoma" w:hAnsi="Tahoma" w:cs="Tahoma"/>
          <w:sz w:val="22"/>
          <w:szCs w:val="22"/>
        </w:rPr>
      </w:pPr>
    </w:p>
    <w:p w:rsidR="000F5267" w:rsidRDefault="000F5267" w:rsidP="000F5267">
      <w:pPr>
        <w:jc w:val="both"/>
        <w:rPr>
          <w:rFonts w:ascii="Tahoma" w:eastAsia="Tahoma" w:hAnsi="Tahoma" w:cs="Tahoma"/>
          <w:sz w:val="22"/>
          <w:szCs w:val="22"/>
        </w:rPr>
      </w:pPr>
    </w:p>
    <w:p w:rsidR="000F5267" w:rsidRDefault="000F5267" w:rsidP="000F5267">
      <w:pPr>
        <w:jc w:val="both"/>
        <w:rPr>
          <w:rFonts w:ascii="Tahoma" w:eastAsia="Tahoma" w:hAnsi="Tahoma" w:cs="Tahoma"/>
          <w:sz w:val="22"/>
          <w:szCs w:val="22"/>
        </w:rPr>
      </w:pPr>
    </w:p>
    <w:p w:rsidR="000F5267" w:rsidRDefault="000F5267" w:rsidP="000F5267">
      <w:pPr>
        <w:ind w:left="5760"/>
        <w:jc w:val="center"/>
        <w:rPr>
          <w:rFonts w:ascii="Tahoma" w:eastAsia="Tahoma" w:hAnsi="Tahoma" w:cs="Tahoma"/>
          <w:color w:val="000000"/>
        </w:rPr>
      </w:pPr>
      <w:r>
        <w:rPr>
          <w:rFonts w:ascii="Tahoma" w:eastAsia="Tahoma" w:hAnsi="Tahoma" w:cs="Tahoma"/>
          <w:color w:val="000000"/>
        </w:rPr>
        <w:t>Rodolfo Martínez Sánchez</w:t>
      </w:r>
    </w:p>
    <w:p w:rsidR="000F5267" w:rsidRPr="000F5267" w:rsidRDefault="000F5267" w:rsidP="000F5267">
      <w:pPr>
        <w:tabs>
          <w:tab w:val="left" w:pos="1260"/>
        </w:tabs>
        <w:jc w:val="right"/>
        <w:rPr>
          <w:rFonts w:ascii="Tahoma" w:eastAsia="Tahoma" w:hAnsi="Tahoma" w:cs="Tahoma"/>
        </w:rPr>
      </w:pPr>
      <w:r w:rsidRPr="000F5267">
        <w:rPr>
          <w:rFonts w:ascii="Tahoma" w:eastAsia="Tahoma" w:hAnsi="Tahoma" w:cs="Tahoma"/>
        </w:rPr>
        <w:t>Alcalde Municipal</w:t>
      </w:r>
    </w:p>
    <w:p w:rsidR="000F5267" w:rsidRDefault="000F5267" w:rsidP="000F5267">
      <w:pPr>
        <w:jc w:val="both"/>
        <w:rPr>
          <w:rFonts w:ascii="Tahoma" w:eastAsia="Tahoma" w:hAnsi="Tahoma" w:cs="Tahoma"/>
          <w:color w:val="FF0000"/>
          <w:sz w:val="22"/>
          <w:szCs w:val="22"/>
        </w:rPr>
      </w:pPr>
    </w:p>
    <w:p w:rsidR="000F5267" w:rsidRDefault="000F5267" w:rsidP="000F5267">
      <w:pPr>
        <w:jc w:val="both"/>
        <w:rPr>
          <w:rFonts w:ascii="Tahoma" w:eastAsia="Tahoma" w:hAnsi="Tahoma" w:cs="Tahoma"/>
          <w:sz w:val="22"/>
          <w:szCs w:val="22"/>
        </w:rPr>
      </w:pPr>
    </w:p>
    <w:p w:rsidR="000F5267" w:rsidRDefault="000F5267" w:rsidP="000F5267">
      <w:pPr>
        <w:rPr>
          <w:rFonts w:ascii="Tahoma" w:eastAsia="Tahoma" w:hAnsi="Tahoma" w:cs="Tahoma"/>
          <w:sz w:val="22"/>
          <w:szCs w:val="22"/>
        </w:rPr>
      </w:pPr>
      <w:r>
        <w:br w:type="page"/>
      </w:r>
    </w:p>
    <w:p w:rsidR="000F5267" w:rsidRDefault="000F5267" w:rsidP="000F5267">
      <w:pPr>
        <w:rPr>
          <w:rFonts w:ascii="Tahoma" w:eastAsia="Tahoma" w:hAnsi="Tahoma" w:cs="Tahoma"/>
          <w:sz w:val="22"/>
          <w:szCs w:val="22"/>
        </w:rPr>
      </w:pPr>
    </w:p>
    <w:p w:rsidR="000F5267" w:rsidRDefault="000F5267" w:rsidP="000F5267">
      <w:pPr>
        <w:rPr>
          <w:rFonts w:ascii="Tahoma" w:eastAsia="Tahoma" w:hAnsi="Tahoma" w:cs="Tahoma"/>
          <w:sz w:val="22"/>
          <w:szCs w:val="22"/>
        </w:rPr>
      </w:pPr>
    </w:p>
    <w:p w:rsidR="00927B90" w:rsidRPr="00B936CE" w:rsidRDefault="00927B90" w:rsidP="00927B90">
      <w:pPr>
        <w:jc w:val="both"/>
        <w:rPr>
          <w:rFonts w:ascii="Tahoma" w:hAnsi="Tahoma" w:cs="Tahoma"/>
          <w:sz w:val="22"/>
          <w:szCs w:val="22"/>
          <w:lang w:eastAsia="es-CO"/>
        </w:rPr>
      </w:pPr>
      <w:r w:rsidRPr="00B936CE">
        <w:rPr>
          <w:rFonts w:ascii="Tahoma" w:hAnsi="Tahoma" w:cs="Tahoma"/>
          <w:sz w:val="22"/>
          <w:szCs w:val="22"/>
          <w:lang w:eastAsia="es-CO"/>
        </w:rPr>
        <w:t xml:space="preserve"> </w:t>
      </w:r>
    </w:p>
    <w:p w:rsidR="001A6391" w:rsidRDefault="001A6391" w:rsidP="001A6391">
      <w:pPr>
        <w:jc w:val="both"/>
        <w:rPr>
          <w:rFonts w:ascii="Tahoma" w:hAnsi="Tahoma" w:cs="Tahoma"/>
          <w:sz w:val="22"/>
          <w:szCs w:val="22"/>
          <w:lang w:eastAsia="es-CO"/>
        </w:rPr>
      </w:pPr>
    </w:p>
    <w:p w:rsidR="00741B7F" w:rsidRDefault="00741B7F" w:rsidP="001A6391">
      <w:pPr>
        <w:jc w:val="both"/>
        <w:rPr>
          <w:rFonts w:ascii="Tahoma" w:hAnsi="Tahoma" w:cs="Tahoma"/>
          <w:sz w:val="22"/>
          <w:szCs w:val="22"/>
          <w:lang w:eastAsia="es-CO"/>
        </w:rPr>
      </w:pPr>
    </w:p>
    <w:p w:rsidR="00293C60" w:rsidRDefault="00293C60" w:rsidP="00F57AFF">
      <w:pPr>
        <w:pStyle w:val="Ttulo1"/>
        <w:numPr>
          <w:ilvl w:val="0"/>
          <w:numId w:val="2"/>
        </w:numPr>
        <w:spacing w:before="0"/>
        <w:rPr>
          <w:rFonts w:ascii="Tahoma" w:hAnsi="Tahoma" w:cs="Tahoma"/>
          <w:color w:val="000000"/>
          <w:sz w:val="22"/>
          <w:szCs w:val="22"/>
          <w:lang w:val="es-CO"/>
        </w:rPr>
      </w:pPr>
      <w:bookmarkStart w:id="2" w:name="_Toc273012950"/>
      <w:bookmarkStart w:id="3" w:name="_Toc29565746"/>
      <w:r w:rsidRPr="00690A27">
        <w:rPr>
          <w:rFonts w:ascii="Tahoma" w:hAnsi="Tahoma" w:cs="Tahoma"/>
          <w:color w:val="000000"/>
          <w:sz w:val="22"/>
          <w:szCs w:val="22"/>
        </w:rPr>
        <w:t>MARCO GENERAL</w:t>
      </w:r>
      <w:bookmarkEnd w:id="2"/>
      <w:bookmarkEnd w:id="3"/>
    </w:p>
    <w:p w:rsidR="003755CD" w:rsidRPr="003755CD" w:rsidRDefault="003755CD" w:rsidP="003755CD">
      <w:pPr>
        <w:rPr>
          <w:lang w:val="es-CO" w:eastAsia="en-US"/>
        </w:rPr>
      </w:pPr>
    </w:p>
    <w:p w:rsidR="00490BDE" w:rsidRDefault="00490BDE" w:rsidP="00EF56CE">
      <w:pPr>
        <w:pStyle w:val="Ttulo2"/>
        <w:numPr>
          <w:ilvl w:val="1"/>
          <w:numId w:val="5"/>
        </w:numPr>
        <w:spacing w:before="0" w:after="0"/>
        <w:jc w:val="left"/>
        <w:rPr>
          <w:rFonts w:ascii="Tahoma" w:hAnsi="Tahoma" w:cs="Tahoma"/>
          <w:i w:val="0"/>
          <w:sz w:val="22"/>
          <w:szCs w:val="22"/>
          <w:lang w:val="es-CO"/>
        </w:rPr>
      </w:pPr>
      <w:bookmarkStart w:id="4" w:name="_Toc341611573"/>
      <w:bookmarkStart w:id="5" w:name="_Toc29565747"/>
      <w:r>
        <w:rPr>
          <w:rFonts w:ascii="Tahoma" w:hAnsi="Tahoma" w:cs="Tahoma"/>
          <w:i w:val="0"/>
          <w:sz w:val="22"/>
          <w:szCs w:val="22"/>
        </w:rPr>
        <w:t>GENERALIDADES DE LA POLÍTICA NACIONAL DE EDUCACIÓN AMBIENTAL</w:t>
      </w:r>
      <w:r>
        <w:rPr>
          <w:rStyle w:val="Refdenotaalpie"/>
          <w:rFonts w:ascii="Tahoma" w:hAnsi="Tahoma" w:cs="Tahoma"/>
          <w:i w:val="0"/>
          <w:sz w:val="22"/>
          <w:szCs w:val="22"/>
        </w:rPr>
        <w:footnoteReference w:id="1"/>
      </w:r>
      <w:bookmarkEnd w:id="4"/>
      <w:bookmarkEnd w:id="5"/>
    </w:p>
    <w:p w:rsidR="00490BDE" w:rsidRDefault="00490BDE" w:rsidP="00490BDE">
      <w:pPr>
        <w:rPr>
          <w:lang w:val="es-CO" w:eastAsia="en-US"/>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Nacional de Educación Ambiental - PNEA es el resultado del esfuerzo conjunto de los ministerios de Ambiente, Vivienda y Desarrollo Territorial, y de Educación Nacional, en el proceso de construcción de una propuesta nacional de Educación Ambiental, no sólo para el sector formal sino para el no formal e informal, en el marco del fortalecimiento del Sistema Nacional Ambiental –SINA.</w:t>
      </w:r>
    </w:p>
    <w:p w:rsidR="003A1C9A" w:rsidRDefault="003A1C9A" w:rsidP="003A1C9A">
      <w:pPr>
        <w:ind w:left="720" w:right="49" w:hanging="720"/>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El documento recoge los desarrollos conceptuales, metodológicos y de proyección de los procesos desarrollados en materia de Educación Ambiental en el país y plasma un diseño estratégico que corresponde a la problemática local, regional y nacional detectada, a través del desarrollo de un proyecto común por parte de los dos ministerios y que tiene como finalidad “Proporcionar un marco conceptual y metodológico básico, que desde la visión sistémica de ambiente y la formación integral del ser humano, oriente la acciones que en materia de educación ambiental se adelanten en el país, en los sectores formal, no formal e informal”</w:t>
      </w:r>
      <w:r>
        <w:rPr>
          <w:rStyle w:val="Refdenotaalpie"/>
          <w:rFonts w:ascii="Tahoma" w:eastAsia="Tahoma" w:hAnsi="Tahoma"/>
          <w:sz w:val="22"/>
          <w:szCs w:val="22"/>
        </w:rPr>
        <w:footnoteReference w:id="2"/>
      </w:r>
      <w:r>
        <w:rPr>
          <w:rFonts w:ascii="Tahoma" w:eastAsia="Tahoma" w:hAnsi="Tahoma" w:cs="Tahoma"/>
          <w:sz w:val="22"/>
          <w:szCs w:val="22"/>
        </w:rPr>
        <w:t>.</w:t>
      </w:r>
    </w:p>
    <w:p w:rsidR="003A1C9A" w:rsidRDefault="003A1C9A" w:rsidP="003A1C9A">
      <w:pPr>
        <w:ind w:right="49"/>
        <w:jc w:val="both"/>
        <w:rPr>
          <w:rFonts w:ascii="Tahoma" w:eastAsia="Tahoma" w:hAnsi="Tahoma" w:cs="Tahoma"/>
          <w:sz w:val="22"/>
          <w:szCs w:val="22"/>
        </w:rPr>
      </w:pPr>
    </w:p>
    <w:p w:rsidR="003A1C9A" w:rsidRDefault="003A1C9A" w:rsidP="003A1C9A">
      <w:pPr>
        <w:ind w:right="49"/>
        <w:jc w:val="both"/>
        <w:rPr>
          <w:rFonts w:ascii="Tahoma" w:eastAsia="Tahoma" w:hAnsi="Tahoma" w:cs="Tahoma"/>
          <w:sz w:val="22"/>
          <w:szCs w:val="22"/>
        </w:rPr>
      </w:pPr>
      <w:r>
        <w:rPr>
          <w:rFonts w:ascii="Tahoma" w:eastAsia="Tahoma" w:hAnsi="Tahoma" w:cs="Tahoma"/>
          <w:sz w:val="22"/>
          <w:szCs w:val="22"/>
        </w:rPr>
        <w:t>La política tiene en cuenta los esfuerzos y experiencias de diferentes organismos de carácter gubernamental y no gubernamental, que de tiempo atrás vienen realizando acciones tendientes a racionalizar las relaciones de los individuos y de los colectivos humanos, con el medio natural. Igualmente toma como referentes las políticas que en este sentido se han formulado, tanto a nivel internacional como nacional, dado que la problemática ambiental rebasa las fronteras y se sustenta en una concepción del mundo como sistema.</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La Educación Ambiental se posiciona así, como la instancia que permite una construcción colectiva de nuevos valores y garantiza un cambio a largo plazo, frente al estado actual de los ámbitos social, económico y ambiental. Dicho plan precisa que, para erigir una nueva ciudadanía, se requiere de la construcción de un proceso de sensibilización, concientización y participación que </w:t>
      </w:r>
      <w:proofErr w:type="spellStart"/>
      <w:r>
        <w:rPr>
          <w:rFonts w:ascii="Tahoma" w:eastAsia="Tahoma" w:hAnsi="Tahoma" w:cs="Tahoma"/>
          <w:sz w:val="22"/>
          <w:szCs w:val="22"/>
        </w:rPr>
        <w:t>transversaliza</w:t>
      </w:r>
      <w:proofErr w:type="spellEnd"/>
      <w:r>
        <w:rPr>
          <w:rFonts w:ascii="Tahoma" w:eastAsia="Tahoma" w:hAnsi="Tahoma" w:cs="Tahoma"/>
          <w:sz w:val="22"/>
          <w:szCs w:val="22"/>
        </w:rPr>
        <w:t xml:space="preserve"> la educación como eje fundamental para que el ser humano mejore su actuación sobre la naturaleza, haciendo un aprovechamiento sustentable del patrimonio natural.</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 xml:space="preserve">La PNEA, entonces, busca coordinar acciones con todos los sectores, ámbitos y escenarios en los cuales se mueve la temática y tiene la intencionalidad de reconstruir la cultura para </w:t>
      </w:r>
      <w:r>
        <w:rPr>
          <w:rFonts w:ascii="Tahoma" w:eastAsia="Tahoma" w:hAnsi="Tahoma" w:cs="Tahoma"/>
          <w:sz w:val="22"/>
          <w:szCs w:val="22"/>
        </w:rPr>
        <w:lastRenderedPageBreak/>
        <w:t>orientarla hacia una ética ambiental, en el marco del desarrollo sostenible en el cual viene empeñado el país.</w:t>
      </w:r>
      <w:r>
        <w:rPr>
          <w:rFonts w:ascii="Tahoma" w:eastAsia="Tahoma" w:hAnsi="Tahoma" w:cs="Tahoma"/>
          <w:sz w:val="22"/>
          <w:szCs w:val="22"/>
          <w:vertAlign w:val="superscript"/>
        </w:rPr>
        <w:footnoteReference w:id="3"/>
      </w:r>
      <w:r>
        <w:rPr>
          <w:rFonts w:ascii="Tahoma" w:eastAsia="Tahoma" w:hAnsi="Tahoma" w:cs="Tahoma"/>
          <w:sz w:val="22"/>
          <w:szCs w:val="22"/>
        </w:rPr>
        <w:t xml:space="preserve"> </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Es en este contexto que el Consejo Nacional Ambiental, reunido el 16 de Julio de 2002, presidido por el Ministro del Medio Ambiente y con la participación de diferentes Ministros, Viceministros y representantes de organismos gubernamentales y no gubernamentales que constituyen el Sistema Nacional Ambiental (SINA), aprobó por consenso esta Política Nacional de Educación Ambiental como instrumento rector de las acciones, programas, planes, proyectos y estrategias que en materia de Educación Ambiental se adelantan en el país.</w:t>
      </w:r>
    </w:p>
    <w:p w:rsidR="003A1C9A" w:rsidRDefault="003A1C9A" w:rsidP="003A1C9A">
      <w:pPr>
        <w:jc w:val="both"/>
        <w:rPr>
          <w:rFonts w:ascii="Tahoma" w:eastAsia="Tahoma" w:hAnsi="Tahoma" w:cs="Tahoma"/>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Así pues, esta Política se constituye como un horizonte para las transformaciones fundamentales que las circunstancias actuales del país exigen para la construcción de una sociedad más equitativa y justa, que haga un uso sostenible de nuestros recursos naturales y también construya relaciones socioculturales respetuosas de la otredad en la diversidad y reconocedoras de su papel creativo e innovador, que desde el accionar transforme espacios y tiempos concretos, en el marco de la globalidad.</w:t>
      </w:r>
    </w:p>
    <w:p w:rsidR="003A1C9A" w:rsidRDefault="003A1C9A" w:rsidP="003A1C9A">
      <w:pPr>
        <w:jc w:val="both"/>
        <w:rPr>
          <w:rFonts w:ascii="Tahoma" w:eastAsia="Tahoma" w:hAnsi="Tahoma" w:cs="Tahoma"/>
          <w:sz w:val="22"/>
          <w:szCs w:val="22"/>
        </w:rPr>
      </w:pPr>
    </w:p>
    <w:p w:rsidR="00A0741D" w:rsidRPr="00A0741D" w:rsidRDefault="00A0741D" w:rsidP="00EF56CE">
      <w:pPr>
        <w:pStyle w:val="Prrafodelista"/>
        <w:keepNext/>
        <w:numPr>
          <w:ilvl w:val="0"/>
          <w:numId w:val="17"/>
        </w:numPr>
        <w:spacing w:after="0" w:line="240" w:lineRule="auto"/>
        <w:contextualSpacing w:val="0"/>
        <w:jc w:val="both"/>
        <w:outlineLvl w:val="2"/>
        <w:rPr>
          <w:rFonts w:ascii="Tahoma" w:eastAsia="Tahoma" w:hAnsi="Tahoma" w:cs="Tahoma"/>
          <w:b/>
          <w:vanish/>
        </w:rPr>
      </w:pPr>
      <w:bookmarkStart w:id="6" w:name="_Toc29565748"/>
      <w:bookmarkStart w:id="7" w:name="_Toc21591611"/>
      <w:bookmarkEnd w:id="6"/>
    </w:p>
    <w:p w:rsidR="00A0741D" w:rsidRPr="00A0741D" w:rsidRDefault="00A0741D" w:rsidP="00EF56CE">
      <w:pPr>
        <w:pStyle w:val="Prrafodelista"/>
        <w:keepNext/>
        <w:numPr>
          <w:ilvl w:val="0"/>
          <w:numId w:val="17"/>
        </w:numPr>
        <w:spacing w:after="0" w:line="240" w:lineRule="auto"/>
        <w:contextualSpacing w:val="0"/>
        <w:jc w:val="both"/>
        <w:outlineLvl w:val="2"/>
        <w:rPr>
          <w:rFonts w:ascii="Tahoma" w:eastAsia="Tahoma" w:hAnsi="Tahoma" w:cs="Tahoma"/>
          <w:b/>
          <w:vanish/>
        </w:rPr>
      </w:pPr>
      <w:bookmarkStart w:id="8" w:name="_Toc29565749"/>
      <w:bookmarkEnd w:id="8"/>
    </w:p>
    <w:p w:rsidR="00A0741D" w:rsidRPr="00A0741D" w:rsidRDefault="00A0741D" w:rsidP="00EF56CE">
      <w:pPr>
        <w:pStyle w:val="Prrafodelista"/>
        <w:keepNext/>
        <w:numPr>
          <w:ilvl w:val="1"/>
          <w:numId w:val="17"/>
        </w:numPr>
        <w:spacing w:after="0" w:line="240" w:lineRule="auto"/>
        <w:contextualSpacing w:val="0"/>
        <w:jc w:val="both"/>
        <w:outlineLvl w:val="2"/>
        <w:rPr>
          <w:rFonts w:ascii="Tahoma" w:eastAsia="Tahoma" w:hAnsi="Tahoma" w:cs="Tahoma"/>
          <w:b/>
          <w:vanish/>
        </w:rPr>
      </w:pPr>
      <w:bookmarkStart w:id="9" w:name="_Toc29565750"/>
      <w:bookmarkEnd w:id="9"/>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0" w:name="_Toc29565751"/>
      <w:r w:rsidRPr="00D31867">
        <w:rPr>
          <w:rFonts w:ascii="Tahoma" w:eastAsia="Tahoma" w:hAnsi="Tahoma" w:cs="Tahoma"/>
          <w:bCs w:val="0"/>
          <w:sz w:val="22"/>
          <w:szCs w:val="22"/>
        </w:rPr>
        <w:t>Objetivos de la Política</w:t>
      </w:r>
      <w:r w:rsidRPr="00D31867">
        <w:rPr>
          <w:rFonts w:ascii="Tahoma" w:eastAsia="Tahoma" w:hAnsi="Tahoma" w:cs="Tahoma"/>
          <w:bCs w:val="0"/>
          <w:sz w:val="22"/>
          <w:szCs w:val="22"/>
          <w:vertAlign w:val="superscript"/>
        </w:rPr>
        <w:footnoteReference w:id="4"/>
      </w:r>
      <w:bookmarkEnd w:id="7"/>
      <w:bookmarkEnd w:id="10"/>
    </w:p>
    <w:p w:rsidR="003A1C9A" w:rsidRDefault="003A1C9A" w:rsidP="003A1C9A"/>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General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Proporcionar un marco conceptual y metodológico básico que, desde la visión sistémica del ambiente y la formación integral de los seres humanos, oriente las acciones que en materia de educación ambiental se adelanten en el país; en los sectores formal, no formal e informal. Esto, en el marco de los propósitos del sector ambiental, del sector educativo y en general de la dinámica del SINA, buscando el fortalecimiento de los procesos participativos, la instalación de capacidades técnicas y la consolidación de la institucionalización y de la proyección de la educación ambiental, hacia horizontes de construcción de región y de una cultura ética y responsable en el manejo sostenible del ambiente.</w:t>
      </w:r>
    </w:p>
    <w:p w:rsidR="003A1C9A" w:rsidRDefault="003A1C9A" w:rsidP="003A1C9A">
      <w:pPr>
        <w:jc w:val="both"/>
        <w:rPr>
          <w:rFonts w:ascii="Tahoma" w:eastAsia="Tahoma" w:hAnsi="Tahoma" w:cs="Tahoma"/>
          <w:sz w:val="22"/>
          <w:szCs w:val="22"/>
        </w:rPr>
      </w:pPr>
    </w:p>
    <w:p w:rsidR="003A1C9A" w:rsidRPr="00D3186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31867">
        <w:rPr>
          <w:rFonts w:ascii="Tahoma" w:eastAsia="Tahoma" w:hAnsi="Tahoma" w:cs="Tahoma"/>
          <w:bCs/>
          <w:color w:val="000000"/>
          <w:sz w:val="22"/>
          <w:szCs w:val="22"/>
          <w:u w:val="single"/>
        </w:rPr>
        <w:t>Específicos</w:t>
      </w:r>
    </w:p>
    <w:p w:rsidR="003A1C9A" w:rsidRDefault="003A1C9A" w:rsidP="003A1C9A">
      <w:pPr>
        <w:pBdr>
          <w:top w:val="nil"/>
          <w:left w:val="nil"/>
          <w:bottom w:val="nil"/>
          <w:right w:val="nil"/>
          <w:between w:val="nil"/>
        </w:pBdr>
        <w:ind w:hanging="708"/>
        <w:jc w:val="both"/>
        <w:rPr>
          <w:rFonts w:ascii="Tahoma" w:eastAsia="Tahoma" w:hAnsi="Tahoma" w:cs="Tahoma"/>
          <w:b/>
          <w:color w:val="000000"/>
          <w:sz w:val="22"/>
          <w:szCs w:val="22"/>
        </w:rPr>
      </w:pP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concertación, la planeación, la ejecución y la evaluación -intersectorial e interinstitucional- de las acciones de educación ambiental que se generen desde el SINA, y particularmente, coordinar acciones con los Sistemas Nacionales de Prevención y Atención de Desastres y de Ciencia y Tecnología, que propenden por la reducción de la vulnerabilidad socio-cultural, frente a los riesgos de origen natural y antrópico y por la sostenibilidad ambiental del desarrollo.</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Reconocer las particularidades de los diversos contextos ambientales y adecuarlas a la dinámica del desarrollo, desde los propósitos de descentralización y autonomía regional y en el marco de la pertinencia y la calidad de la educación.</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Promover el proceso de institucionalización de la educación ambiental y su incorporación en el desarrollo local, regional y nacional, desde los diversos contextos ambientales del país, desde sus realidades y dinámicas particulares de participación y gestión, y a partir de un trabajo coordinado entre las diferentes entidades y grupos de población, con competencias y responsabilidades en la problemática particular.</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Ganar el consenso y la legitimidad </w:t>
      </w:r>
      <w:proofErr w:type="gramStart"/>
      <w:r>
        <w:rPr>
          <w:rFonts w:ascii="Tahoma" w:eastAsia="Tahoma" w:hAnsi="Tahoma" w:cs="Tahoma"/>
          <w:color w:val="000000"/>
          <w:sz w:val="22"/>
          <w:szCs w:val="22"/>
        </w:rPr>
        <w:t>necesarias</w:t>
      </w:r>
      <w:proofErr w:type="gramEnd"/>
      <w:r>
        <w:rPr>
          <w:rFonts w:ascii="Tahoma" w:eastAsia="Tahoma" w:hAnsi="Tahoma" w:cs="Tahoma"/>
          <w:color w:val="000000"/>
          <w:sz w:val="22"/>
          <w:szCs w:val="22"/>
        </w:rPr>
        <w:t xml:space="preserve"> no sólo al interior del Estado, sino también de la sociedad civil, los gremios y el sector privado; para lo cual, es fundamental el fortalecimiento de los Comités Técnicos Interinstitucionales de Educación Ambiental (CIDEA) como estrategia de descentralización y autonomía.</w:t>
      </w:r>
    </w:p>
    <w:p w:rsidR="003A1C9A" w:rsidRPr="003B3EBC"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sidRPr="003B3EBC">
        <w:rPr>
          <w:rFonts w:ascii="Tahoma" w:eastAsia="Tahoma" w:hAnsi="Tahoma" w:cs="Tahoma"/>
          <w:color w:val="000000"/>
          <w:sz w:val="22"/>
          <w:szCs w:val="22"/>
        </w:rPr>
        <w:t>Propiciar la inclusión de la Educación Ambiental como eje transversal en todos los escenarios y niveles de la educación, atendiendo a las problemáticas ambientales de contexto, incluidas las de Prevención de Desastres y Gestión del Riesgo. Esto, en los currículos de la educación básica y media</w:t>
      </w:r>
      <w:r>
        <w:rPr>
          <w:rFonts w:ascii="Tahoma" w:eastAsia="Tahoma" w:hAnsi="Tahoma" w:cs="Tahoma"/>
          <w:color w:val="000000"/>
          <w:sz w:val="22"/>
          <w:szCs w:val="22"/>
        </w:rPr>
        <w:t>,</w:t>
      </w:r>
      <w:r w:rsidRPr="003B3EBC">
        <w:rPr>
          <w:rFonts w:ascii="Tahoma" w:eastAsia="Tahoma" w:hAnsi="Tahoma" w:cs="Tahoma"/>
          <w:color w:val="000000"/>
          <w:sz w:val="22"/>
          <w:szCs w:val="22"/>
        </w:rPr>
        <w:t xml:space="preserve"> a través de los Proyectos Ambientales Escolares (PRAE), fundamentales para el desarrollo de la dimensión ambiental en los Proyectos Educativos Institucionales (PEI); en la educación superior, a través de las estrategias que se generen desde los procesos de formación ambiental; y en la educación no formal, a través de los proyectos ciudadanos de educación ambiental (PROCEDA). </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procesos de investigación en educación ambiental, en todos los niveles de los sectores formal, no formal e informal de la educación, que permitan una reflexión crítica y su proyección en la comprensión de problemas ambientales locales, regionales y nacionales, con el acompañamiento de los diferentes actores del SINA.</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Con el apoyo de las diversas organizaciones y redes nacionales, por ejemplo, las de jardines botánicos y zoológicos, propiciar la inclusión de estrategias y acciones educativas, tendientes al conocimiento profundo de problemáticas específicas, tales como: manejo y conservación del sistema de áreas naturales protegidas, biodiversidad, cambio climático, humedales, ecosistemas estratégicos, bioseguridad y generación de riesgos, entre otros.</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participación de los gremios y del sector privado en actividades de educación ambiental relacionadas no solo con la producción limpia, sino también con la construcción de una cultura ciudadana ética y responsable en el manejo sostenible del ambiente (en beneficio de sus trabajadores, usuarios y comunidad en general).</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Abrir los espacios necesarios para la concertación y cooperación horizontal de los sectores privado, gubernamental y no gubernamental.</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Fomentar en el SINA el impulso y fortalecimiento a programas de comunicación y educación ambiental y a la realización de campañas, con el apoyo de los medios masivos de comunicación.</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mecanismos para la difusión y socialización de los resultados y procesos investigativos (significativos para el campo ambiental y el de la educación ambiental) de las normas constitucionales y legales nacionales, y de los acuerdos internacionales relacionados con asuntos ambientales, suscritos por el Estado colombiano.</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 Fortalecer la dimensión ambiental de los proyectos de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que vienen adelantando las comunidades indígenas, afrocolombianas y raizales en diferentes </w:t>
      </w:r>
      <w:r>
        <w:rPr>
          <w:rFonts w:ascii="Tahoma" w:eastAsia="Tahoma" w:hAnsi="Tahoma" w:cs="Tahoma"/>
          <w:color w:val="000000"/>
          <w:sz w:val="22"/>
          <w:szCs w:val="22"/>
        </w:rPr>
        <w:lastRenderedPageBreak/>
        <w:t>regiones del país, reconociendo los conocimientos y tradiciones presentes en sus cosmovisiones particulares.</w:t>
      </w:r>
    </w:p>
    <w:p w:rsidR="003A1C9A" w:rsidRDefault="003A1C9A" w:rsidP="00EF56CE">
      <w:pPr>
        <w:numPr>
          <w:ilvl w:val="0"/>
          <w:numId w:val="1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Aportar instrumentos que permitan abrir espacios de reflexión-acción sobre la necesidad de avanzar hacia modelos de desarrollo que incorporen un concepto de sostenibilidad no solamente natural sino también social, y que ubiquen como fortaleza nuestra diversidad cultural, para avanzar hacia la transformación adecuada de nuestras realidades ambientales.</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1" w:name="_Toc21591612"/>
      <w:bookmarkStart w:id="12" w:name="_Toc29565752"/>
      <w:r w:rsidRPr="00D31867">
        <w:rPr>
          <w:rFonts w:ascii="Tahoma" w:eastAsia="Tahoma" w:hAnsi="Tahoma" w:cs="Tahoma"/>
          <w:bCs w:val="0"/>
          <w:sz w:val="22"/>
          <w:szCs w:val="22"/>
        </w:rPr>
        <w:t>Visión de la Política</w:t>
      </w:r>
      <w:bookmarkEnd w:id="11"/>
      <w:bookmarkEnd w:id="12"/>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La visión de la PNEA gira en torno a la construcción de una cultura ambiental ética y responsable frente al manejo de la vida en todas sus formas y frente al manejo del ambiente, respetuosa de la diversidad nacional y que incorpore una visión de región, para la cual la sostenibilidad de los contextos naturales y sociales sea un reto y los propósitos de desarrollo sostenible tengan como principio básico la equidad y sean acordes con las dinámicas socioculturales del país.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Lo anterior impone como horizonte educativo la formación de una nueva ciudadanía con capacidad para comprender las dinámicas del contexto en las cuales se encuentra inmersa y desde las cuales construye su mundo; para así reconocerse como parte integral del ambiente, de sus problemáticas y también de sus posibles soluciones.</w:t>
      </w:r>
    </w:p>
    <w:p w:rsidR="003A1C9A" w:rsidRDefault="003A1C9A" w:rsidP="003A1C9A">
      <w:pPr>
        <w:pBdr>
          <w:top w:val="nil"/>
          <w:left w:val="nil"/>
          <w:bottom w:val="nil"/>
          <w:right w:val="nil"/>
          <w:between w:val="nil"/>
        </w:pBdr>
        <w:ind w:left="284" w:hanging="708"/>
        <w:jc w:val="both"/>
        <w:rPr>
          <w:rFonts w:ascii="Tahoma" w:eastAsia="Tahoma" w:hAnsi="Tahoma" w:cs="Tahoma"/>
          <w:color w:val="000000"/>
          <w:sz w:val="22"/>
          <w:szCs w:val="22"/>
        </w:rPr>
      </w:pPr>
    </w:p>
    <w:p w:rsidR="003A1C9A" w:rsidRDefault="003A1C9A" w:rsidP="003A1C9A">
      <w:pPr>
        <w:jc w:val="both"/>
        <w:rPr>
          <w:rFonts w:ascii="Tahoma" w:eastAsia="Tahoma" w:hAnsi="Tahoma" w:cs="Tahoma"/>
          <w:sz w:val="22"/>
          <w:szCs w:val="22"/>
        </w:rPr>
      </w:pPr>
      <w:r>
        <w:rPr>
          <w:rFonts w:ascii="Tahoma" w:eastAsia="Tahoma" w:hAnsi="Tahoma" w:cs="Tahoma"/>
          <w:sz w:val="22"/>
          <w:szCs w:val="22"/>
        </w:rPr>
        <w:t>Una ciudadanía preparada para la participación crítica y responsable en la toma de decisiones y por ende, en la gestión ambiental; respetuosa de sí misma, de las/os otros y de su entorno. Seres humanos solidarios y hábiles en la búsqueda de consensos para la resolución de conflictos; con un alto sentido de pertenencia a su región y a su país, y con claridades sobre su papel en la construcción de una nueva sociedad.</w:t>
      </w:r>
    </w:p>
    <w:p w:rsidR="003A1C9A" w:rsidRDefault="003A1C9A" w:rsidP="003A1C9A">
      <w:pPr>
        <w:jc w:val="both"/>
        <w:rPr>
          <w:rFonts w:ascii="Tahoma" w:eastAsia="Tahoma" w:hAnsi="Tahoma" w:cs="Tahoma"/>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3" w:name="_Toc21591613"/>
      <w:bookmarkStart w:id="14" w:name="_Toc29565753"/>
      <w:r w:rsidRPr="00D31867">
        <w:rPr>
          <w:rFonts w:ascii="Tahoma" w:eastAsia="Tahoma" w:hAnsi="Tahoma" w:cs="Tahoma"/>
          <w:bCs w:val="0"/>
          <w:sz w:val="22"/>
          <w:szCs w:val="22"/>
        </w:rPr>
        <w:t>Principios que orientan la Educación Ambiental</w:t>
      </w:r>
      <w:bookmarkEnd w:id="13"/>
      <w:bookmarkEnd w:id="14"/>
    </w:p>
    <w:p w:rsidR="003A1C9A" w:rsidRDefault="003A1C9A" w:rsidP="003A1C9A"/>
    <w:p w:rsidR="003A1C9A" w:rsidRDefault="003A1C9A" w:rsidP="003A1C9A">
      <w:pPr>
        <w:jc w:val="both"/>
        <w:rPr>
          <w:rFonts w:ascii="Tahoma" w:eastAsia="Tahoma" w:hAnsi="Tahoma" w:cs="Tahoma"/>
          <w:sz w:val="22"/>
          <w:szCs w:val="22"/>
        </w:rPr>
      </w:pPr>
      <w:r>
        <w:rPr>
          <w:rFonts w:ascii="Tahoma" w:eastAsia="Tahoma" w:hAnsi="Tahoma" w:cs="Tahoma"/>
          <w:sz w:val="22"/>
          <w:szCs w:val="22"/>
        </w:rPr>
        <w:t>Todo trabajo en Educación Ambiental debe:</w:t>
      </w:r>
    </w:p>
    <w:p w:rsidR="003A1C9A" w:rsidRDefault="003A1C9A" w:rsidP="003A1C9A">
      <w:pPr>
        <w:jc w:val="both"/>
        <w:rPr>
          <w:rFonts w:ascii="Tahoma" w:eastAsia="Tahoma" w:hAnsi="Tahoma" w:cs="Tahoma"/>
          <w:sz w:val="22"/>
          <w:szCs w:val="22"/>
        </w:rPr>
      </w:pP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Formar a los seres humanos y los colectivos para la toma de decisiones responsables en el manejo y la gestión racional de los recursos bajo un contexto del desarrollo sostenible, de manera que sean ellos quienes consoliden los valores democráticos de respeto, convivencia y participación ciudadana en sus relaciones con la naturaleza y la sociedad, tanto en el ámbito local como regional y nacional.</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Facilitar la comprensión de la naturaleza compleja del ambiente, ofreciendo las herramientas para la construcción del conocimiento ambiental y la resolución de problemas ambientales -no solo aquellos ligados al manejo y gestión de recursos sino también a los relacionados a la gestión de riesgos-.</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Generar la capacidad para investigar, evaluar e identificar los problemas y potencialidades del ambiente, teniendo en cuenta la dinámica local y regional.</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Ofrecer las herramientas para una reflexión crítica sobre los presupuestos epistemológicos y éticos que soportan el paradigma dominante de desarrollo, con el fin de que a partir de esa reflexión se pueda construir un modelo social y ambientalmente sustentable. </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Preparar a los individuos y a los colectivos para el saber, para el diálogo de saberes, para el saber hacer y para el saber ser. Para esto es indispensable desarrollar la investigación en los campos de la pedagogía y la didáctica ambiental, así como en los mecanismos de gestión ciudadana factibles de incluir en los procesos de formación en el campo educativo.</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Tener en cuenta la diversidad cultural y la equidad de género, ya que para el desarrollo de proyectos educativo–ambientales es fundamental el reconocimiento, el intercambio y el diálogo entre los diferentes grupos sociales y culturales.</w:t>
      </w:r>
    </w:p>
    <w:p w:rsidR="003A1C9A" w:rsidRDefault="003A1C9A" w:rsidP="00EF56CE">
      <w:pPr>
        <w:numPr>
          <w:ilvl w:val="0"/>
          <w:numId w:val="1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Contribuir en la construcción de una cultura participativa, tomando como base los principios de equidad. En este marco, la participación ciudadana debe tener en cuenta las particularidades de las regiones de manera diferenciada, de acuerdo con las diversidades culturales y los procesos históricos de las comunidades en los contextos donde ellas se ubican. </w:t>
      </w:r>
    </w:p>
    <w:p w:rsidR="003A1C9A" w:rsidRDefault="003A1C9A" w:rsidP="003A1C9A">
      <w:pPr>
        <w:pBdr>
          <w:top w:val="nil"/>
          <w:left w:val="nil"/>
          <w:bottom w:val="nil"/>
          <w:right w:val="nil"/>
          <w:between w:val="nil"/>
        </w:pBdr>
        <w:ind w:left="708" w:hanging="708"/>
        <w:jc w:val="both"/>
        <w:rPr>
          <w:rFonts w:ascii="Tahoma" w:eastAsia="Tahoma" w:hAnsi="Tahoma" w:cs="Tahoma"/>
          <w:color w:val="000000"/>
          <w:sz w:val="22"/>
          <w:szCs w:val="22"/>
        </w:rPr>
      </w:pPr>
    </w:p>
    <w:p w:rsidR="003A1C9A" w:rsidRPr="00D31867" w:rsidRDefault="003A1C9A" w:rsidP="00EF56CE">
      <w:pPr>
        <w:pStyle w:val="Ttulo3"/>
        <w:numPr>
          <w:ilvl w:val="2"/>
          <w:numId w:val="17"/>
        </w:numPr>
        <w:spacing w:before="0" w:after="0"/>
        <w:ind w:left="720"/>
        <w:jc w:val="both"/>
        <w:rPr>
          <w:rFonts w:ascii="Tahoma" w:eastAsia="Tahoma" w:hAnsi="Tahoma" w:cs="Tahoma"/>
          <w:bCs w:val="0"/>
          <w:sz w:val="22"/>
          <w:szCs w:val="22"/>
        </w:rPr>
      </w:pPr>
      <w:bookmarkStart w:id="15" w:name="_Toc21591614"/>
      <w:bookmarkStart w:id="16" w:name="_Toc29565754"/>
      <w:r w:rsidRPr="00D31867">
        <w:rPr>
          <w:rFonts w:ascii="Tahoma" w:eastAsia="Tahoma" w:hAnsi="Tahoma" w:cs="Tahoma"/>
          <w:bCs w:val="0"/>
          <w:sz w:val="22"/>
          <w:szCs w:val="22"/>
        </w:rPr>
        <w:t>Estrategias y retos de la Política Nacional de Educación Ambiental</w:t>
      </w:r>
      <w:bookmarkEnd w:id="15"/>
      <w:bookmarkEnd w:id="16"/>
    </w:p>
    <w:p w:rsidR="003A1C9A" w:rsidRDefault="003A1C9A" w:rsidP="003A1C9A">
      <w:pPr>
        <w:jc w:val="both"/>
        <w:rPr>
          <w:rFonts w:ascii="Tahoma" w:eastAsia="Tahoma" w:hAnsi="Tahoma" w:cs="Tahoma"/>
          <w:sz w:val="22"/>
          <w:szCs w:val="22"/>
        </w:rPr>
      </w:pPr>
    </w:p>
    <w:p w:rsidR="003A1C9A" w:rsidRPr="002616A6"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2616A6">
        <w:rPr>
          <w:rFonts w:ascii="Tahoma" w:eastAsia="Tahoma" w:hAnsi="Tahoma" w:cs="Tahoma"/>
          <w:bCs/>
          <w:color w:val="000000"/>
          <w:sz w:val="22"/>
          <w:szCs w:val="22"/>
          <w:u w:val="single"/>
        </w:rPr>
        <w:t>Fortalecimiento de los Comités</w:t>
      </w:r>
      <w:r>
        <w:rPr>
          <w:rFonts w:ascii="Tahoma" w:eastAsia="Tahoma" w:hAnsi="Tahoma" w:cs="Tahoma"/>
          <w:bCs/>
          <w:color w:val="000000"/>
          <w:sz w:val="22"/>
          <w:szCs w:val="22"/>
          <w:u w:val="single"/>
        </w:rPr>
        <w:t xml:space="preserve"> Técnicos</w:t>
      </w:r>
      <w:r w:rsidRPr="002616A6">
        <w:rPr>
          <w:rFonts w:ascii="Tahoma" w:eastAsia="Tahoma" w:hAnsi="Tahoma" w:cs="Tahoma"/>
          <w:bCs/>
          <w:color w:val="000000"/>
          <w:sz w:val="22"/>
          <w:szCs w:val="22"/>
          <w:u w:val="single"/>
        </w:rPr>
        <w:t xml:space="preserve"> Interinstitucionales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Para hacer de la Educación Ambiental un componente dinámico, creativo, eficaz y eficiente dentro de la gestión ambiental; es necesario generar espacios de concertación y trabajo conjunto entre las instituciones de los diferentes sectores y las organizaciones de la sociedad civil involucrados en la educación ambiental. En este sentido, es importante impulsar el trabajo de las entidades y organizaciones que hacen parte del Sistema Nacional Ambiental y fortalecer el trabajo en red para darle coherencia, credibilidad y viabilidad a las acciones que éstas emprendan.</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Superar la atomización de esfuerzos en la consecución de los objetivos de la Educación Ambiental y propender por su inclusión en los Planes de Desarrollo Nacional, Departamental y Municipal, teniendo en cuenta los perfiles ambientales locales y regionales a partir de la priorización de problemáticas y alternativas de solución. En este sentido se propone:</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Default="003A1C9A" w:rsidP="00EF56CE">
      <w:pPr>
        <w:numPr>
          <w:ilvl w:val="0"/>
          <w:numId w:val="13"/>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implementación y la promoción de los Comités Técnicos Interinstitucionales de Educación Ambiental (del orden nacional, departamental y municipal), señalados desde las funciones del Consejo Nacional Ambiental, de los Consejos Ambientales de la entidades Territoriales y previstos en el decreto 1743 de 1994.</w:t>
      </w:r>
    </w:p>
    <w:p w:rsidR="003A1C9A" w:rsidRDefault="003A1C9A" w:rsidP="00EF56CE">
      <w:pPr>
        <w:numPr>
          <w:ilvl w:val="0"/>
          <w:numId w:val="13"/>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La generación de espacios de concertación y trabajo conjunto (en materia de educación ambiental) de las instituciones gubernamentales entre sí y con las organizaciones de la sociedad civil, de los gremios y del sector privado a nivel nacional, regional o local.</w:t>
      </w:r>
    </w:p>
    <w:p w:rsidR="003A1C9A" w:rsidRDefault="003A1C9A" w:rsidP="003A1C9A">
      <w:pPr>
        <w:pBdr>
          <w:top w:val="nil"/>
          <w:left w:val="nil"/>
          <w:bottom w:val="nil"/>
          <w:right w:val="nil"/>
          <w:between w:val="nil"/>
        </w:pBdr>
        <w:ind w:hanging="708"/>
        <w:jc w:val="both"/>
        <w:rPr>
          <w:rFonts w:ascii="Tahoma" w:eastAsia="Tahoma" w:hAnsi="Tahoma" w:cs="Tahoma"/>
          <w:color w:val="000000"/>
          <w:sz w:val="22"/>
          <w:szCs w:val="22"/>
        </w:rPr>
      </w:pPr>
    </w:p>
    <w:p w:rsidR="003A1C9A" w:rsidRPr="00F03782"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F03782">
        <w:rPr>
          <w:rFonts w:ascii="Tahoma" w:eastAsia="Tahoma" w:hAnsi="Tahoma" w:cs="Tahoma"/>
          <w:bCs/>
          <w:color w:val="000000"/>
          <w:sz w:val="22"/>
          <w:szCs w:val="22"/>
          <w:u w:val="single"/>
        </w:rPr>
        <w:t xml:space="preserve">La dimensión ambiental en la educación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incluir la dimensión ambiental en los currículos de la educación preescolar, básica y media, a través del fortalecimiento de los Proyectos Ambientales Escolares – PRAES, la implementación y el fortalecimiento de grupos ecológicos, grupos de ciencia y </w:t>
      </w:r>
      <w:r>
        <w:rPr>
          <w:rFonts w:ascii="Tahoma" w:eastAsia="Tahoma" w:hAnsi="Tahoma" w:cs="Tahoma"/>
          <w:color w:val="000000"/>
          <w:sz w:val="22"/>
          <w:szCs w:val="22"/>
        </w:rPr>
        <w:lastRenderedPageBreak/>
        <w:t xml:space="preserve">tecnología, redes de trabajo ambiental escolar, servicio social obligatorio, bachillerato técnico en agropecuaria, ecología y medio ambiente y programas para grupos poblacionales especiales.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Dichos proyectos trabajarán en forma interrelacionada con los Proyectos Ciudadanos de Educación Ambiental (PROCEDA), con el ánimo de contribuir en la resolución conjunta de problema locales. Así mismo, es necesario involucrar la dimensión ambiental en el currículo de la educación superior (programas de formación inicial y de especialización de profesionales, proyectos de investigación en ambiente y en educación ambiental y servicio social obligatorio para profesionales).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el activismo y la espontaneidad en las acciones que se llevan a cabo en educación ambiental, para consolidar procesos integrales que tengan en cuenta los aspectos naturales, culturales y sociales, que tiendan hacia el mejoramiento de la calidad de la educación y, por ende, de la calidad de vida de las comunidades que conforman la nación. En este sentido la política busca:</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Implementar y fortalecer los PRAES en las zonas rurales y urbanas del país, en el sector oficial y en el privado, ubicándolos como una dimensión fundamental de los Proyectos Educativos Institucionales PEI y con proyección a la gestión ambiental local.</w:t>
      </w: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Incluir la dimensión ambiental en los currículos de los programas de formación profesional a nivel general y particularmente en los de formación docente de las distintas universidades del país.</w:t>
      </w:r>
    </w:p>
    <w:p w:rsidR="003A1C9A" w:rsidRDefault="003A1C9A" w:rsidP="00EF56CE">
      <w:pPr>
        <w:numPr>
          <w:ilvl w:val="0"/>
          <w:numId w:val="14"/>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 consolidación de los grupos (ecológicos, científicos, tecnológicos, entre otros) que desarrollen acciones en pro del ambiente en diferentes regiones del país y que contribuyan a poner en interacción los niveles formal y no formal de la educación.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A113C"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A113C">
        <w:rPr>
          <w:rFonts w:ascii="Tahoma" w:eastAsia="Tahoma" w:hAnsi="Tahoma" w:cs="Tahoma"/>
          <w:bCs/>
          <w:color w:val="000000"/>
          <w:sz w:val="22"/>
          <w:szCs w:val="22"/>
          <w:u w:val="single"/>
        </w:rPr>
        <w:t xml:space="preserve">La dimensión ambiental en la educación no formal: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 necesario implementar e impulsar los Proyectos Ciudadanos de Educación Ambiental (PROCEDA), dentro de los que se destacan las propuestas de aulas ambientales desarrolladas por algunas comunidades. Dichos proyectos deberán interactuar con los PRAE para la resolución conjunta de problemas ambientales locales.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De igual manera, es necesaria la promoción y fortalecimiento de los grupos y organizaciones de la sociedad civil que desarrollen actividades en educación ambiental, como también la capacitación en el manejo ambiental a los trabajadores del sector productivo, del sector gubernamental, de los gremios y de la comunidad en general, y la promoción de las diversas actividades que desde el ecoturismo desarrollen procesos formativos para la formación de los jóvenes en el manejo sostenible del ambiente.</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Retos:</w:t>
      </w:r>
      <w:r>
        <w:rPr>
          <w:rFonts w:ascii="Tahoma" w:eastAsia="Tahoma" w:hAnsi="Tahoma" w:cs="Tahoma"/>
          <w:color w:val="000000"/>
          <w:sz w:val="22"/>
          <w:szCs w:val="22"/>
        </w:rPr>
        <w:t xml:space="preserve"> Implementar y promover los PROCEDA en todo el país, fortaleciendo sus mecanismos de participación ciudadana y de proyección comunitaria y generando mecanismos de asociación con los Proyectos Ambientales Escolares (PRAE), en el horizonte de la cualificación de la gestión ambiental, para lo cual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Promover la incorporación de un componente educativo – ambiental en los planes, programas, proyectos y/o actividades que se desarrollen en el sector no formal, en materia de ambiente y desarrollo en el país (ecoturismo en poblaciones escolarizadas y no escolarizadas, proyectos ambientales comunitarios, proyectos ambientales empresariales, entre otros.)</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Propiciar la orientación de recursos financieros y técnicos por parte de los gremios y el sector privado, al fortalecimiento de procesos investigativos y pedagógicos que en el campo de la educación ambiental se desarrollen en los sectores formal, no formal e informal en la educación.</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Concertar con gremios empresariales y sector privado, el fomento al desarrollo de la educación ambiental en las empresas a través de la promoción del concepto de </w:t>
      </w:r>
      <w:proofErr w:type="spellStart"/>
      <w:r>
        <w:rPr>
          <w:rFonts w:ascii="Tahoma" w:eastAsia="Tahoma" w:hAnsi="Tahoma" w:cs="Tahoma"/>
          <w:color w:val="000000"/>
          <w:sz w:val="22"/>
          <w:szCs w:val="22"/>
        </w:rPr>
        <w:t>ecoeficiencia</w:t>
      </w:r>
      <w:proofErr w:type="spellEnd"/>
      <w:r>
        <w:rPr>
          <w:rFonts w:ascii="Tahoma" w:eastAsia="Tahoma" w:hAnsi="Tahoma" w:cs="Tahoma"/>
          <w:color w:val="000000"/>
          <w:sz w:val="22"/>
          <w:szCs w:val="22"/>
        </w:rPr>
        <w:t>, el fomento de procesos de producción más limpia y el impulso a los mercados verdes.</w:t>
      </w:r>
    </w:p>
    <w:p w:rsidR="003A1C9A" w:rsidRDefault="003A1C9A" w:rsidP="00EF56CE">
      <w:pPr>
        <w:numPr>
          <w:ilvl w:val="0"/>
          <w:numId w:val="15"/>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con los gremios y el sector privado, el desarrollo de estrategias educativo – ambientales que propendan por los cambios de hábito de consumo, hacia productos provenientes de procesos ambientalmente sostenibles y que contribuyan en la construcción de una cultura ética del respecto.</w:t>
      </w:r>
    </w:p>
    <w:p w:rsidR="003A1C9A" w:rsidRDefault="003A1C9A" w:rsidP="003A1C9A">
      <w:pPr>
        <w:pBdr>
          <w:top w:val="nil"/>
          <w:left w:val="nil"/>
          <w:bottom w:val="nil"/>
          <w:right w:val="nil"/>
          <w:between w:val="nil"/>
        </w:pBdr>
        <w:ind w:left="284" w:hanging="425"/>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t>Formación de educador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es y dinamizador</w:t>
      </w:r>
      <w:r>
        <w:rPr>
          <w:rFonts w:ascii="Tahoma" w:eastAsia="Tahoma" w:hAnsi="Tahoma" w:cs="Tahoma"/>
          <w:bCs/>
          <w:color w:val="000000"/>
          <w:sz w:val="22"/>
          <w:szCs w:val="22"/>
          <w:u w:val="single"/>
        </w:rPr>
        <w:t>as/</w:t>
      </w:r>
      <w:r w:rsidRPr="00096887">
        <w:rPr>
          <w:rFonts w:ascii="Tahoma" w:eastAsia="Tahoma" w:hAnsi="Tahoma" w:cs="Tahoma"/>
          <w:bCs/>
          <w:color w:val="000000"/>
          <w:sz w:val="22"/>
          <w:szCs w:val="22"/>
          <w:u w:val="single"/>
        </w:rPr>
        <w:t xml:space="preserve">es ambientales: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Puesto que la educación ambiental implica un trabajo interdisciplinario, derivado del carácter sistémico del ambiente y de la necesidad de aportar los instrumentos de razonamiento, de contenido y de acción (desde las diversas disciplinas, las diversas áreas del conocimiento y las diversas perspectivas); la formación de educadores ambientales debe responder a esta concepción.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importante poner de presente que los procesos de formación, actualización y perfeccionamiento de educadores ambientales deben hacer especial énfasis en el desarrollo del sentido de pertenencia a una nación, a una región, a una localidad y/o a una comunidad con características específicas. Así mismo, dado que la gestión es inherente al manejo adecuado del entorno, el educador ambiental debe entrar en contacto con los organismos o instituciones encargados de la gestión ambiental.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las debilidades de formación y actualización de los educadores y dinamizadores ambientales del país, en el campo de la investigación y en el de la intervención, fundamentales para la cualificación de los procesos educativo-ambientales, desde la conceptualización y proyección de la presente política. Para este reto es necesario:</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de formación, actualización y perfeccionamiento de docentes y de otros agentes educativos, de diferentes niveles, sectores y campos de acción (gubernamental, no gubernamental, productivo, periodistas, publicistas y comunicadores en general), en materia de educación ambiental.</w:t>
      </w: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Implementar estrategias de capacitación – formación de dinamizadores ambientales, involucrados en PRAES, PROCEDAS y en general en los diferentes grupos relacionados con la problemática educativo-ambiental. Esto con el acompañamiento </w:t>
      </w:r>
      <w:r>
        <w:rPr>
          <w:rFonts w:ascii="Tahoma" w:eastAsia="Tahoma" w:hAnsi="Tahoma" w:cs="Tahoma"/>
          <w:color w:val="000000"/>
          <w:sz w:val="22"/>
          <w:szCs w:val="22"/>
        </w:rPr>
        <w:lastRenderedPageBreak/>
        <w:t>de las universidades e instituciones responsables de la formación docente a nivel nacional, regional, o local y según las particularidades de los contextos ambientales.</w:t>
      </w:r>
    </w:p>
    <w:p w:rsidR="003A1C9A" w:rsidRDefault="003A1C9A" w:rsidP="00EF56CE">
      <w:pPr>
        <w:numPr>
          <w:ilvl w:val="0"/>
          <w:numId w:val="16"/>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Apoyar la divulgación de proyectos educativo-ambientales significativos para el desarrollo de la temática del país y las propuestas de investigación promovidas por equipos de docentes o dinamizadores, en torno al tema del ambiente y la educación ambiental. </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096887"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096887">
        <w:rPr>
          <w:rFonts w:ascii="Tahoma" w:eastAsia="Tahoma" w:hAnsi="Tahoma" w:cs="Tahoma"/>
          <w:bCs/>
          <w:color w:val="000000"/>
          <w:sz w:val="22"/>
          <w:szCs w:val="22"/>
          <w:u w:val="single"/>
        </w:rPr>
        <w:t xml:space="preserve">Diseño, implementación, apoyo y promoción de planes y acciones de comunicación y divulgación: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Para los propósitos de la educación ambiental es fundamental una estrategia de comunicaciones que apoye y, a la vez, desencadene procesos de participación ciudadana en los asuntos ambientales. La intención educativa de la comunicación debe estar orientada a contribuir en la formación de comunidades críticas y responsables frente al manejo del ambiente, que se traduzca en una relación nueva de los individuos y de los colectivos entre sí y con su entorno. Esta estrategia debe permitir el acceso ágil y oportuno a la información y posibilitar las instancias de diálogo entre los diferentes actores del SINA, desde sus competencias y responsabilidades, y teniendo en cuenta los diversos escenarios de proyección de su quehacer, en el campo de lo ambiental y de lo educativo–ambiental.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Superar la atomización de recursos humanos, técnicos y financieros, y el </w:t>
      </w:r>
      <w:proofErr w:type="spellStart"/>
      <w:r>
        <w:rPr>
          <w:rFonts w:ascii="Tahoma" w:eastAsia="Tahoma" w:hAnsi="Tahoma" w:cs="Tahoma"/>
          <w:color w:val="000000"/>
          <w:sz w:val="22"/>
          <w:szCs w:val="22"/>
        </w:rPr>
        <w:t>puntualismo</w:t>
      </w:r>
      <w:proofErr w:type="spellEnd"/>
      <w:r>
        <w:rPr>
          <w:rFonts w:ascii="Tahoma" w:eastAsia="Tahoma" w:hAnsi="Tahoma" w:cs="Tahoma"/>
          <w:color w:val="000000"/>
          <w:sz w:val="22"/>
          <w:szCs w:val="22"/>
        </w:rPr>
        <w:t xml:space="preserve"> en la realización de las campañas de comunicación que tienen como referente el tema ambiental. Concertar, en lo posible, un compromiso con los medios de comunicación para la promoción de una ética ambiental que estimule la vida democrática como la forma política más humanamente sostenible.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Fortalecer las unidades de comunicación en las entidades y organizaciones que trabajan en ambiente y en educación ambiental. Promover una forma de comunicación institucional con una clara intensión pedagógica y que reconozca las diferencias culturales, regionales y étnicas.</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incorporación de un énfasis en educación ambiental en las propuestas de trabajo de las redes de periodistas y comunicaciones ambientalistas, para lo cual es importante propiciar la formación conceptual de los grupos de comunicadores sociales, periodistas y publicistas ambientalistas, entre otros.</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a los medios de comunicación promovidos por las organizaciones de la sociedad civil y organizaciones comunitarias que trabajan en ambiente y en educación ambiental, particularmente a emisoras de radio y programas estudiantiles que tengan por tema la educación ambiental.</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y promover la publicación de materiales impresos y audiovisuales sobre el tema ambiental y educativo-ambiental.</w:t>
      </w:r>
    </w:p>
    <w:p w:rsidR="003A1C9A" w:rsidRDefault="003A1C9A" w:rsidP="00EF56CE">
      <w:pPr>
        <w:numPr>
          <w:ilvl w:val="0"/>
          <w:numId w:val="18"/>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campañas en pro del ambiente promovidas por los medios de comunicación masiva y las que tengan en cuenta el componente educativo en el tema.</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4E14A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4E14AE">
        <w:rPr>
          <w:rFonts w:ascii="Tahoma" w:eastAsia="Tahoma" w:hAnsi="Tahoma" w:cs="Tahoma"/>
          <w:bCs/>
          <w:color w:val="000000"/>
          <w:sz w:val="22"/>
          <w:szCs w:val="22"/>
          <w:u w:val="single"/>
        </w:rPr>
        <w:t xml:space="preserve">Fortalecimiento del Sistema Nacional Ambiental en materia de educación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lastRenderedPageBreak/>
        <w:t>Dada la complejidad de la dinámica de funcionamiento y de proyección del SINA, y las necesidades formativas de las comunidades en torno al reconocimiento de sus contextos ambientales y sus posibilidades de avance en términos de sostenibilidad; es indispensable la apropiación de la presente Política por parte de todos los actores del sistema y su articulación alrededor de las diferentes estrategias y retos propuestos. Esto, por supuesto, implica un trabajo de concertación y de coordinación permanente que oriente las acciones requeridas para la incorporación de la educación ambiental como una dimensión transversal de sus planes, programas o proyectos, con el propósito de disminuir la atomización y aunar esfuerzos técnicos y financieros en el diseño, implementación y sistematización de procesos. Será preciso trabajar así, para la cualificación de una gestión ambiental altamente participativa y democrática, orientada hacia la construcción de una visión de región.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Institucionalizar la educación ambiental para ubicarla como eje transversal de los planes de gestión y desarrollo de las diferentes instituciones u organismos que hacen parte del SINA. En este sentido los Ministerios, las Corporaciones Autónomas Regionales, las corporaciones de desarrollo sostenible y las unidades ambientales urbanas, así como los institutos de investigación, las organizaciones de la sociedad civil, los gremios y el sector privado deben:</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planes de acción en educación ambiental en los cuales participen todos los actores del SINA, y definir los mecanismos de coordinación para el acompañamiento de las acciones de la política.</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Acompañar programas o proyectos de educación ambiental encaminados a fortalecer la descentralización y la autonomía regional. Para esto es importante apoyar la consolidación de los CIDEA departamentales y locales.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procesos de capacitación y formación, en el campo educativo ambiental para los profesionales y técnicos de las instituciones que hacen parte del SINA a nivel nacional, regional y local, con el fin de acompañar la construcción de estrategias de incorporación de la educación ambiental en sus planes de desarrollo y de contribuir en la cualificación de sus actividades de proyección en las comunidades con las cuales están relacionadas.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Incorporar elementos pedagógicos y didácticos en sus propuestas educativo – ambientales para que desde sus competencias y responsabilidades se cualifique la asesoría técnica y el apoyo a los PRAE, a los PROCEDA y a todos aquellos que se orienten a la apropiación de la realidad ambiental, en términos de sostenibilidad ambiental y calidad de vida. Esto, atendiendo a temáticas particulares de fundamental interés para las políticas nacionales ambientales (estrategias educativas para el manejo sostenible de la biodiversidad, para la comprensión de la problemática relacionada con el cambio climático global, para el majeo integral de los residuos sólidos, para la conservación, uso y aprovechamiento de los recursos hídricos y energéticos, para el uso sostenible del suelo, para el reconocimientos y manejo del espacio público, para la comprensión de un concepto de hábitat que incorpore una concepción ambiental y para la racionalización del sistema de transporte, entre otros).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lastRenderedPageBreak/>
        <w:t>Organizar en lo posible, observatorios de investigación y educación (con el apoyo de las universidades nacionales o regionales) que permitan construir propuestas pedagógicas (de carácter conceptual, metodológico y proyectivo) en el campo de lo educativo-ambiental y sistematizar permanentemente los resultados de su implementación. Esto último con el fin de ajustar sus propósitos formativos y adecuarlos tanto a las dinámicas propias de las instituciones, como a las dinámicas participativas de los contextos en los cuales desarrollan sus acciones.</w:t>
      </w:r>
    </w:p>
    <w:p w:rsidR="003A1C9A" w:rsidRDefault="003A1C9A" w:rsidP="00EF56CE">
      <w:pPr>
        <w:numPr>
          <w:ilvl w:val="0"/>
          <w:numId w:val="19"/>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Desarrollar instrumentos pedagógico–didácticos que permitan el acceso a la información, resultado de </w:t>
      </w:r>
      <w:proofErr w:type="gramStart"/>
      <w:r>
        <w:rPr>
          <w:rFonts w:ascii="Tahoma" w:eastAsia="Tahoma" w:hAnsi="Tahoma" w:cs="Tahoma"/>
          <w:color w:val="000000"/>
          <w:sz w:val="22"/>
          <w:szCs w:val="22"/>
        </w:rPr>
        <w:t>sus proceso</w:t>
      </w:r>
      <w:proofErr w:type="gramEnd"/>
      <w:r>
        <w:rPr>
          <w:rFonts w:ascii="Tahoma" w:eastAsia="Tahoma" w:hAnsi="Tahoma" w:cs="Tahoma"/>
          <w:color w:val="000000"/>
          <w:sz w:val="22"/>
          <w:szCs w:val="22"/>
        </w:rPr>
        <w:t xml:space="preserve"> de investigación o intervención por parte de los diferentes grupos involucrados en los procesos educativos de los sectores formal, no formal e informal.</w:t>
      </w:r>
    </w:p>
    <w:p w:rsidR="003A1C9A" w:rsidRDefault="003A1C9A" w:rsidP="003A1C9A">
      <w:pPr>
        <w:pBdr>
          <w:top w:val="nil"/>
          <w:left w:val="nil"/>
          <w:bottom w:val="nil"/>
          <w:right w:val="nil"/>
          <w:between w:val="nil"/>
        </w:pBdr>
        <w:ind w:left="284"/>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7D62EE">
        <w:rPr>
          <w:rFonts w:ascii="Tahoma" w:eastAsia="Tahoma" w:hAnsi="Tahoma" w:cs="Tahoma"/>
          <w:bCs/>
          <w:color w:val="000000"/>
          <w:sz w:val="22"/>
          <w:szCs w:val="22"/>
          <w:u w:val="single"/>
        </w:rPr>
        <w:t xml:space="preserve">Promoción de la </w:t>
      </w:r>
      <w:proofErr w:type="spellStart"/>
      <w:r w:rsidRPr="007D62EE">
        <w:rPr>
          <w:rFonts w:ascii="Tahoma" w:eastAsia="Tahoma" w:hAnsi="Tahoma" w:cs="Tahoma"/>
          <w:bCs/>
          <w:color w:val="000000"/>
          <w:sz w:val="22"/>
          <w:szCs w:val="22"/>
          <w:u w:val="single"/>
        </w:rPr>
        <w:t>etnoeducación</w:t>
      </w:r>
      <w:proofErr w:type="spellEnd"/>
      <w:r w:rsidRPr="007D62EE">
        <w:rPr>
          <w:rFonts w:ascii="Tahoma" w:eastAsia="Tahoma" w:hAnsi="Tahoma" w:cs="Tahoma"/>
          <w:bCs/>
          <w:color w:val="000000"/>
          <w:sz w:val="22"/>
          <w:szCs w:val="22"/>
          <w:u w:val="single"/>
        </w:rPr>
        <w:t xml:space="preserve"> en la educación ambiental e impulso a proyectos ambientales con perspectiva de género y participación ciudadana: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7D62EE" w:rsidRDefault="003A1C9A" w:rsidP="003A1C9A">
      <w:pPr>
        <w:pBdr>
          <w:top w:val="nil"/>
          <w:left w:val="nil"/>
          <w:bottom w:val="nil"/>
          <w:right w:val="nil"/>
          <w:between w:val="nil"/>
        </w:pBdr>
        <w:jc w:val="both"/>
        <w:rPr>
          <w:rFonts w:ascii="Tahoma" w:eastAsia="Tahoma" w:hAnsi="Tahoma" w:cs="Tahoma"/>
          <w:color w:val="000000"/>
          <w:sz w:val="22"/>
          <w:szCs w:val="22"/>
        </w:rPr>
      </w:pPr>
      <w:r w:rsidRPr="007D62EE">
        <w:rPr>
          <w:rFonts w:ascii="Tahoma" w:eastAsia="Tahoma" w:hAnsi="Tahoma" w:cs="Tahoma"/>
          <w:color w:val="000000"/>
          <w:sz w:val="22"/>
          <w:szCs w:val="22"/>
        </w:rPr>
        <w:t>ETNOEDUCACIÓN</w:t>
      </w:r>
      <w:r>
        <w:rPr>
          <w:rFonts w:ascii="Tahoma" w:eastAsia="Tahoma" w:hAnsi="Tahoma" w:cs="Tahoma"/>
          <w:color w:val="000000"/>
          <w:sz w:val="22"/>
          <w:szCs w:val="22"/>
        </w:rPr>
        <w:t xml:space="preserve">: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En lo que se refiere a los grupos étnicos, si bien es cierto que la dimensión ambiental también debe trabajarse con arreglo a los lineamientos generales planteados en la Política Nacional de Educación Ambiental, debe tenerse especial cuidado de ligarlos a los procesos productivos, sociales y culturales, con el debido respeto de las creencias y tradiciones de dichos grupos y/o etnias, teniendo en cuenta sus cosmovisiones particulares.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Visto así, desde lo educativo ambiental, la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debe entenderse como una forma de educación que se aproxima a la lectura del carácter de integración (naturaleza, sociedad y cultura) presente en la dimensión ambiental de dichas cosmovisiones y a su reconocimiento para la incorporación en los procesos formativos.</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Fomentar el desarrollo y difusión de los conocimientos, valores y tecnologías, entre otras, sobre el manejo ambiental y de recursos naturales de las culturas indígenas, afrocolombianas, raizales y demás grupos étnicos del país.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los PROCEDA que desde los diferentes grupos étnicos del país se vienen desarrollando y fortalecer el componente de sostenibilidad ambiental de los mismos.</w:t>
      </w: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Lograr que en todos los colegios que brinden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xml:space="preserve"> se implementen PRAES que tengan en cuenta los valores y tecnologías propias de las culturas indígenas, afrocolombiana, raizales y de los grupos étnicos en general. Los núcleos de </w:t>
      </w:r>
      <w:proofErr w:type="spellStart"/>
      <w:r>
        <w:rPr>
          <w:rFonts w:ascii="Tahoma" w:eastAsia="Tahoma" w:hAnsi="Tahoma" w:cs="Tahoma"/>
          <w:color w:val="000000"/>
          <w:sz w:val="22"/>
          <w:szCs w:val="22"/>
        </w:rPr>
        <w:t>etnoeducación</w:t>
      </w:r>
      <w:proofErr w:type="spellEnd"/>
      <w:r>
        <w:rPr>
          <w:rFonts w:ascii="Tahoma" w:eastAsia="Tahoma" w:hAnsi="Tahoma" w:cs="Tahoma"/>
          <w:color w:val="000000"/>
          <w:sz w:val="22"/>
          <w:szCs w:val="22"/>
        </w:rPr>
        <w:t>, se deberán incluir en los grupos objetivo de los proyectos que se promuevan, tanto a nivel nacional como regional o local, para el desarrollo de la política.</w:t>
      </w:r>
    </w:p>
    <w:p w:rsidR="003A1C9A" w:rsidRDefault="003A1C9A" w:rsidP="00EF56CE">
      <w:pPr>
        <w:numPr>
          <w:ilvl w:val="0"/>
          <w:numId w:val="20"/>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propuestas y proyectos de intervención o investigación encaminados al reconocimiento de saberes y conocimientos tradicionales, y a su incorporación en estrategias pedagógico-didácticas que propendan por el diálogo de saberes, indispensable para la comprensión de las dinámicas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GÉNERO</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lastRenderedPageBreak/>
        <w:t>Fortalecer el discurso y la práctica de la educación ambiental desde la perspectiva de género y abrir espacios de participación de la mujer en la toma de decisiones ambientales ciudadanas; son aspectos en los cuales se hará énfasis la Política Educativa Ambiental. Se realizarán esfuerzos que contribuyan a fomentar la formación de la mujer como centro generador de las dinámicas de la Política y de la gestión de la educación ambiental.</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b/>
          <w:bCs/>
          <w:color w:val="000000"/>
          <w:sz w:val="22"/>
          <w:szCs w:val="22"/>
        </w:rPr>
        <w:t>Reto:</w:t>
      </w:r>
      <w:r>
        <w:rPr>
          <w:rFonts w:ascii="Tahoma" w:eastAsia="Tahoma" w:hAnsi="Tahoma" w:cs="Tahoma"/>
          <w:color w:val="000000"/>
          <w:sz w:val="22"/>
          <w:szCs w:val="22"/>
        </w:rPr>
        <w:t xml:space="preserve"> Apoyar planes, programas, proyectos y actividades educativo-ambientales que tengan en cuenta la perspectiva de género. Para desarrollar esta estrategia es importante: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Mejorar la oferta de espacios de participación y equidad para la mujer en los planes, programas y proyectos educativo – ambientales, tanto en el sector formal como no formal e informal de la educación.</w:t>
      </w: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los colectivos de mujeres y proyectos que trabajen en torno a la sensibilización sobre la problemática ambiental y particularmente aquellos que lo hagan desde la educación ambiental.</w:t>
      </w:r>
    </w:p>
    <w:p w:rsidR="003A1C9A" w:rsidRDefault="003A1C9A" w:rsidP="00EF56CE">
      <w:pPr>
        <w:numPr>
          <w:ilvl w:val="0"/>
          <w:numId w:val="2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investigaciones en torno al papel de la mujer en el desarrollo ambiental y diseñar estrategias para incorporar sus resultados en la cualificación de los procesos educativo – ambientales.</w:t>
      </w:r>
    </w:p>
    <w:p w:rsidR="003A1C9A" w:rsidRDefault="003A1C9A" w:rsidP="003A1C9A">
      <w:pPr>
        <w:pBdr>
          <w:top w:val="nil"/>
          <w:left w:val="nil"/>
          <w:bottom w:val="nil"/>
          <w:right w:val="nil"/>
          <w:between w:val="nil"/>
        </w:pBdr>
        <w:jc w:val="both"/>
        <w:rPr>
          <w:rFonts w:ascii="Tahoma" w:eastAsia="Tahoma" w:hAnsi="Tahoma" w:cs="Tahoma"/>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color w:val="000000"/>
          <w:sz w:val="22"/>
          <w:szCs w:val="22"/>
        </w:rPr>
      </w:pPr>
      <w:r w:rsidRPr="00D068F4">
        <w:rPr>
          <w:rFonts w:ascii="Tahoma" w:eastAsia="Tahoma" w:hAnsi="Tahoma" w:cs="Tahoma"/>
          <w:color w:val="000000"/>
          <w:sz w:val="22"/>
          <w:szCs w:val="22"/>
        </w:rPr>
        <w:t>PARTICIPACIÓN CIUDADANA</w:t>
      </w:r>
      <w:r>
        <w:rPr>
          <w:rFonts w:ascii="Tahoma" w:eastAsia="Tahoma" w:hAnsi="Tahoma" w:cs="Tahoma"/>
          <w:color w:val="000000"/>
          <w:sz w:val="22"/>
          <w:szCs w:val="22"/>
        </w:rPr>
        <w:t>:</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Es claro que la educación ambiental, de acuerdo con los objetivos y principios que la guían, debe incorporar en todos sus procesos la formación ciudadana. Esto con el fin de desarrollar criterios de solidaridad, de respeto por la diferencia, de búsqueda de consensos y de autonomía, en el contexto de una sociedad que tienda a la democracia y a la equidad.</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Superar la apatía en torno a la participación y gestión ciudadana, en lo que se refiere a la resolución de conflictos ambientales. En este sentido,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2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 xml:space="preserve">Promover </w:t>
      </w:r>
      <w:proofErr w:type="gramStart"/>
      <w:r>
        <w:rPr>
          <w:rFonts w:ascii="Tahoma" w:eastAsia="Tahoma" w:hAnsi="Tahoma" w:cs="Tahoma"/>
          <w:color w:val="000000"/>
          <w:sz w:val="22"/>
          <w:szCs w:val="22"/>
        </w:rPr>
        <w:t>estrategias pedagógico</w:t>
      </w:r>
      <w:proofErr w:type="gramEnd"/>
      <w:r>
        <w:rPr>
          <w:rFonts w:ascii="Tahoma" w:eastAsia="Tahoma" w:hAnsi="Tahoma" w:cs="Tahoma"/>
          <w:color w:val="000000"/>
          <w:sz w:val="22"/>
          <w:szCs w:val="22"/>
        </w:rPr>
        <w:t xml:space="preserve"> – didácticas encaminadas a la apropiación de las normas legales establecidas para el manejo ambiental del país.</w:t>
      </w:r>
    </w:p>
    <w:p w:rsidR="003A1C9A" w:rsidRDefault="003A1C9A" w:rsidP="00EF56CE">
      <w:pPr>
        <w:numPr>
          <w:ilvl w:val="0"/>
          <w:numId w:val="22"/>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Impulsar procesos que propicien la autorregulación de los comportamientos ciudadanos en torno al manejo de la problemática ambiental.</w:t>
      </w: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BF4283" w:rsidRDefault="00BF4283" w:rsidP="003A1C9A">
      <w:pPr>
        <w:pBdr>
          <w:top w:val="nil"/>
          <w:left w:val="nil"/>
          <w:bottom w:val="nil"/>
          <w:right w:val="nil"/>
          <w:between w:val="nil"/>
        </w:pBdr>
        <w:jc w:val="both"/>
        <w:rPr>
          <w:rFonts w:ascii="Tahoma" w:eastAsia="Tahoma" w:hAnsi="Tahoma" w:cs="Tahoma"/>
          <w:color w:val="000000"/>
          <w:sz w:val="22"/>
          <w:szCs w:val="22"/>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Promoción y fortalecimiento del servicio militar ambiental: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procurará, de acuerdo con la Ley 99 de 1993 y el Decreto 1743 de agosto de 1994, que el servicio militar obligatorio lo presten los bachilleres que sean seleccionados y que manifiesten interés al respecto. El servicio ambiental podrá ser prestado en educación ambiental, en organización comunitaria para la gestión ambiental y en procesos de participación ciudadana para el manejo ambiental, en diferentes escenarios y desde problemáticas particulares propias de la diversidad de contextos del país. </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lastRenderedPageBreak/>
        <w:t>Este servicio podrá estar orientado al acompañamiento de los PRAE, de los PROCEDA y del servicio social obligatorio, así como a la formación ciudadana para el reconocimiento de la legislación ambiental y sus mecanismos de aplicación y control, entre otras.</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Reto:</w:t>
      </w:r>
      <w:r>
        <w:rPr>
          <w:rFonts w:ascii="Tahoma" w:eastAsia="Tahoma" w:hAnsi="Tahoma" w:cs="Tahoma"/>
          <w:color w:val="000000"/>
          <w:sz w:val="22"/>
          <w:szCs w:val="22"/>
        </w:rPr>
        <w:t xml:space="preserve"> Lograr que los bachilleres presten el servicio militar ambiental, de manera que promuevan e impulsen, desde sus competencias y responsabilidades, las estrategias educativo-ambientales en los sectores formal, no formal e informal de la educación, según lo estipulado en el Decreto 1743 de 1994. Para lo cual la política propone:</w:t>
      </w: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Coordinar acciones del servicio militar ambiental con los diferentes sectores, instituciones y organizaciones del SINA, a nivel local, regional y nacional.</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Promover la participación de las instituciones responsables del servicio militar ambiental, en los comités técnicos interinstitucionales de Educación Ambiental (CIDEA) que se organicen a nivel local, regional y nacional.</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las acciones educativo-ambientales desarrolladas por los PRAE, los PROCEDA, las emisoras comunitarias, los grupos ecológicos y las propuestas de ecoturismo, entre otras.</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Apoyar planes, programas y proyectos que impulsen tanto el sector ambiental como el sector educativo, encaminados a la autorregulación de los comportamientos ciudadanos en lo que al ambiente se refiere.</w:t>
      </w:r>
    </w:p>
    <w:p w:rsidR="003A1C9A" w:rsidRDefault="003A1C9A" w:rsidP="00EF56CE">
      <w:pPr>
        <w:numPr>
          <w:ilvl w:val="0"/>
          <w:numId w:val="11"/>
        </w:numPr>
        <w:pBdr>
          <w:top w:val="nil"/>
          <w:left w:val="nil"/>
          <w:bottom w:val="nil"/>
          <w:right w:val="nil"/>
          <w:between w:val="nil"/>
        </w:pBdr>
        <w:ind w:left="567" w:hanging="425"/>
        <w:jc w:val="both"/>
        <w:rPr>
          <w:rFonts w:ascii="Tahoma" w:eastAsia="Tahoma" w:hAnsi="Tahoma" w:cs="Tahoma"/>
          <w:color w:val="000000"/>
          <w:sz w:val="22"/>
          <w:szCs w:val="22"/>
        </w:rPr>
      </w:pPr>
      <w:r>
        <w:rPr>
          <w:rFonts w:ascii="Tahoma" w:eastAsia="Tahoma" w:hAnsi="Tahoma" w:cs="Tahoma"/>
          <w:color w:val="000000"/>
          <w:sz w:val="22"/>
          <w:szCs w:val="22"/>
        </w:rPr>
        <w:t>Desarrollar estrategias que contribuyan a la compresión de la normativa ambiental y sus mecanismos de aplicación y de control, por parte de las/os ciudadanos.</w:t>
      </w: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p>
    <w:p w:rsidR="003A1C9A" w:rsidRPr="00D068F4" w:rsidRDefault="003A1C9A" w:rsidP="003A1C9A">
      <w:pPr>
        <w:pBdr>
          <w:top w:val="nil"/>
          <w:left w:val="nil"/>
          <w:bottom w:val="nil"/>
          <w:right w:val="nil"/>
          <w:between w:val="nil"/>
        </w:pBdr>
        <w:jc w:val="both"/>
        <w:rPr>
          <w:rFonts w:ascii="Tahoma" w:eastAsia="Tahoma" w:hAnsi="Tahoma" w:cs="Tahoma"/>
          <w:bCs/>
          <w:color w:val="000000"/>
          <w:sz w:val="22"/>
          <w:szCs w:val="22"/>
          <w:u w:val="single"/>
        </w:rPr>
      </w:pPr>
      <w:r w:rsidRPr="00D068F4">
        <w:rPr>
          <w:rFonts w:ascii="Tahoma" w:eastAsia="Tahoma" w:hAnsi="Tahoma" w:cs="Tahoma"/>
          <w:bCs/>
          <w:color w:val="000000"/>
          <w:sz w:val="22"/>
          <w:szCs w:val="22"/>
          <w:u w:val="single"/>
        </w:rPr>
        <w:t xml:space="preserve">Acompañamiento a los procesos de la educación ambiental para la prevención y gestión del riesgo, que promueva el SNPAD: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color w:val="000000"/>
          <w:sz w:val="22"/>
          <w:szCs w:val="22"/>
        </w:rPr>
        <w:t xml:space="preserve">Esta estrategia debe permitir posicionar el tema del manejo de riesgos, desde una visión educativa integradora, en todas las instituciones o entidades que hacen parte del SNPAD, del SINA y del </w:t>
      </w:r>
      <w:proofErr w:type="spellStart"/>
      <w:r>
        <w:rPr>
          <w:rFonts w:ascii="Tahoma" w:eastAsia="Tahoma" w:hAnsi="Tahoma" w:cs="Tahoma"/>
          <w:color w:val="000000"/>
          <w:sz w:val="22"/>
          <w:szCs w:val="22"/>
        </w:rPr>
        <w:t>SNCyT</w:t>
      </w:r>
      <w:proofErr w:type="spellEnd"/>
      <w:r>
        <w:rPr>
          <w:rFonts w:ascii="Tahoma" w:eastAsia="Tahoma" w:hAnsi="Tahoma" w:cs="Tahoma"/>
          <w:color w:val="000000"/>
          <w:sz w:val="22"/>
          <w:szCs w:val="22"/>
        </w:rPr>
        <w:t xml:space="preserve">, de manera conceptual, metodológica y estratégica. </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r>
        <w:rPr>
          <w:rFonts w:ascii="Tahoma" w:eastAsia="Tahoma" w:hAnsi="Tahoma" w:cs="Tahoma"/>
          <w:color w:val="000000"/>
          <w:sz w:val="22"/>
          <w:szCs w:val="22"/>
        </w:rPr>
        <w:t>Igualmente, debe contribuir en la consolidación de programas, proyectos y actividades interinstitucionales e intersectoriales particulares, que permitan disminuir la atomización de las acciones, a nivel local, regional y nacional.</w:t>
      </w:r>
    </w:p>
    <w:p w:rsidR="003A1C9A" w:rsidRDefault="003A1C9A" w:rsidP="003A1C9A">
      <w:pPr>
        <w:pBdr>
          <w:top w:val="nil"/>
          <w:left w:val="nil"/>
          <w:bottom w:val="nil"/>
          <w:right w:val="nil"/>
          <w:between w:val="nil"/>
        </w:pBdr>
        <w:jc w:val="both"/>
        <w:rPr>
          <w:rFonts w:ascii="Tahoma" w:eastAsia="Tahoma" w:hAnsi="Tahoma" w:cs="Tahoma"/>
          <w:b/>
          <w:color w:val="000000"/>
          <w:sz w:val="22"/>
          <w:szCs w:val="22"/>
        </w:rPr>
      </w:pPr>
    </w:p>
    <w:p w:rsidR="003A1C9A" w:rsidRDefault="003A1C9A" w:rsidP="003A1C9A">
      <w:pPr>
        <w:pBdr>
          <w:top w:val="nil"/>
          <w:left w:val="nil"/>
          <w:bottom w:val="nil"/>
          <w:right w:val="nil"/>
          <w:between w:val="nil"/>
        </w:pBdr>
        <w:jc w:val="both"/>
        <w:rPr>
          <w:rFonts w:ascii="Tahoma" w:eastAsia="Tahoma" w:hAnsi="Tahoma" w:cs="Tahoma"/>
          <w:color w:val="000000"/>
          <w:sz w:val="22"/>
          <w:szCs w:val="22"/>
        </w:rPr>
      </w:pPr>
      <w:r>
        <w:rPr>
          <w:rFonts w:ascii="Tahoma" w:eastAsia="Tahoma" w:hAnsi="Tahoma" w:cs="Tahoma"/>
          <w:b/>
          <w:color w:val="000000"/>
          <w:sz w:val="22"/>
          <w:szCs w:val="22"/>
        </w:rPr>
        <w:t xml:space="preserve">Reto: </w:t>
      </w:r>
      <w:r>
        <w:rPr>
          <w:rFonts w:ascii="Tahoma" w:eastAsia="Tahoma" w:hAnsi="Tahoma" w:cs="Tahoma"/>
          <w:color w:val="000000"/>
          <w:sz w:val="22"/>
          <w:szCs w:val="22"/>
        </w:rPr>
        <w:t>Coordinar e implementar los planes, programas, proyectos y/o actividades relacionadas con la educación ambiental y la gestión de riesgos naturales, buscando la interacción permanente entre los sistemas: Ambiental (SINA), de prevención y atención de riesgos (SNPAD) y de ciencia y tecnología (</w:t>
      </w:r>
      <w:proofErr w:type="spellStart"/>
      <w:r>
        <w:rPr>
          <w:rFonts w:ascii="Tahoma" w:eastAsia="Tahoma" w:hAnsi="Tahoma" w:cs="Tahoma"/>
          <w:color w:val="000000"/>
          <w:sz w:val="22"/>
          <w:szCs w:val="22"/>
        </w:rPr>
        <w:t>SNCyT</w:t>
      </w:r>
      <w:proofErr w:type="spellEnd"/>
      <w:r>
        <w:rPr>
          <w:rFonts w:ascii="Tahoma" w:eastAsia="Tahoma" w:hAnsi="Tahoma" w:cs="Tahoma"/>
          <w:color w:val="000000"/>
          <w:sz w:val="22"/>
          <w:szCs w:val="22"/>
        </w:rPr>
        <w:t>), para la cualificación de las acciones educativas y de sus impactos en los contextos particulares, y para la eficiencia en los procesos de gestión técnica y financiera.</w:t>
      </w:r>
    </w:p>
    <w:p w:rsidR="00184C69" w:rsidRDefault="00184C69" w:rsidP="003A1C9A">
      <w:pPr>
        <w:pBdr>
          <w:top w:val="nil"/>
          <w:left w:val="nil"/>
          <w:bottom w:val="nil"/>
          <w:right w:val="nil"/>
          <w:between w:val="nil"/>
        </w:pBdr>
        <w:jc w:val="both"/>
        <w:rPr>
          <w:rFonts w:ascii="Tahoma" w:eastAsia="Tahoma" w:hAnsi="Tahoma" w:cs="Tahoma"/>
          <w:color w:val="000000"/>
          <w:sz w:val="22"/>
          <w:szCs w:val="22"/>
        </w:rPr>
      </w:pPr>
    </w:p>
    <w:p w:rsidR="00184C69" w:rsidRDefault="00184C69" w:rsidP="00184C69">
      <w:pPr>
        <w:pStyle w:val="NormalWeb"/>
        <w:shd w:val="clear" w:color="auto" w:fill="FFFFFF"/>
        <w:spacing w:before="0" w:beforeAutospacing="0" w:after="200" w:afterAutospacing="0" w:line="224" w:lineRule="atLeast"/>
        <w:jc w:val="both"/>
        <w:rPr>
          <w:rFonts w:ascii="Arial" w:hAnsi="Arial" w:cs="Arial"/>
          <w:color w:val="222222"/>
        </w:rPr>
      </w:pPr>
      <w:r>
        <w:rPr>
          <w:rFonts w:ascii="Tahoma" w:hAnsi="Tahoma" w:cs="Tahoma"/>
          <w:b/>
          <w:bCs/>
          <w:color w:val="222222"/>
          <w:sz w:val="22"/>
          <w:szCs w:val="22"/>
        </w:rPr>
        <w:t>2.1.5</w:t>
      </w:r>
      <w:r>
        <w:rPr>
          <w:color w:val="222222"/>
          <w:sz w:val="14"/>
          <w:szCs w:val="14"/>
        </w:rPr>
        <w:t>    </w:t>
      </w:r>
      <w:r>
        <w:rPr>
          <w:rFonts w:ascii="Tahoma" w:hAnsi="Tahoma" w:cs="Tahoma"/>
          <w:b/>
          <w:bCs/>
          <w:color w:val="222222"/>
          <w:sz w:val="22"/>
          <w:szCs w:val="22"/>
        </w:rPr>
        <w:t>Reglamentación de la Política Nacional de Educación Ambiental</w:t>
      </w:r>
    </w:p>
    <w:p w:rsidR="00184C69" w:rsidRDefault="00184C69" w:rsidP="00184C69">
      <w:pPr>
        <w:shd w:val="clear" w:color="auto" w:fill="FFFFFF"/>
        <w:jc w:val="both"/>
        <w:rPr>
          <w:color w:val="222222"/>
        </w:rPr>
      </w:pPr>
      <w:r>
        <w:rPr>
          <w:rFonts w:ascii="Tahoma" w:hAnsi="Tahoma" w:cs="Tahoma"/>
          <w:color w:val="222222"/>
          <w:sz w:val="22"/>
          <w:szCs w:val="22"/>
        </w:rPr>
        <w:t>La Política Nacional de Educación Ambiental se institucionaliza y fortalece mediante la ley 1549 firmada en julio de 2012, la cual reglamenta la efectiva incorporación de la Política en el desarrollo territorial, a partir de la consolidación de estrategias y mecanismos que propendan por la efectiva construcción de una cultura ambiental para el país.</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lastRenderedPageBreak/>
        <w:t>Así pues, define la Educación Ambiental como un “proceso dinámico y participativo, orientado a la formación de personas críticas y reflexivas, con capacidades para comprender las problemáticas ambientales de sus contextos (locales, regionales y nacionales), al igual que para participar activamente en la construcción de apuestas integrales (técnicas, políticas, pedagógicas y otras) que apunten a la transformación de su realidad, en función del propósito de construcción de sociedades ambientalmente sustentables y socialmente justas”</w:t>
      </w:r>
      <w:bookmarkStart w:id="17" w:name="m_-4028730615620641833__ftnref1"/>
      <w:r>
        <w:rPr>
          <w:color w:val="222222"/>
        </w:rPr>
        <w:fldChar w:fldCharType="begin"/>
      </w:r>
      <w:r>
        <w:rPr>
          <w:color w:val="222222"/>
        </w:rPr>
        <w:instrText xml:space="preserve"> HYPERLINK "https://mail.google.com/mail/u/0/" \l "m_-4028730615620641833__ftn1" \o "" </w:instrText>
      </w:r>
      <w:r>
        <w:rPr>
          <w:color w:val="222222"/>
        </w:rPr>
        <w:fldChar w:fldCharType="separate"/>
      </w:r>
      <w:r>
        <w:rPr>
          <w:rStyle w:val="Hipervnculo"/>
          <w:rFonts w:ascii="Tahoma" w:hAnsi="Tahoma" w:cs="Tahoma"/>
          <w:sz w:val="22"/>
          <w:szCs w:val="22"/>
          <w:vertAlign w:val="superscript"/>
        </w:rPr>
        <w:t>[1]</w:t>
      </w:r>
      <w:r>
        <w:rPr>
          <w:color w:val="222222"/>
        </w:rPr>
        <w:fldChar w:fldCharType="end"/>
      </w:r>
      <w:bookmarkEnd w:id="17"/>
      <w:r>
        <w:rPr>
          <w:rFonts w:ascii="Tahoma" w:hAnsi="Tahoma" w:cs="Tahoma"/>
          <w:color w:val="222222"/>
          <w:sz w:val="22"/>
          <w:szCs w:val="22"/>
        </w:rPr>
        <w:t>.</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t>Para hacer posible esto, la ley 1549 decreta que todas las personas tienen el derecho y la responsabilidad de participar directamente en procesos de educación ambiental, con el fin de apropiar los conocimientos, saberes y formas de aproximarse individual y colectivamente, a un manejo sostenible de sus realidades ambientales, a través de la generación de un marco ético, que enfatice en actitudes de valoración y respeto por el ambiente.</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color w:val="222222"/>
        </w:rPr>
      </w:pPr>
      <w:r>
        <w:rPr>
          <w:rFonts w:ascii="Tahoma" w:hAnsi="Tahoma" w:cs="Tahoma"/>
          <w:color w:val="222222"/>
          <w:sz w:val="22"/>
          <w:szCs w:val="22"/>
        </w:rPr>
        <w:t>Esto implica un sentido de responsabilidad de las entidades territoriales tanto nacionales como departamentales, distritales y municipales; las cuales deben garantizar los instrumentos técnico-políticos, las estrategias económicas y los mecanismos pertinentes para el cumplimiento, seguimiento y control de las acciones implementadas en el marco de la Política Nacional de Educación Ambiental. Asimismo, esta ley resalta la importancia del sector educativo en la incorporación y fortalecimiento de una cultura ambiental en la educación Formal, Informal y No Formal, para abarcar así a toda la sociedad civil.</w:t>
      </w:r>
    </w:p>
    <w:p w:rsidR="00184C69" w:rsidRDefault="00184C69" w:rsidP="00184C69">
      <w:pPr>
        <w:shd w:val="clear" w:color="auto" w:fill="FFFFFF"/>
        <w:jc w:val="both"/>
        <w:rPr>
          <w:color w:val="222222"/>
        </w:rPr>
      </w:pPr>
      <w:r>
        <w:rPr>
          <w:rFonts w:ascii="Tahoma" w:hAnsi="Tahoma" w:cs="Tahoma"/>
          <w:color w:val="222222"/>
          <w:sz w:val="22"/>
          <w:szCs w:val="22"/>
        </w:rPr>
        <w:t> </w:t>
      </w:r>
    </w:p>
    <w:p w:rsidR="00184C69" w:rsidRDefault="00184C69" w:rsidP="00184C69">
      <w:pPr>
        <w:shd w:val="clear" w:color="auto" w:fill="FFFFFF"/>
        <w:jc w:val="both"/>
        <w:rPr>
          <w:rFonts w:ascii="Tahoma" w:hAnsi="Tahoma" w:cs="Tahoma"/>
          <w:color w:val="222222"/>
          <w:sz w:val="22"/>
          <w:szCs w:val="22"/>
        </w:rPr>
      </w:pPr>
      <w:r>
        <w:rPr>
          <w:rFonts w:ascii="Tahoma" w:hAnsi="Tahoma" w:cs="Tahoma"/>
          <w:color w:val="222222"/>
          <w:sz w:val="22"/>
          <w:szCs w:val="22"/>
        </w:rPr>
        <w:t>Por último, se resalta el artículo noveno (9°), en el que se reglamenta explícitamente que todos los sectores e instituciones que conforman el Sistema Nacional Ambiental (SINA), deben participar técnica y financieramente en el acompañamiento e implementación de los PRAES, PROCEDA y también de los Comités Técnicos Interinstitucionales de Educación Ambiental – CIDEA, los cuales son concebidos como mecanismos de apoyo a la articulación e institucionalización del tema y de cualificación de la gestión ambiental del territorio.</w:t>
      </w:r>
    </w:p>
    <w:p w:rsidR="00184C69" w:rsidRDefault="00184C69" w:rsidP="00184C69">
      <w:pPr>
        <w:shd w:val="clear" w:color="auto" w:fill="FFFFFF"/>
        <w:jc w:val="both"/>
        <w:rPr>
          <w:rFonts w:ascii="Tahoma" w:hAnsi="Tahoma" w:cs="Tahoma"/>
          <w:color w:val="222222"/>
          <w:sz w:val="22"/>
          <w:szCs w:val="22"/>
        </w:rPr>
      </w:pPr>
    </w:p>
    <w:p w:rsidR="00184C69" w:rsidRDefault="00500ADC" w:rsidP="00184C69">
      <w:pPr>
        <w:shd w:val="clear" w:color="auto" w:fill="FFFFFF"/>
        <w:rPr>
          <w:rFonts w:ascii="Arial" w:hAnsi="Arial" w:cs="Arial"/>
          <w:color w:val="222222"/>
        </w:rPr>
      </w:pPr>
      <w:r>
        <w:rPr>
          <w:rFonts w:ascii="Arial" w:hAnsi="Arial" w:cs="Arial"/>
          <w:color w:val="222222"/>
        </w:rPr>
        <w:pict>
          <v:rect id="_x0000_i1025" style="width:145.85pt;height:.75pt" o:hrpct="330" o:hrstd="t" o:hr="t" fillcolor="#a0a0a0" stroked="f"/>
        </w:pict>
      </w:r>
    </w:p>
    <w:bookmarkStart w:id="18" w:name="m_-4028730615620641833__ftn1"/>
    <w:p w:rsidR="00184C69" w:rsidRDefault="00184C69" w:rsidP="00184C69">
      <w:pPr>
        <w:pStyle w:val="NormalWeb"/>
        <w:shd w:val="clear" w:color="auto" w:fill="FFFFFF"/>
        <w:spacing w:before="0" w:beforeAutospacing="0" w:after="0" w:afterAutospacing="0"/>
        <w:jc w:val="both"/>
        <w:rPr>
          <w:rFonts w:ascii="Arial" w:hAnsi="Arial" w:cs="Arial"/>
          <w:color w:val="222222"/>
          <w:sz w:val="20"/>
          <w:szCs w:val="20"/>
        </w:rPr>
      </w:pPr>
      <w:r>
        <w:rPr>
          <w:rFonts w:ascii="Arial" w:hAnsi="Arial" w:cs="Arial"/>
          <w:color w:val="222222"/>
          <w:sz w:val="20"/>
          <w:szCs w:val="20"/>
        </w:rPr>
        <w:fldChar w:fldCharType="begin"/>
      </w:r>
      <w:r>
        <w:rPr>
          <w:rFonts w:ascii="Arial" w:hAnsi="Arial" w:cs="Arial"/>
          <w:color w:val="222222"/>
          <w:sz w:val="20"/>
          <w:szCs w:val="20"/>
        </w:rPr>
        <w:instrText xml:space="preserve"> HYPERLINK "https://mail.google.com/mail/u/0/" \l "m_-4028730615620641833__ftnref1" \o "" </w:instrText>
      </w:r>
      <w:r>
        <w:rPr>
          <w:rFonts w:ascii="Arial" w:hAnsi="Arial" w:cs="Arial"/>
          <w:color w:val="222222"/>
          <w:sz w:val="20"/>
          <w:szCs w:val="20"/>
        </w:rPr>
        <w:fldChar w:fldCharType="separate"/>
      </w:r>
      <w:r>
        <w:rPr>
          <w:rStyle w:val="Hipervnculo"/>
          <w:rFonts w:cs="Arial"/>
          <w:sz w:val="20"/>
          <w:szCs w:val="20"/>
          <w:vertAlign w:val="superscript"/>
        </w:rPr>
        <w:t>[1]</w:t>
      </w:r>
      <w:r>
        <w:rPr>
          <w:rFonts w:ascii="Arial" w:hAnsi="Arial" w:cs="Arial"/>
          <w:color w:val="222222"/>
          <w:sz w:val="20"/>
          <w:szCs w:val="20"/>
        </w:rPr>
        <w:fldChar w:fldCharType="end"/>
      </w:r>
      <w:bookmarkEnd w:id="18"/>
      <w:r>
        <w:rPr>
          <w:rFonts w:ascii="Arial" w:hAnsi="Arial" w:cs="Arial"/>
          <w:color w:val="222222"/>
          <w:sz w:val="20"/>
          <w:szCs w:val="20"/>
        </w:rPr>
        <w:t> Congreso de la República (2012) Ley 1549 de 2012. [En línea:] </w:t>
      </w:r>
      <w:hyperlink r:id="rId9" w:tgtFrame="_blank" w:history="1">
        <w:r>
          <w:rPr>
            <w:rStyle w:val="Hipervnculo"/>
            <w:rFonts w:cs="Arial"/>
            <w:sz w:val="20"/>
            <w:szCs w:val="20"/>
          </w:rPr>
          <w:t>http://wsp.presidencia.gov.co/Normativa/Leyes/Documents/ley154905072012.pdf</w:t>
        </w:r>
      </w:hyperlink>
      <w:r>
        <w:rPr>
          <w:rFonts w:ascii="Arial" w:hAnsi="Arial" w:cs="Arial"/>
          <w:color w:val="222222"/>
          <w:sz w:val="20"/>
          <w:szCs w:val="20"/>
        </w:rPr>
        <w:t>. (Recuperado el 21/10/2019).</w:t>
      </w:r>
    </w:p>
    <w:p w:rsidR="00184C69" w:rsidRDefault="00184C69" w:rsidP="00184C69">
      <w:pPr>
        <w:shd w:val="clear" w:color="auto" w:fill="FFFFFF"/>
        <w:jc w:val="both"/>
        <w:rPr>
          <w:color w:val="222222"/>
        </w:rPr>
      </w:pPr>
    </w:p>
    <w:p w:rsidR="00184C69" w:rsidRDefault="00184C69" w:rsidP="003A1C9A">
      <w:pPr>
        <w:pBdr>
          <w:top w:val="nil"/>
          <w:left w:val="nil"/>
          <w:bottom w:val="nil"/>
          <w:right w:val="nil"/>
          <w:between w:val="nil"/>
        </w:pBdr>
        <w:jc w:val="both"/>
        <w:rPr>
          <w:rFonts w:ascii="Tahoma" w:eastAsia="Tahoma" w:hAnsi="Tahoma" w:cs="Tahoma"/>
          <w:color w:val="000000"/>
          <w:sz w:val="22"/>
          <w:szCs w:val="22"/>
        </w:rPr>
      </w:pPr>
    </w:p>
    <w:p w:rsidR="003755CD" w:rsidRPr="00783B19" w:rsidRDefault="003755CD" w:rsidP="003755CD">
      <w:pPr>
        <w:pStyle w:val="Ttulo2"/>
        <w:numPr>
          <w:ilvl w:val="1"/>
          <w:numId w:val="2"/>
        </w:numPr>
        <w:spacing w:before="0" w:after="0"/>
        <w:jc w:val="left"/>
        <w:rPr>
          <w:rFonts w:ascii="Tahoma" w:hAnsi="Tahoma" w:cs="Tahoma"/>
          <w:i w:val="0"/>
          <w:sz w:val="22"/>
          <w:szCs w:val="22"/>
        </w:rPr>
      </w:pPr>
      <w:bookmarkStart w:id="19" w:name="_Toc278821725"/>
      <w:bookmarkStart w:id="20" w:name="_Toc29565755"/>
      <w:r w:rsidRPr="00783B19">
        <w:rPr>
          <w:rFonts w:ascii="Tahoma" w:hAnsi="Tahoma" w:cs="Tahoma"/>
          <w:i w:val="0"/>
          <w:sz w:val="22"/>
          <w:szCs w:val="22"/>
        </w:rPr>
        <w:t>BASE LEGAL</w:t>
      </w:r>
      <w:bookmarkEnd w:id="19"/>
      <w:bookmarkEnd w:id="20"/>
    </w:p>
    <w:p w:rsidR="003755CD" w:rsidRPr="00783B19" w:rsidRDefault="003755CD" w:rsidP="003755CD">
      <w:pPr>
        <w:rPr>
          <w:rFonts w:ascii="Tahoma" w:hAnsi="Tahoma" w:cs="Tahoma"/>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21" w:name="_Toc278821726"/>
      <w:bookmarkStart w:id="22" w:name="_Toc29565756"/>
      <w:r w:rsidRPr="00783B19">
        <w:rPr>
          <w:rFonts w:ascii="Tahoma" w:hAnsi="Tahoma" w:cs="Tahoma"/>
          <w:b w:val="0"/>
          <w:bCs w:val="0"/>
          <w:sz w:val="22"/>
          <w:szCs w:val="22"/>
        </w:rPr>
        <w:t>Compromisos Internacionales</w:t>
      </w:r>
      <w:bookmarkEnd w:id="21"/>
      <w:bookmarkEnd w:id="22"/>
      <w:r w:rsidR="00F9093F">
        <w:rPr>
          <w:rFonts w:ascii="Tahoma" w:hAnsi="Tahoma" w:cs="Tahoma"/>
          <w:b w:val="0"/>
          <w:bCs w:val="0"/>
          <w:sz w:val="22"/>
          <w:szCs w:val="22"/>
        </w:rPr>
        <w:t xml:space="preserve"> </w:t>
      </w:r>
    </w:p>
    <w:p w:rsidR="003755CD" w:rsidRPr="00783B19" w:rsidRDefault="003755CD" w:rsidP="003755CD">
      <w:pPr>
        <w:jc w:val="both"/>
        <w:rPr>
          <w:rFonts w:ascii="Tahoma" w:hAnsi="Tahoma" w:cs="Tahoma"/>
          <w:sz w:val="22"/>
          <w:szCs w:val="22"/>
        </w:rPr>
      </w:pPr>
    </w:p>
    <w:p w:rsidR="003A1C9A" w:rsidRPr="00C552D8" w:rsidRDefault="003A1C9A" w:rsidP="003A1C9A">
      <w:pPr>
        <w:tabs>
          <w:tab w:val="left" w:pos="9356"/>
          <w:tab w:val="left" w:pos="11624"/>
        </w:tabs>
        <w:ind w:right="-36"/>
        <w:jc w:val="both"/>
        <w:rPr>
          <w:rFonts w:ascii="Tahoma" w:eastAsia="Tahoma" w:hAnsi="Tahoma" w:cs="Tahoma"/>
          <w:sz w:val="22"/>
          <w:szCs w:val="22"/>
        </w:rPr>
      </w:pPr>
      <w:r>
        <w:rPr>
          <w:rFonts w:ascii="Tahoma" w:eastAsia="Tahoma" w:hAnsi="Tahoma" w:cs="Tahoma"/>
          <w:sz w:val="22"/>
          <w:szCs w:val="22"/>
        </w:rPr>
        <w:t xml:space="preserve">Para la formulación del Plan Territorial de Educación Ambiental - PTEA del Comité Técnico Interinstitucional de Educación Ambiental del Municipio de </w:t>
      </w:r>
      <w:r w:rsidR="009444EA">
        <w:rPr>
          <w:rFonts w:ascii="Tahoma" w:eastAsia="Tahoma" w:hAnsi="Tahoma" w:cs="Tahoma"/>
          <w:sz w:val="22"/>
          <w:szCs w:val="22"/>
        </w:rPr>
        <w:t>Nariño</w:t>
      </w:r>
      <w:bookmarkStart w:id="23" w:name="_GoBack"/>
      <w:bookmarkEnd w:id="23"/>
      <w:r>
        <w:rPr>
          <w:rFonts w:ascii="Tahoma" w:eastAsia="Tahoma" w:hAnsi="Tahoma" w:cs="Tahoma"/>
          <w:sz w:val="22"/>
          <w:szCs w:val="22"/>
        </w:rPr>
        <w:t xml:space="preserve"> para la vigencia 2020 – 2023, </w:t>
      </w:r>
      <w:r w:rsidRPr="00C552D8">
        <w:rPr>
          <w:rFonts w:ascii="Tahoma" w:eastAsia="Tahoma" w:hAnsi="Tahoma" w:cs="Tahoma"/>
          <w:sz w:val="22"/>
          <w:szCs w:val="22"/>
        </w:rPr>
        <w:t xml:space="preserve">en articulación y coherencia con la Agenda 2030 para el Desarrollo Sostenible en el marco de los Objetivos de Desarrollo Sostenible (ODS), </w:t>
      </w:r>
      <w:r>
        <w:rPr>
          <w:rFonts w:ascii="Tahoma" w:eastAsia="Tahoma" w:hAnsi="Tahoma" w:cs="Tahoma"/>
          <w:sz w:val="22"/>
          <w:szCs w:val="22"/>
        </w:rPr>
        <w:t xml:space="preserve">se </w:t>
      </w:r>
      <w:r w:rsidRPr="00C552D8">
        <w:rPr>
          <w:rFonts w:ascii="Tahoma" w:eastAsia="Tahoma" w:hAnsi="Tahoma" w:cs="Tahoma"/>
          <w:sz w:val="22"/>
          <w:szCs w:val="22"/>
        </w:rPr>
        <w:t xml:space="preserve">armonizó </w:t>
      </w:r>
      <w:r>
        <w:rPr>
          <w:rFonts w:ascii="Tahoma" w:eastAsia="Tahoma" w:hAnsi="Tahoma" w:cs="Tahoma"/>
          <w:sz w:val="22"/>
          <w:szCs w:val="22"/>
        </w:rPr>
        <w:t xml:space="preserve">con el </w:t>
      </w:r>
      <w:r w:rsidRPr="00C552D8">
        <w:rPr>
          <w:rFonts w:ascii="Tahoma" w:eastAsia="Tahoma" w:hAnsi="Tahoma" w:cs="Tahoma"/>
          <w:sz w:val="22"/>
          <w:szCs w:val="22"/>
        </w:rPr>
        <w:t xml:space="preserve">CONPES 3918 de 2018 denominado “Estrategia para la implementación de los Objetivos de Desarrollo </w:t>
      </w:r>
      <w:r w:rsidRPr="00C552D8">
        <w:rPr>
          <w:rFonts w:ascii="Tahoma" w:eastAsia="Tahoma" w:hAnsi="Tahoma" w:cs="Tahoma"/>
          <w:sz w:val="22"/>
          <w:szCs w:val="22"/>
        </w:rPr>
        <w:lastRenderedPageBreak/>
        <w:t>Sostenible (ODS) en Colombia”. Este documento establece los objetivos de la Política de Desarrollo Sostenible y sus ODS en la Agenda 2030, un Plan de Acción y Seguimiento (PAS) para el cumplimiento de la Política, 4 lineamientos a partir de los cuales se desarrollará la estrategia, la metodología de seguimiento y evaluación y la estrategia de financiación de la misma.</w:t>
      </w:r>
    </w:p>
    <w:p w:rsidR="003A1C9A" w:rsidRDefault="003A1C9A" w:rsidP="003A1C9A">
      <w:pPr>
        <w:autoSpaceDE w:val="0"/>
        <w:autoSpaceDN w:val="0"/>
        <w:adjustRightInd w:val="0"/>
        <w:jc w:val="both"/>
        <w:rPr>
          <w:rFonts w:ascii="Tahoma" w:eastAsia="Tahoma" w:hAnsi="Tahoma" w:cs="Tahoma"/>
          <w:sz w:val="22"/>
          <w:szCs w:val="22"/>
        </w:rPr>
        <w:sectPr w:rsidR="003A1C9A" w:rsidSect="00A0741D">
          <w:headerReference w:type="even" r:id="rId10"/>
          <w:headerReference w:type="default" r:id="rId11"/>
          <w:footerReference w:type="even" r:id="rId12"/>
          <w:footerReference w:type="default" r:id="rId13"/>
          <w:pgSz w:w="12240" w:h="15840" w:code="1"/>
          <w:pgMar w:top="1417" w:right="1701" w:bottom="1417" w:left="1701" w:header="907" w:footer="57" w:gutter="0"/>
          <w:cols w:space="708"/>
          <w:titlePg/>
          <w:docGrid w:linePitch="360"/>
        </w:sectPr>
      </w:pPr>
    </w:p>
    <w:p w:rsidR="003755CD" w:rsidRPr="00F9093F" w:rsidRDefault="003A1C9A" w:rsidP="003A1C9A">
      <w:pPr>
        <w:autoSpaceDE w:val="0"/>
        <w:autoSpaceDN w:val="0"/>
        <w:adjustRightInd w:val="0"/>
        <w:jc w:val="both"/>
        <w:rPr>
          <w:rFonts w:ascii="Tahoma" w:hAnsi="Tahoma" w:cs="Tahoma"/>
          <w:color w:val="FF0000"/>
          <w:sz w:val="22"/>
          <w:szCs w:val="22"/>
          <w:lang w:eastAsia="es-CO"/>
        </w:rPr>
      </w:pPr>
      <w:r w:rsidRPr="00C552D8">
        <w:rPr>
          <w:rFonts w:ascii="Tahoma" w:eastAsia="Tahoma" w:hAnsi="Tahoma" w:cs="Tahoma"/>
          <w:sz w:val="22"/>
          <w:szCs w:val="22"/>
        </w:rPr>
        <w:lastRenderedPageBreak/>
        <w:t xml:space="preserve">Una vez revisadas las metas para el país, junto con sus indicadores, a continuación, se presentan aquellos indicadores a los que desde la implementación de </w:t>
      </w:r>
      <w:r>
        <w:rPr>
          <w:rFonts w:ascii="Tahoma" w:eastAsia="Tahoma" w:hAnsi="Tahoma" w:cs="Tahoma"/>
          <w:sz w:val="22"/>
          <w:szCs w:val="22"/>
        </w:rPr>
        <w:t xml:space="preserve">los </w:t>
      </w:r>
      <w:r w:rsidRPr="00C552D8">
        <w:rPr>
          <w:rFonts w:ascii="Tahoma" w:eastAsia="Tahoma" w:hAnsi="Tahoma" w:cs="Tahoma"/>
          <w:sz w:val="22"/>
          <w:szCs w:val="22"/>
        </w:rPr>
        <w:t xml:space="preserve">proyectos </w:t>
      </w:r>
      <w:r>
        <w:rPr>
          <w:rFonts w:ascii="Tahoma" w:eastAsia="Tahoma" w:hAnsi="Tahoma" w:cs="Tahoma"/>
          <w:sz w:val="22"/>
          <w:szCs w:val="22"/>
        </w:rPr>
        <w:t xml:space="preserve">PTEA se </w:t>
      </w:r>
      <w:proofErr w:type="gramStart"/>
      <w:r>
        <w:rPr>
          <w:rFonts w:ascii="Tahoma" w:eastAsia="Tahoma" w:hAnsi="Tahoma" w:cs="Tahoma"/>
          <w:sz w:val="22"/>
          <w:szCs w:val="22"/>
        </w:rPr>
        <w:t>le</w:t>
      </w:r>
      <w:proofErr w:type="gramEnd"/>
      <w:r>
        <w:rPr>
          <w:rFonts w:ascii="Tahoma" w:eastAsia="Tahoma" w:hAnsi="Tahoma" w:cs="Tahoma"/>
          <w:sz w:val="22"/>
          <w:szCs w:val="22"/>
        </w:rPr>
        <w:t xml:space="preserve"> podría aportar:  </w:t>
      </w:r>
    </w:p>
    <w:p w:rsidR="00647A5E" w:rsidRDefault="00647A5E" w:rsidP="003755CD">
      <w:pPr>
        <w:autoSpaceDE w:val="0"/>
        <w:autoSpaceDN w:val="0"/>
        <w:adjustRightInd w:val="0"/>
        <w:jc w:val="both"/>
        <w:rPr>
          <w:rFonts w:ascii="Tahoma" w:hAnsi="Tahoma" w:cs="Tahoma"/>
          <w:sz w:val="22"/>
          <w:szCs w:val="22"/>
          <w:lang w:eastAsia="es-CO"/>
        </w:rPr>
      </w:pPr>
    </w:p>
    <w:tbl>
      <w:tblPr>
        <w:tblW w:w="4772" w:type="pct"/>
        <w:tblCellMar>
          <w:left w:w="70" w:type="dxa"/>
          <w:right w:w="70" w:type="dxa"/>
        </w:tblCellMar>
        <w:tblLook w:val="04A0" w:firstRow="1" w:lastRow="0" w:firstColumn="1" w:lastColumn="0" w:noHBand="0" w:noVBand="1"/>
      </w:tblPr>
      <w:tblGrid>
        <w:gridCol w:w="677"/>
        <w:gridCol w:w="2238"/>
        <w:gridCol w:w="1290"/>
        <w:gridCol w:w="2815"/>
        <w:gridCol w:w="1367"/>
        <w:gridCol w:w="1197"/>
        <w:gridCol w:w="1275"/>
        <w:gridCol w:w="1686"/>
      </w:tblGrid>
      <w:tr w:rsidR="003A1C9A" w:rsidRPr="00294E80" w:rsidTr="003A1C9A">
        <w:trPr>
          <w:trHeight w:val="372"/>
          <w:tblHeader/>
        </w:trPr>
        <w:tc>
          <w:tcPr>
            <w:tcW w:w="270" w:type="pct"/>
            <w:tcBorders>
              <w:top w:val="single" w:sz="4" w:space="0" w:color="auto"/>
              <w:left w:val="single" w:sz="4" w:space="0" w:color="auto"/>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ODS</w:t>
            </w:r>
          </w:p>
        </w:tc>
        <w:tc>
          <w:tcPr>
            <w:tcW w:w="892"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meta ODS</w:t>
            </w:r>
          </w:p>
        </w:tc>
        <w:tc>
          <w:tcPr>
            <w:tcW w:w="514"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Nombre del indicador</w:t>
            </w:r>
          </w:p>
        </w:tc>
        <w:tc>
          <w:tcPr>
            <w:tcW w:w="1122"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Descripción del indicador</w:t>
            </w:r>
          </w:p>
        </w:tc>
        <w:tc>
          <w:tcPr>
            <w:tcW w:w="545"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Unidad de medida</w:t>
            </w:r>
          </w:p>
        </w:tc>
        <w:tc>
          <w:tcPr>
            <w:tcW w:w="477"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intermedia a 2018</w:t>
            </w:r>
          </w:p>
        </w:tc>
        <w:tc>
          <w:tcPr>
            <w:tcW w:w="508" w:type="pct"/>
            <w:tcBorders>
              <w:top w:val="single" w:sz="4" w:space="0" w:color="auto"/>
              <w:left w:val="nil"/>
              <w:bottom w:val="single" w:sz="4" w:space="0" w:color="auto"/>
              <w:right w:val="single" w:sz="4" w:space="0" w:color="auto"/>
            </w:tcBorders>
            <w:shd w:val="clear" w:color="auto" w:fill="DAEEF3" w:themeFill="accent5" w:themeFillTint="33"/>
            <w:vAlign w:val="center"/>
            <w:hideMark/>
          </w:tcPr>
          <w:p w:rsidR="003A1C9A" w:rsidRPr="00294E80"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Meta proyectada a 2030</w:t>
            </w:r>
          </w:p>
        </w:tc>
        <w:tc>
          <w:tcPr>
            <w:tcW w:w="672" w:type="pct"/>
            <w:tcBorders>
              <w:top w:val="single" w:sz="4" w:space="0" w:color="auto"/>
              <w:left w:val="nil"/>
              <w:bottom w:val="single" w:sz="4" w:space="0" w:color="auto"/>
              <w:right w:val="single" w:sz="4" w:space="0" w:color="auto"/>
            </w:tcBorders>
            <w:shd w:val="clear" w:color="auto" w:fill="DAEEF3" w:themeFill="accent5" w:themeFillTint="33"/>
          </w:tcPr>
          <w:p w:rsidR="003A1C9A" w:rsidRDefault="003A1C9A" w:rsidP="003A1C9A">
            <w:pPr>
              <w:jc w:val="center"/>
              <w:rPr>
                <w:rFonts w:ascii="Arial" w:hAnsi="Arial" w:cs="Arial"/>
                <w:b/>
                <w:bCs/>
                <w:color w:val="000000"/>
                <w:sz w:val="13"/>
                <w:szCs w:val="12"/>
                <w:lang w:val="es-CO" w:eastAsia="es-ES_tradnl"/>
              </w:rPr>
            </w:pPr>
            <w:r w:rsidRPr="00294E80">
              <w:rPr>
                <w:rFonts w:ascii="Arial" w:hAnsi="Arial" w:cs="Arial"/>
                <w:b/>
                <w:bCs/>
                <w:color w:val="000000"/>
                <w:sz w:val="13"/>
                <w:szCs w:val="12"/>
                <w:lang w:val="es-CO" w:eastAsia="es-ES_tradnl"/>
              </w:rPr>
              <w:t xml:space="preserve">Meta </w:t>
            </w:r>
            <w:r>
              <w:rPr>
                <w:rFonts w:ascii="Arial" w:hAnsi="Arial" w:cs="Arial"/>
                <w:b/>
                <w:bCs/>
                <w:color w:val="000000"/>
                <w:sz w:val="13"/>
                <w:szCs w:val="12"/>
                <w:lang w:val="es-CO" w:eastAsia="es-ES_tradnl"/>
              </w:rPr>
              <w:t>PTEA 20</w:t>
            </w:r>
            <w:r w:rsidR="001530A1">
              <w:rPr>
                <w:rFonts w:ascii="Arial" w:hAnsi="Arial" w:cs="Arial"/>
                <w:b/>
                <w:bCs/>
                <w:color w:val="000000"/>
                <w:sz w:val="13"/>
                <w:szCs w:val="12"/>
                <w:lang w:val="es-CO" w:eastAsia="es-ES_tradnl"/>
              </w:rPr>
              <w:t>20</w:t>
            </w:r>
            <w:r>
              <w:rPr>
                <w:rFonts w:ascii="Arial" w:hAnsi="Arial" w:cs="Arial"/>
                <w:b/>
                <w:bCs/>
                <w:color w:val="000000"/>
                <w:sz w:val="13"/>
                <w:szCs w:val="12"/>
                <w:lang w:val="es-CO" w:eastAsia="es-ES_tradnl"/>
              </w:rPr>
              <w:t>-2023</w:t>
            </w:r>
          </w:p>
          <w:p w:rsidR="003A1C9A" w:rsidRPr="003A1C9A" w:rsidRDefault="003A1C9A" w:rsidP="003A1C9A">
            <w:pPr>
              <w:jc w:val="center"/>
              <w:rPr>
                <w:rFonts w:ascii="Arial" w:hAnsi="Arial" w:cs="Arial"/>
                <w:b/>
                <w:bCs/>
                <w:color w:val="FF0000"/>
                <w:sz w:val="13"/>
                <w:szCs w:val="12"/>
                <w:lang w:val="es-CO" w:eastAsia="es-ES_tradnl"/>
              </w:rPr>
            </w:pPr>
          </w:p>
        </w:tc>
      </w:tr>
      <w:tr w:rsidR="003A1C9A" w:rsidRPr="005C25DD" w:rsidTr="003A1C9A">
        <w:trPr>
          <w:trHeight w:val="465"/>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3A1C9A" w:rsidRPr="005C25DD" w:rsidRDefault="006109A9" w:rsidP="006109A9">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roofErr w:type="gramStart"/>
            <w:r w:rsidRPr="006109A9">
              <w:rPr>
                <w:rFonts w:ascii="Arial" w:hAnsi="Arial" w:cs="Arial"/>
                <w:color w:val="000000"/>
                <w:sz w:val="16"/>
                <w:szCs w:val="16"/>
                <w:lang w:val="es-CO" w:eastAsia="es-ES_tradnl"/>
              </w:rPr>
              <w:t>..</w:t>
            </w:r>
            <w:proofErr w:type="gramEnd"/>
          </w:p>
        </w:tc>
      </w:tr>
      <w:tr w:rsidR="006109A9" w:rsidRPr="005C25DD" w:rsidTr="003A1C9A">
        <w:trPr>
          <w:trHeight w:val="402"/>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w:t>
            </w:r>
          </w:p>
        </w:tc>
        <w:tc>
          <w:tcPr>
            <w:tcW w:w="89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fomentar la resiliencia de los pobres y las personas que se encuentran en situaciones de vulnerabilidad y reducir su exposición y vulnerabilidad a los fenómenos extremos relacionados con el clima y otras perturbaciones y desastres económicos, sociales y ambientales</w:t>
            </w:r>
          </w:p>
        </w:tc>
        <w:tc>
          <w:tcPr>
            <w:tcW w:w="514"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7"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2" w:type="pct"/>
            <w:tcBorders>
              <w:top w:val="nil"/>
              <w:left w:val="nil"/>
              <w:bottom w:val="single" w:sz="4" w:space="0" w:color="auto"/>
              <w:right w:val="single" w:sz="4" w:space="0" w:color="auto"/>
            </w:tcBorders>
          </w:tcPr>
          <w:p w:rsidR="006109A9" w:rsidRPr="005C25DD" w:rsidRDefault="006109A9" w:rsidP="00473383">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roofErr w:type="gramStart"/>
            <w:r w:rsidRPr="006109A9">
              <w:rPr>
                <w:rFonts w:ascii="Arial" w:hAnsi="Arial" w:cs="Arial"/>
                <w:color w:val="000000"/>
                <w:sz w:val="16"/>
                <w:szCs w:val="16"/>
                <w:lang w:val="es-CO" w:eastAsia="es-ES_tradnl"/>
              </w:rPr>
              <w:t>..</w:t>
            </w:r>
            <w:proofErr w:type="gramEnd"/>
          </w:p>
        </w:tc>
      </w:tr>
      <w:tr w:rsidR="003A1C9A" w:rsidRPr="005C25DD" w:rsidTr="003A1C9A">
        <w:trPr>
          <w:trHeight w:val="23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3.9</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el número de muertes y enfermedades causadas por productos químicos peligrosos y por la polución y contaminación del aire, el agua y el suelo.</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Índice de Riesgo Calidad del Agua para consumo humano (IRCA) Urbano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grado de riesgo de ocurrencia de enfermedades relacionadas con el no cumplimiento de las características físicas, químicas y microbiológicas del agua para consumo humano (urbano).</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5%</w:t>
            </w:r>
          </w:p>
        </w:tc>
        <w:tc>
          <w:tcPr>
            <w:tcW w:w="672" w:type="pct"/>
            <w:tcBorders>
              <w:top w:val="nil"/>
              <w:left w:val="nil"/>
              <w:bottom w:val="single" w:sz="4" w:space="0" w:color="auto"/>
              <w:right w:val="single" w:sz="4" w:space="0" w:color="auto"/>
            </w:tcBorders>
          </w:tcPr>
          <w:p w:rsidR="003A1C9A" w:rsidRPr="005C25DD" w:rsidRDefault="00EE2A6B" w:rsidP="003A1C9A">
            <w:pPr>
              <w:jc w:val="both"/>
              <w:rPr>
                <w:rFonts w:ascii="Arial" w:hAnsi="Arial" w:cs="Arial"/>
                <w:color w:val="000000"/>
                <w:sz w:val="16"/>
                <w:szCs w:val="16"/>
                <w:lang w:val="es-CO" w:eastAsia="es-ES_tradnl"/>
              </w:rPr>
            </w:pPr>
            <w:r w:rsidRPr="00EE2A6B">
              <w:rPr>
                <w:rFonts w:ascii="Arial" w:hAnsi="Arial" w:cs="Arial"/>
                <w:color w:val="000000"/>
                <w:sz w:val="16"/>
                <w:szCs w:val="16"/>
                <w:lang w:val="es-CO" w:eastAsia="es-ES_tradnl"/>
              </w:rPr>
              <w:t>Realizar como mínimo dos (2) actividades anuales que permitan promover el ahorro y uso eficiente del agua en las Instituciones Educativas, Acueductos Veredales y usuarios del recurso hídrico</w:t>
            </w:r>
          </w:p>
        </w:tc>
      </w:tr>
      <w:tr w:rsidR="003A1C9A" w:rsidRPr="005C25DD" w:rsidTr="003A1C9A">
        <w:trPr>
          <w:trHeight w:val="489"/>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6.1</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urbano)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Mide el porcentaje de la población que accede a métodos de abastecimiento de agua adecuados, respecto a la población total. Los métodos de abastecimiento de agua adecuados en suelo urbano son los prevenientes del servicio público </w:t>
            </w:r>
            <w:r w:rsidRPr="005C25DD">
              <w:rPr>
                <w:rFonts w:ascii="Arial" w:hAnsi="Arial" w:cs="Arial"/>
                <w:color w:val="000000"/>
                <w:sz w:val="16"/>
                <w:szCs w:val="16"/>
                <w:lang w:val="es-CO" w:eastAsia="es-ES_tradnl"/>
              </w:rPr>
              <w:lastRenderedPageBreak/>
              <w:t>domiciliario de acueducto</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98,00%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3A1C9A" w:rsidRPr="005C25DD" w:rsidRDefault="00EE2A6B" w:rsidP="003A1C9A">
            <w:pPr>
              <w:jc w:val="both"/>
              <w:rPr>
                <w:rFonts w:ascii="Arial" w:hAnsi="Arial" w:cs="Arial"/>
                <w:color w:val="000000"/>
                <w:sz w:val="16"/>
                <w:szCs w:val="16"/>
                <w:lang w:val="es-CO" w:eastAsia="es-ES_tradnl"/>
              </w:rPr>
            </w:pPr>
            <w:r w:rsidRPr="00EE2A6B">
              <w:rPr>
                <w:rFonts w:ascii="Arial" w:hAnsi="Arial" w:cs="Arial"/>
                <w:color w:val="000000"/>
                <w:sz w:val="16"/>
                <w:szCs w:val="16"/>
                <w:lang w:val="es-CO" w:eastAsia="es-ES_tradnl"/>
              </w:rPr>
              <w:t xml:space="preserve">Realizar como mínimo dos (2) actividades anuales que permitan promover el ahorro y uso eficiente del agua en las </w:t>
            </w:r>
            <w:r w:rsidRPr="00EE2A6B">
              <w:rPr>
                <w:rFonts w:ascii="Arial" w:hAnsi="Arial" w:cs="Arial"/>
                <w:color w:val="000000"/>
                <w:sz w:val="16"/>
                <w:szCs w:val="16"/>
                <w:lang w:val="es-CO" w:eastAsia="es-ES_tradnl"/>
              </w:rPr>
              <w:lastRenderedPageBreak/>
              <w:t>Instituciones Educativas, Acueductos Veredales y usuarios del recurso hídrico</w:t>
            </w:r>
          </w:p>
        </w:tc>
      </w:tr>
      <w:tr w:rsidR="003A1C9A" w:rsidRPr="005C25DD" w:rsidTr="003A1C9A">
        <w:trPr>
          <w:trHeight w:val="166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6.1</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lograr el acceso universal y equitativo al agua potable a un precio asequible para todos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Acceso a agua potable suelo rural</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la población que accede a métodos de abastecimiento de agua adecuados, respecto a la población total. Los métodos de abastecimiento de agua adecuados en suelo rural son los provenientes del servicio público domiciliario de acueducto y las soluciones alternativas para el aprovisionamiento de agua para consumo humano y doméstico (decreto 1898 de 02016).</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76,60%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3A1C9A" w:rsidRPr="005C25DD" w:rsidRDefault="00EE2A6B" w:rsidP="003A1C9A">
            <w:pPr>
              <w:jc w:val="both"/>
              <w:rPr>
                <w:rFonts w:ascii="Arial" w:hAnsi="Arial" w:cs="Arial"/>
                <w:color w:val="000000"/>
                <w:sz w:val="16"/>
                <w:szCs w:val="16"/>
                <w:lang w:val="es-CO" w:eastAsia="es-ES_tradnl"/>
              </w:rPr>
            </w:pPr>
            <w:r w:rsidRPr="00EE2A6B">
              <w:rPr>
                <w:rFonts w:ascii="Arial" w:hAnsi="Arial" w:cs="Arial"/>
                <w:color w:val="000000"/>
                <w:sz w:val="16"/>
                <w:szCs w:val="16"/>
                <w:lang w:val="es-CO" w:eastAsia="es-ES_tradnl"/>
              </w:rPr>
              <w:t>Realizar como mínimo dos (2) actividades anuales que permitan promover el ahorro y uso eficiente del agua en las Instituciones Educativas, Acueductos Veredales y usuarios del recurso hídrico</w:t>
            </w:r>
          </w:p>
        </w:tc>
      </w:tr>
      <w:tr w:rsidR="003A1C9A" w:rsidRPr="005C25DD" w:rsidTr="003A1C9A">
        <w:trPr>
          <w:trHeight w:val="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con Índice de Uso del Agua (IUA) muy alto o crítico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sub</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zonas hidrográficas que tienen condiciones muy altas o críticas de presión por demanda del recurso hídrico, Índice de Uso de Agua (IUA).</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≤10,6 %</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≤17,8 %</w:t>
            </w:r>
          </w:p>
        </w:tc>
        <w:tc>
          <w:tcPr>
            <w:tcW w:w="672" w:type="pct"/>
            <w:tcBorders>
              <w:top w:val="nil"/>
              <w:left w:val="nil"/>
              <w:bottom w:val="single" w:sz="4" w:space="0" w:color="auto"/>
              <w:right w:val="single" w:sz="4" w:space="0" w:color="auto"/>
            </w:tcBorders>
          </w:tcPr>
          <w:p w:rsidR="003A1C9A" w:rsidRPr="005C25DD" w:rsidRDefault="00EE2A6B" w:rsidP="003A1C9A">
            <w:pPr>
              <w:jc w:val="both"/>
              <w:rPr>
                <w:rFonts w:ascii="Arial" w:hAnsi="Arial" w:cs="Arial"/>
                <w:color w:val="000000"/>
                <w:sz w:val="16"/>
                <w:szCs w:val="16"/>
                <w:lang w:val="es-CO" w:eastAsia="es-ES_tradnl"/>
              </w:rPr>
            </w:pPr>
            <w:r w:rsidRPr="00EE2A6B">
              <w:rPr>
                <w:rFonts w:ascii="Arial" w:hAnsi="Arial" w:cs="Arial"/>
                <w:color w:val="000000"/>
                <w:sz w:val="16"/>
                <w:szCs w:val="16"/>
                <w:lang w:val="es-CO" w:eastAsia="es-ES_tradnl"/>
              </w:rPr>
              <w:t>Realizar como mínimo dos (2) actividades anuales que permitan promover el ahorro y uso eficiente del agua en las Instituciones Educativas, Acueductos Veredales y usuarios del recurso hídrico</w:t>
            </w:r>
          </w:p>
        </w:tc>
      </w:tr>
      <w:tr w:rsidR="003A1C9A" w:rsidRPr="005C25DD" w:rsidTr="003A1C9A">
        <w:trPr>
          <w:trHeight w:val="100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6.4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aumentar considerablemente el uso eficiente de los recursos hídricos en todos los sectores y asegurar la sostenibilidad de la extracción y el abastecimiento de agua dulce para hacer frente a la escasez de agua y reducir considerablemente el número de personas que sufren falta de agua</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Productividad hídrica</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una aproximación de la presión que ejerce la economía sobre los recursos hídricos.</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Pesos / m^3</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3.400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4.400</w:t>
            </w:r>
          </w:p>
        </w:tc>
        <w:tc>
          <w:tcPr>
            <w:tcW w:w="672" w:type="pct"/>
            <w:tcBorders>
              <w:top w:val="nil"/>
              <w:left w:val="nil"/>
              <w:bottom w:val="single" w:sz="4" w:space="0" w:color="auto"/>
              <w:right w:val="single" w:sz="4" w:space="0" w:color="auto"/>
            </w:tcBorders>
          </w:tcPr>
          <w:p w:rsidR="003A1C9A" w:rsidRPr="005C25DD" w:rsidRDefault="00EE2A6B" w:rsidP="003A1C9A">
            <w:pPr>
              <w:jc w:val="both"/>
              <w:rPr>
                <w:rFonts w:ascii="Arial" w:hAnsi="Arial" w:cs="Arial"/>
                <w:color w:val="000000"/>
                <w:sz w:val="16"/>
                <w:szCs w:val="16"/>
                <w:lang w:val="es-CO" w:eastAsia="es-ES_tradnl"/>
              </w:rPr>
            </w:pPr>
            <w:r w:rsidRPr="00EE2A6B">
              <w:rPr>
                <w:rFonts w:ascii="Arial" w:hAnsi="Arial" w:cs="Arial"/>
                <w:color w:val="000000"/>
                <w:sz w:val="16"/>
                <w:szCs w:val="16"/>
                <w:lang w:val="es-CO" w:eastAsia="es-ES_tradnl"/>
              </w:rPr>
              <w:t>Realizar como mínimo dos (2) actividades anuales que permitan promover el ahorro y uso eficiente del agua en las Instituciones Educativas, Acueductos Veredales y usuarios del recurso hídrico</w:t>
            </w:r>
          </w:p>
        </w:tc>
      </w:tr>
      <w:tr w:rsidR="003A1C9A" w:rsidRPr="005C25DD" w:rsidTr="003A1C9A">
        <w:trPr>
          <w:trHeight w:val="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Mejorar progresivamente, de aquí a 2030, la producción y </w:t>
            </w:r>
            <w:r w:rsidRPr="005C25DD">
              <w:rPr>
                <w:rFonts w:ascii="Arial" w:hAnsi="Arial" w:cs="Arial"/>
                <w:color w:val="000000"/>
                <w:sz w:val="16"/>
                <w:szCs w:val="16"/>
                <w:lang w:val="es-CO" w:eastAsia="es-ES_tradnl"/>
              </w:rPr>
              <w:lastRenderedPageBreak/>
              <w:t>el consumo eficientes de los recursos mundiales y procurar desvincular el crecimiento económico de la degradación del medio ambiente, conforme al Marco Decenal de Programas sobre Modalidades de Consumo y Producción Sostenibles, empezando por los países desarrollados.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Generación de residuos sólidos </w:t>
            </w:r>
            <w:r w:rsidRPr="005C25DD">
              <w:rPr>
                <w:rFonts w:ascii="Arial" w:hAnsi="Arial" w:cs="Arial"/>
                <w:color w:val="000000"/>
                <w:sz w:val="16"/>
                <w:szCs w:val="16"/>
                <w:lang w:val="es-CO" w:eastAsia="es-ES_tradnl"/>
              </w:rPr>
              <w:lastRenderedPageBreak/>
              <w:t>y productos residuales frente al Producto Interno Bruto (PIB)</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Mide el número de toneladas de residuos sólidos generados, respecto </w:t>
            </w:r>
            <w:r w:rsidRPr="005C25DD">
              <w:rPr>
                <w:rFonts w:ascii="Arial" w:hAnsi="Arial" w:cs="Arial"/>
                <w:color w:val="000000"/>
                <w:sz w:val="16"/>
                <w:szCs w:val="16"/>
                <w:lang w:val="es-CO" w:eastAsia="es-ES_tradnl"/>
              </w:rPr>
              <w:lastRenderedPageBreak/>
              <w:t>al Producto Interno Bruto (PIB).</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Toneladas / billón de pesos</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22.755</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15.788</w:t>
            </w:r>
          </w:p>
        </w:tc>
        <w:tc>
          <w:tcPr>
            <w:tcW w:w="672" w:type="pct"/>
            <w:tcBorders>
              <w:top w:val="nil"/>
              <w:left w:val="nil"/>
              <w:bottom w:val="single" w:sz="4" w:space="0" w:color="auto"/>
              <w:right w:val="single" w:sz="4" w:space="0" w:color="auto"/>
            </w:tcBorders>
          </w:tcPr>
          <w:p w:rsidR="003A1C9A" w:rsidRPr="005C25DD" w:rsidRDefault="006109A9" w:rsidP="003A1C9A">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 xml:space="preserve">Desarrollar como mínimo 5 actividades </w:t>
            </w:r>
            <w:r w:rsidRPr="006109A9">
              <w:rPr>
                <w:rFonts w:ascii="Arial" w:hAnsi="Arial" w:cs="Arial"/>
                <w:color w:val="000000"/>
                <w:sz w:val="16"/>
                <w:szCs w:val="16"/>
                <w:lang w:val="es-CO" w:eastAsia="es-ES_tradnl"/>
              </w:rPr>
              <w:lastRenderedPageBreak/>
              <w:t>enfocadas a pr</w:t>
            </w:r>
            <w:r>
              <w:rPr>
                <w:rFonts w:ascii="Arial" w:hAnsi="Arial" w:cs="Arial"/>
                <w:color w:val="000000"/>
                <w:sz w:val="16"/>
                <w:szCs w:val="16"/>
                <w:lang w:val="es-CO" w:eastAsia="es-ES_tradnl"/>
              </w:rPr>
              <w:t>omover la cultura en el manejo a</w:t>
            </w:r>
            <w:r w:rsidRPr="006109A9">
              <w:rPr>
                <w:rFonts w:ascii="Arial" w:hAnsi="Arial" w:cs="Arial"/>
                <w:color w:val="000000"/>
                <w:sz w:val="16"/>
                <w:szCs w:val="16"/>
                <w:lang w:val="es-CO" w:eastAsia="es-ES_tradnl"/>
              </w:rPr>
              <w:t>decuado de los  residuos sólidos, involucrando a la comunidad en general.</w:t>
            </w:r>
          </w:p>
        </w:tc>
      </w:tr>
      <w:tr w:rsidR="003A1C9A" w:rsidRPr="005C25DD" w:rsidTr="003A1C9A">
        <w:trPr>
          <w:trHeight w:val="36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8.4</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Mejorar progresivamente, de aquí a 2030, la producción y el consumo eficientes de los recursos mundiales y procurar desvincular el crecimiento económico de la degradación del medio ambiente, conforme al Marco Decenal de Programas sobre Modalidades de Consumo y Producción Sostenibles, empezando por los países desarrollados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residuos sólidos efectivamente aprovechados</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w:t>
            </w:r>
            <w:r>
              <w:rPr>
                <w:rFonts w:ascii="Arial" w:hAnsi="Arial" w:cs="Arial"/>
                <w:color w:val="000000"/>
                <w:sz w:val="16"/>
                <w:szCs w:val="16"/>
                <w:lang w:val="es-CO" w:eastAsia="es-ES_tradnl"/>
              </w:rPr>
              <w:t xml:space="preserve"> </w:t>
            </w:r>
            <w:r w:rsidRPr="005C25DD">
              <w:rPr>
                <w:rFonts w:ascii="Arial" w:hAnsi="Arial" w:cs="Arial"/>
                <w:color w:val="000000"/>
                <w:sz w:val="16"/>
                <w:szCs w:val="16"/>
                <w:lang w:val="es-CO" w:eastAsia="es-ES_tradnl"/>
              </w:rPr>
              <w:t>efectivamente aprovechados, con respecto al total de los residuos sólidos generados, en el ámbito nacional.</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30%</w:t>
            </w:r>
          </w:p>
        </w:tc>
        <w:tc>
          <w:tcPr>
            <w:tcW w:w="672" w:type="pct"/>
            <w:tcBorders>
              <w:top w:val="nil"/>
              <w:left w:val="nil"/>
              <w:bottom w:val="single" w:sz="4" w:space="0" w:color="auto"/>
              <w:right w:val="single" w:sz="4" w:space="0" w:color="auto"/>
            </w:tcBorders>
          </w:tcPr>
          <w:p w:rsidR="003A1C9A" w:rsidRPr="005C25DD" w:rsidRDefault="006109A9" w:rsidP="003A1C9A">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Desarrollar como mínimo 5 actividades enfocadas a pr</w:t>
            </w:r>
            <w:r>
              <w:rPr>
                <w:rFonts w:ascii="Arial" w:hAnsi="Arial" w:cs="Arial"/>
                <w:color w:val="000000"/>
                <w:sz w:val="16"/>
                <w:szCs w:val="16"/>
                <w:lang w:val="es-CO" w:eastAsia="es-ES_tradnl"/>
              </w:rPr>
              <w:t>omover la cultura en el manejo a</w:t>
            </w:r>
            <w:r w:rsidRPr="006109A9">
              <w:rPr>
                <w:rFonts w:ascii="Arial" w:hAnsi="Arial" w:cs="Arial"/>
                <w:color w:val="000000"/>
                <w:sz w:val="16"/>
                <w:szCs w:val="16"/>
                <w:lang w:val="es-CO" w:eastAsia="es-ES_tradnl"/>
              </w:rPr>
              <w:t>decuado de los  residuos sólidos, involucrando a la comunidad en general.</w:t>
            </w:r>
          </w:p>
        </w:tc>
      </w:tr>
      <w:tr w:rsidR="006109A9" w:rsidRPr="005C25DD" w:rsidTr="003A1C9A">
        <w:trPr>
          <w:trHeight w:val="1526"/>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11.5</w:t>
            </w:r>
          </w:p>
        </w:tc>
        <w:tc>
          <w:tcPr>
            <w:tcW w:w="89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significativamente el número de muertes causadas por los 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4"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6109A9" w:rsidRPr="005C25DD" w:rsidRDefault="006109A9" w:rsidP="00473383">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roofErr w:type="gramStart"/>
            <w:r w:rsidRPr="006109A9">
              <w:rPr>
                <w:rFonts w:ascii="Arial" w:hAnsi="Arial" w:cs="Arial"/>
                <w:color w:val="000000"/>
                <w:sz w:val="16"/>
                <w:szCs w:val="16"/>
                <w:lang w:val="es-CO" w:eastAsia="es-ES_tradnl"/>
              </w:rPr>
              <w:t>..</w:t>
            </w:r>
            <w:proofErr w:type="gramEnd"/>
          </w:p>
        </w:tc>
      </w:tr>
      <w:tr w:rsidR="006109A9" w:rsidRPr="005C25DD" w:rsidTr="003A1C9A">
        <w:trPr>
          <w:trHeight w:val="231"/>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11.5</w:t>
            </w:r>
          </w:p>
        </w:tc>
        <w:tc>
          <w:tcPr>
            <w:tcW w:w="89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De aquí a 2030, reducir significativamente el número de muertes causadas por los </w:t>
            </w:r>
            <w:r w:rsidRPr="005C25DD">
              <w:rPr>
                <w:rFonts w:ascii="Arial" w:hAnsi="Arial" w:cs="Arial"/>
                <w:color w:val="000000"/>
                <w:sz w:val="16"/>
                <w:szCs w:val="16"/>
                <w:lang w:val="es-CO" w:eastAsia="es-ES_tradnl"/>
              </w:rPr>
              <w:lastRenderedPageBreak/>
              <w:t>desastres, incluidos los relacionados con el agua, y de personas afectadas por ellos, y reducir considerablemente las pérdidas económicas directas provocadas por los desastres en comparación con el producto interno bruto mundial, haciendo especial hincapié en la protección de los pobres y las personas en situaciones de vulnerabilidad.</w:t>
            </w:r>
          </w:p>
        </w:tc>
        <w:tc>
          <w:tcPr>
            <w:tcW w:w="514"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Tasa de personas afectadas a </w:t>
            </w:r>
            <w:r w:rsidRPr="005C25DD">
              <w:rPr>
                <w:rFonts w:ascii="Arial" w:hAnsi="Arial" w:cs="Arial"/>
                <w:color w:val="000000"/>
                <w:sz w:val="16"/>
                <w:szCs w:val="16"/>
                <w:lang w:val="es-CO" w:eastAsia="es-ES_tradnl"/>
              </w:rPr>
              <w:lastRenderedPageBreak/>
              <w:t>causa de eventos recurrentes</w:t>
            </w:r>
          </w:p>
        </w:tc>
        <w:tc>
          <w:tcPr>
            <w:tcW w:w="112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 xml:space="preserve">Mide el número de personas afectadas en sus bienes, infraestructura o medios de </w:t>
            </w:r>
            <w:r w:rsidRPr="005C25DD">
              <w:rPr>
                <w:rFonts w:ascii="Arial" w:hAnsi="Arial" w:cs="Arial"/>
                <w:color w:val="000000"/>
                <w:sz w:val="16"/>
                <w:szCs w:val="16"/>
                <w:lang w:val="es-CO" w:eastAsia="es-ES_tradnl"/>
              </w:rPr>
              <w:lastRenderedPageBreak/>
              <w:t>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Tasa por cada 100.000 habitantes</w:t>
            </w:r>
          </w:p>
        </w:tc>
        <w:tc>
          <w:tcPr>
            <w:tcW w:w="477"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890,82</w:t>
            </w:r>
          </w:p>
        </w:tc>
        <w:tc>
          <w:tcPr>
            <w:tcW w:w="672" w:type="pct"/>
            <w:tcBorders>
              <w:top w:val="nil"/>
              <w:left w:val="nil"/>
              <w:bottom w:val="single" w:sz="4" w:space="0" w:color="auto"/>
              <w:right w:val="single" w:sz="4" w:space="0" w:color="auto"/>
            </w:tcBorders>
          </w:tcPr>
          <w:p w:rsidR="006109A9" w:rsidRPr="005C25DD" w:rsidRDefault="006109A9" w:rsidP="00473383">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 xml:space="preserve">Implementar acciones que fortalezcan la </w:t>
            </w:r>
            <w:r w:rsidRPr="006109A9">
              <w:rPr>
                <w:rFonts w:ascii="Arial" w:hAnsi="Arial" w:cs="Arial"/>
                <w:color w:val="000000"/>
                <w:sz w:val="16"/>
                <w:szCs w:val="16"/>
                <w:lang w:val="es-CO" w:eastAsia="es-ES_tradnl"/>
              </w:rPr>
              <w:lastRenderedPageBreak/>
              <w:t>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roofErr w:type="gramStart"/>
            <w:r w:rsidRPr="006109A9">
              <w:rPr>
                <w:rFonts w:ascii="Arial" w:hAnsi="Arial" w:cs="Arial"/>
                <w:color w:val="000000"/>
                <w:sz w:val="16"/>
                <w:szCs w:val="16"/>
                <w:lang w:val="es-CO" w:eastAsia="es-ES_tradnl"/>
              </w:rPr>
              <w:t>..</w:t>
            </w:r>
            <w:proofErr w:type="gramEnd"/>
          </w:p>
        </w:tc>
      </w:tr>
      <w:tr w:rsidR="006109A9" w:rsidRPr="005C25DD" w:rsidTr="003A1C9A">
        <w:trPr>
          <w:trHeight w:val="1507"/>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11.6</w:t>
            </w:r>
          </w:p>
        </w:tc>
        <w:tc>
          <w:tcPr>
            <w:tcW w:w="89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el impacto ambiental negativo per cápita de las ciudades, incluso prestando especial atención a la calidad del aire y la gestión de los desechos municipales y de otro tipo</w:t>
            </w:r>
          </w:p>
        </w:tc>
        <w:tc>
          <w:tcPr>
            <w:tcW w:w="514"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residuos sólidos urbanos dispuestos adecuadamente</w:t>
            </w:r>
          </w:p>
        </w:tc>
        <w:tc>
          <w:tcPr>
            <w:tcW w:w="112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residuos sólidos urbanos que se dispone en un sitio adecuado de disposición final con un instrumento de manejo y control autorizado por la Autoridad Ambiental Competente. Se consideran como sitios de disposición final adecuada los rellenos sanitarios, plantas integrales y celdas de contingencia.</w:t>
            </w:r>
          </w:p>
        </w:tc>
        <w:tc>
          <w:tcPr>
            <w:tcW w:w="545"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98,90%</w:t>
            </w:r>
          </w:p>
        </w:tc>
        <w:tc>
          <w:tcPr>
            <w:tcW w:w="508" w:type="pct"/>
            <w:tcBorders>
              <w:top w:val="nil"/>
              <w:left w:val="nil"/>
              <w:bottom w:val="single" w:sz="4" w:space="0" w:color="auto"/>
              <w:right w:val="single" w:sz="4" w:space="0" w:color="auto"/>
            </w:tcBorders>
            <w:shd w:val="clear" w:color="auto" w:fill="auto"/>
            <w:vAlign w:val="center"/>
            <w:hideMark/>
          </w:tcPr>
          <w:p w:rsidR="006109A9" w:rsidRPr="005C25DD" w:rsidRDefault="006109A9"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2" w:type="pct"/>
            <w:tcBorders>
              <w:top w:val="nil"/>
              <w:left w:val="nil"/>
              <w:bottom w:val="single" w:sz="4" w:space="0" w:color="auto"/>
              <w:right w:val="single" w:sz="4" w:space="0" w:color="auto"/>
            </w:tcBorders>
          </w:tcPr>
          <w:p w:rsidR="006109A9" w:rsidRPr="005C25DD" w:rsidRDefault="006109A9" w:rsidP="00473383">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Desarrollar como mínimo 5 actividades enfocadas a pr</w:t>
            </w:r>
            <w:r>
              <w:rPr>
                <w:rFonts w:ascii="Arial" w:hAnsi="Arial" w:cs="Arial"/>
                <w:color w:val="000000"/>
                <w:sz w:val="16"/>
                <w:szCs w:val="16"/>
                <w:lang w:val="es-CO" w:eastAsia="es-ES_tradnl"/>
              </w:rPr>
              <w:t>omover la cultura en el manejo a</w:t>
            </w:r>
            <w:r w:rsidRPr="006109A9">
              <w:rPr>
                <w:rFonts w:ascii="Arial" w:hAnsi="Arial" w:cs="Arial"/>
                <w:color w:val="000000"/>
                <w:sz w:val="16"/>
                <w:szCs w:val="16"/>
                <w:lang w:val="es-CO" w:eastAsia="es-ES_tradnl"/>
              </w:rPr>
              <w:t>decuado de los  residuos sólidos, involucrando a la comunidad en general.</w:t>
            </w:r>
          </w:p>
        </w:tc>
      </w:tr>
      <w:tr w:rsidR="003A1C9A" w:rsidRPr="005C25DD" w:rsidTr="003A1C9A">
        <w:trPr>
          <w:trHeight w:val="1846"/>
        </w:trPr>
        <w:tc>
          <w:tcPr>
            <w:tcW w:w="270" w:type="pct"/>
            <w:tcBorders>
              <w:top w:val="nil"/>
              <w:left w:val="single" w:sz="4" w:space="0" w:color="auto"/>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11.b</w:t>
            </w:r>
          </w:p>
        </w:tc>
        <w:tc>
          <w:tcPr>
            <w:tcW w:w="89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2020, aumentar considerablemente el número de ciudades y asentamientos humanos que adoptan e implementan políticas y planes integrados para promover la inclusión, el uso eficiente de los recursos, la mitigación del cambio climático y la adaptación a él y la resiliencia ante los desastres, y desarrollar y poner en práctica, en consonancia con el Marco de Sendai para la Reducción del Riesgo de Desastres 2015-2030, la gestión integral de los riesgos de desastre a todos los niveles</w:t>
            </w:r>
          </w:p>
        </w:tc>
        <w:tc>
          <w:tcPr>
            <w:tcW w:w="514"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2" w:type="pct"/>
            <w:tcBorders>
              <w:top w:val="nil"/>
              <w:left w:val="nil"/>
              <w:bottom w:val="single" w:sz="4" w:space="0" w:color="auto"/>
              <w:right w:val="single" w:sz="4" w:space="0" w:color="auto"/>
            </w:tcBorders>
            <w:shd w:val="clear" w:color="auto" w:fill="auto"/>
            <w:hideMark/>
          </w:tcPr>
          <w:p w:rsidR="003A1C9A" w:rsidRPr="005C25DD" w:rsidRDefault="003A1C9A"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5"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w:t>
            </w:r>
          </w:p>
        </w:tc>
        <w:tc>
          <w:tcPr>
            <w:tcW w:w="508" w:type="pct"/>
            <w:tcBorders>
              <w:top w:val="nil"/>
              <w:left w:val="nil"/>
              <w:bottom w:val="single" w:sz="4" w:space="0" w:color="auto"/>
              <w:right w:val="single" w:sz="4" w:space="0" w:color="auto"/>
            </w:tcBorders>
            <w:shd w:val="clear" w:color="auto" w:fill="auto"/>
            <w:vAlign w:val="center"/>
            <w:hideMark/>
          </w:tcPr>
          <w:p w:rsidR="003A1C9A" w:rsidRPr="005C25DD" w:rsidRDefault="003A1C9A" w:rsidP="003A1C9A">
            <w:pPr>
              <w:jc w:val="center"/>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100,00%</w:t>
            </w:r>
          </w:p>
        </w:tc>
        <w:tc>
          <w:tcPr>
            <w:tcW w:w="672" w:type="pct"/>
            <w:tcBorders>
              <w:top w:val="nil"/>
              <w:left w:val="nil"/>
              <w:bottom w:val="single" w:sz="4" w:space="0" w:color="auto"/>
              <w:right w:val="single" w:sz="4" w:space="0" w:color="auto"/>
            </w:tcBorders>
          </w:tcPr>
          <w:p w:rsidR="003A1C9A" w:rsidRPr="005C25DD" w:rsidRDefault="006109A9" w:rsidP="003A1C9A">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Realizar como mínimo cuatro (4) reuniones CIDEA, donde se evidencie el segu</w:t>
            </w:r>
            <w:r>
              <w:rPr>
                <w:rFonts w:ascii="Arial" w:hAnsi="Arial" w:cs="Arial"/>
                <w:color w:val="000000"/>
                <w:sz w:val="16"/>
                <w:szCs w:val="16"/>
                <w:lang w:val="es-CO" w:eastAsia="es-ES_tradnl"/>
              </w:rPr>
              <w:t>i</w:t>
            </w:r>
            <w:r w:rsidRPr="006109A9">
              <w:rPr>
                <w:rFonts w:ascii="Arial" w:hAnsi="Arial" w:cs="Arial"/>
                <w:color w:val="000000"/>
                <w:sz w:val="16"/>
                <w:szCs w:val="16"/>
                <w:lang w:val="es-CO" w:eastAsia="es-ES_tradnl"/>
              </w:rPr>
              <w:t>miento y evaluación de las metas planteadas en el PTEA del municipio.</w:t>
            </w:r>
          </w:p>
        </w:tc>
      </w:tr>
      <w:tr w:rsidR="006109A9" w:rsidRPr="005C25DD" w:rsidTr="003A1C9A">
        <w:trPr>
          <w:trHeight w:val="665"/>
        </w:trPr>
        <w:tc>
          <w:tcPr>
            <w:tcW w:w="270" w:type="pct"/>
            <w:tcBorders>
              <w:top w:val="nil"/>
              <w:left w:val="single" w:sz="4" w:space="0" w:color="auto"/>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12.5</w:t>
            </w:r>
          </w:p>
        </w:tc>
        <w:tc>
          <w:tcPr>
            <w:tcW w:w="89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De aquí a 2030, reducir considerablemente la generación de desechos mediante actividades de prevención, reducción, reciclado y reutilización</w:t>
            </w:r>
          </w:p>
        </w:tc>
        <w:tc>
          <w:tcPr>
            <w:tcW w:w="514"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reciclaje y nueva utilización de residuos sólidos</w:t>
            </w:r>
          </w:p>
        </w:tc>
        <w:tc>
          <w:tcPr>
            <w:tcW w:w="1122"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entre los residuos que son tratados o manejados para ser reintroducidos a los procesos de producción, respecto al total de la oferta de residuos sólidos.</w:t>
            </w:r>
          </w:p>
        </w:tc>
        <w:tc>
          <w:tcPr>
            <w:tcW w:w="545"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10,00%</w:t>
            </w:r>
          </w:p>
        </w:tc>
        <w:tc>
          <w:tcPr>
            <w:tcW w:w="508" w:type="pct"/>
            <w:tcBorders>
              <w:top w:val="nil"/>
              <w:left w:val="nil"/>
              <w:bottom w:val="single" w:sz="4" w:space="0" w:color="auto"/>
              <w:right w:val="single" w:sz="4" w:space="0" w:color="auto"/>
            </w:tcBorders>
            <w:shd w:val="clear" w:color="auto" w:fill="auto"/>
            <w:hideMark/>
          </w:tcPr>
          <w:p w:rsidR="006109A9" w:rsidRPr="005C25DD" w:rsidRDefault="006109A9"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17,90%</w:t>
            </w:r>
          </w:p>
        </w:tc>
        <w:tc>
          <w:tcPr>
            <w:tcW w:w="672" w:type="pct"/>
            <w:tcBorders>
              <w:top w:val="nil"/>
              <w:left w:val="nil"/>
              <w:bottom w:val="single" w:sz="4" w:space="0" w:color="auto"/>
              <w:right w:val="single" w:sz="4" w:space="0" w:color="auto"/>
            </w:tcBorders>
          </w:tcPr>
          <w:p w:rsidR="006109A9" w:rsidRPr="005C25DD" w:rsidRDefault="006109A9" w:rsidP="00473383">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Desarrollar como mínimo 5 actividades enfocadas a pr</w:t>
            </w:r>
            <w:r>
              <w:rPr>
                <w:rFonts w:ascii="Arial" w:hAnsi="Arial" w:cs="Arial"/>
                <w:color w:val="000000"/>
                <w:sz w:val="16"/>
                <w:szCs w:val="16"/>
                <w:lang w:val="es-CO" w:eastAsia="es-ES_tradnl"/>
              </w:rPr>
              <w:t>omover la cultura en el manejo a</w:t>
            </w:r>
            <w:r w:rsidRPr="006109A9">
              <w:rPr>
                <w:rFonts w:ascii="Arial" w:hAnsi="Arial" w:cs="Arial"/>
                <w:color w:val="000000"/>
                <w:sz w:val="16"/>
                <w:szCs w:val="16"/>
                <w:lang w:val="es-CO" w:eastAsia="es-ES_tradnl"/>
              </w:rPr>
              <w:t>decuado de los  residuos sólidos, involucrando a la comunidad en general.</w:t>
            </w:r>
          </w:p>
        </w:tc>
      </w:tr>
      <w:tr w:rsidR="00CC400E" w:rsidRPr="005C25DD" w:rsidTr="003A1C9A">
        <w:trPr>
          <w:trHeight w:val="222"/>
        </w:trPr>
        <w:tc>
          <w:tcPr>
            <w:tcW w:w="270" w:type="pct"/>
            <w:tcBorders>
              <w:top w:val="nil"/>
              <w:left w:val="single" w:sz="4" w:space="0" w:color="auto"/>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4"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Mortalidad nacional causada por eventos recurrentes</w:t>
            </w:r>
          </w:p>
        </w:tc>
        <w:tc>
          <w:tcPr>
            <w:tcW w:w="112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muertes confirmadas en un desastre o tras el impacto de un desastre ocasionado por un evento recurrente.</w:t>
            </w:r>
          </w:p>
        </w:tc>
        <w:tc>
          <w:tcPr>
            <w:tcW w:w="545"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Muertes</w:t>
            </w:r>
          </w:p>
        </w:tc>
        <w:tc>
          <w:tcPr>
            <w:tcW w:w="477"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87</w:t>
            </w:r>
          </w:p>
        </w:tc>
        <w:tc>
          <w:tcPr>
            <w:tcW w:w="508"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80</w:t>
            </w:r>
          </w:p>
        </w:tc>
        <w:tc>
          <w:tcPr>
            <w:tcW w:w="672" w:type="pct"/>
            <w:tcBorders>
              <w:top w:val="nil"/>
              <w:left w:val="nil"/>
              <w:bottom w:val="single" w:sz="4" w:space="0" w:color="auto"/>
              <w:right w:val="single" w:sz="4" w:space="0" w:color="auto"/>
            </w:tcBorders>
          </w:tcPr>
          <w:p w:rsidR="00CC400E" w:rsidRPr="005C25DD" w:rsidRDefault="00CC400E" w:rsidP="00CC400E">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
        </w:tc>
      </w:tr>
      <w:tr w:rsidR="00CC400E" w:rsidRPr="005C25DD" w:rsidTr="003A1C9A">
        <w:trPr>
          <w:trHeight w:val="406"/>
        </w:trPr>
        <w:tc>
          <w:tcPr>
            <w:tcW w:w="270" w:type="pct"/>
            <w:tcBorders>
              <w:top w:val="nil"/>
              <w:left w:val="single" w:sz="4" w:space="0" w:color="auto"/>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13.1</w:t>
            </w:r>
          </w:p>
        </w:tc>
        <w:tc>
          <w:tcPr>
            <w:tcW w:w="89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Fortalecer la resiliencia y la capacidad de adaptación a los riesgos relacionados con el clima y los desastres naturales en todos los países.</w:t>
            </w:r>
          </w:p>
        </w:tc>
        <w:tc>
          <w:tcPr>
            <w:tcW w:w="514"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de personas afectadas a causa de eventos recurrentes</w:t>
            </w:r>
          </w:p>
        </w:tc>
        <w:tc>
          <w:tcPr>
            <w:tcW w:w="112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número de personas afectadas en sus bienes, infraestructura o medios de subsistencia tras el impacto de un evento recurrente, por cada 100.000 habitantes.</w:t>
            </w:r>
          </w:p>
        </w:tc>
        <w:tc>
          <w:tcPr>
            <w:tcW w:w="545"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Tasa por cada 100.000 habitantes</w:t>
            </w:r>
          </w:p>
        </w:tc>
        <w:tc>
          <w:tcPr>
            <w:tcW w:w="477"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971,98</w:t>
            </w:r>
          </w:p>
        </w:tc>
        <w:tc>
          <w:tcPr>
            <w:tcW w:w="508"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890,2</w:t>
            </w:r>
          </w:p>
        </w:tc>
        <w:tc>
          <w:tcPr>
            <w:tcW w:w="672" w:type="pct"/>
            <w:tcBorders>
              <w:top w:val="nil"/>
              <w:left w:val="nil"/>
              <w:bottom w:val="single" w:sz="4" w:space="0" w:color="auto"/>
              <w:right w:val="single" w:sz="4" w:space="0" w:color="auto"/>
            </w:tcBorders>
          </w:tcPr>
          <w:p w:rsidR="00CC400E" w:rsidRPr="005C25DD" w:rsidRDefault="00CC400E" w:rsidP="00CC400E">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
        </w:tc>
      </w:tr>
      <w:tr w:rsidR="00CC400E" w:rsidRPr="005C25DD" w:rsidTr="003A1C9A">
        <w:trPr>
          <w:trHeight w:val="806"/>
        </w:trPr>
        <w:tc>
          <w:tcPr>
            <w:tcW w:w="270" w:type="pct"/>
            <w:tcBorders>
              <w:top w:val="nil"/>
              <w:left w:val="single" w:sz="4" w:space="0" w:color="auto"/>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13.2</w:t>
            </w:r>
          </w:p>
        </w:tc>
        <w:tc>
          <w:tcPr>
            <w:tcW w:w="89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4"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Reducción de emisiones totales de gases efecto invernadero</w:t>
            </w:r>
          </w:p>
        </w:tc>
        <w:tc>
          <w:tcPr>
            <w:tcW w:w="112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 xml:space="preserve">Mide la reducción porcentual de emisiones totales de gases de efecto invernadero (CO2 </w:t>
            </w:r>
            <w:proofErr w:type="spellStart"/>
            <w:r w:rsidRPr="005C25DD">
              <w:rPr>
                <w:rFonts w:ascii="Arial" w:hAnsi="Arial" w:cs="Arial"/>
                <w:color w:val="000000"/>
                <w:sz w:val="16"/>
                <w:szCs w:val="16"/>
                <w:lang w:val="es-CO" w:eastAsia="es-ES_tradnl"/>
              </w:rPr>
              <w:t>eq</w:t>
            </w:r>
            <w:proofErr w:type="spellEnd"/>
            <w:r w:rsidRPr="005C25DD">
              <w:rPr>
                <w:rFonts w:ascii="Arial" w:hAnsi="Arial" w:cs="Arial"/>
                <w:color w:val="000000"/>
                <w:sz w:val="16"/>
                <w:szCs w:val="16"/>
                <w:lang w:val="es-CO" w:eastAsia="es-ES_tradnl"/>
              </w:rPr>
              <w:t>) del país, respecto a las emisiones totales proyectadas para el año 2030.</w:t>
            </w:r>
          </w:p>
        </w:tc>
        <w:tc>
          <w:tcPr>
            <w:tcW w:w="545"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No Aplica</w:t>
            </w:r>
          </w:p>
        </w:tc>
        <w:tc>
          <w:tcPr>
            <w:tcW w:w="508"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20%</w:t>
            </w:r>
          </w:p>
        </w:tc>
        <w:tc>
          <w:tcPr>
            <w:tcW w:w="672" w:type="pct"/>
            <w:tcBorders>
              <w:top w:val="nil"/>
              <w:left w:val="nil"/>
              <w:bottom w:val="single" w:sz="4" w:space="0" w:color="auto"/>
              <w:right w:val="single" w:sz="4" w:space="0" w:color="auto"/>
            </w:tcBorders>
          </w:tcPr>
          <w:p w:rsidR="00CC400E" w:rsidRPr="005C25DD" w:rsidRDefault="00CC400E" w:rsidP="00CC400E">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
        </w:tc>
      </w:tr>
      <w:tr w:rsidR="00CC400E" w:rsidRPr="005C25DD" w:rsidTr="003A1C9A">
        <w:trPr>
          <w:trHeight w:val="1518"/>
        </w:trPr>
        <w:tc>
          <w:tcPr>
            <w:tcW w:w="270" w:type="pct"/>
            <w:tcBorders>
              <w:top w:val="nil"/>
              <w:left w:val="single" w:sz="4" w:space="0" w:color="auto"/>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lastRenderedPageBreak/>
              <w:t>13.2</w:t>
            </w:r>
          </w:p>
        </w:tc>
        <w:tc>
          <w:tcPr>
            <w:tcW w:w="89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Incorporar medidas relativas al cambio climático en las políticas, estrategias y planes nacionales</w:t>
            </w:r>
          </w:p>
        </w:tc>
        <w:tc>
          <w:tcPr>
            <w:tcW w:w="514"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 de municipios y Departamentos con Planes de Ordenamiento Territorial (POD y POT) que incorporan el componente de cambio climático</w:t>
            </w:r>
          </w:p>
        </w:tc>
        <w:tc>
          <w:tcPr>
            <w:tcW w:w="1122"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Mide el porcentaje de territorios que han formulado Planes de Ordenamiento Territorial (POT) o Planes de Ordenamiento Departamental (POD) en los cuales se incluye el componente de cambio climático, respecto al total de entidades territoriales (municipios y departamentos).</w:t>
            </w:r>
          </w:p>
        </w:tc>
        <w:tc>
          <w:tcPr>
            <w:tcW w:w="545"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Porcentaje</w:t>
            </w:r>
          </w:p>
        </w:tc>
        <w:tc>
          <w:tcPr>
            <w:tcW w:w="477"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0,089</w:t>
            </w:r>
          </w:p>
        </w:tc>
        <w:tc>
          <w:tcPr>
            <w:tcW w:w="508" w:type="pct"/>
            <w:tcBorders>
              <w:top w:val="nil"/>
              <w:left w:val="nil"/>
              <w:bottom w:val="single" w:sz="4" w:space="0" w:color="auto"/>
              <w:right w:val="single" w:sz="4" w:space="0" w:color="auto"/>
            </w:tcBorders>
            <w:shd w:val="clear" w:color="auto" w:fill="auto"/>
            <w:hideMark/>
          </w:tcPr>
          <w:p w:rsidR="00CC400E" w:rsidRPr="005C25DD" w:rsidRDefault="00CC400E" w:rsidP="003A1C9A">
            <w:pPr>
              <w:jc w:val="both"/>
              <w:rPr>
                <w:rFonts w:ascii="Arial" w:hAnsi="Arial" w:cs="Arial"/>
                <w:color w:val="000000"/>
                <w:sz w:val="16"/>
                <w:szCs w:val="16"/>
                <w:lang w:val="es-CO" w:eastAsia="es-ES_tradnl"/>
              </w:rPr>
            </w:pPr>
            <w:r w:rsidRPr="005C25DD">
              <w:rPr>
                <w:rFonts w:ascii="Arial" w:hAnsi="Arial" w:cs="Arial"/>
                <w:color w:val="000000"/>
                <w:sz w:val="16"/>
                <w:szCs w:val="16"/>
                <w:lang w:val="es-CO" w:eastAsia="es-ES_tradnl"/>
              </w:rPr>
              <w:t>100%</w:t>
            </w:r>
          </w:p>
        </w:tc>
        <w:tc>
          <w:tcPr>
            <w:tcW w:w="672" w:type="pct"/>
            <w:tcBorders>
              <w:top w:val="nil"/>
              <w:left w:val="nil"/>
              <w:bottom w:val="single" w:sz="4" w:space="0" w:color="auto"/>
              <w:right w:val="single" w:sz="4" w:space="0" w:color="auto"/>
            </w:tcBorders>
          </w:tcPr>
          <w:p w:rsidR="00CC400E" w:rsidRPr="005C25DD" w:rsidRDefault="00CC400E" w:rsidP="00CC400E">
            <w:pPr>
              <w:jc w:val="both"/>
              <w:rPr>
                <w:rFonts w:ascii="Arial" w:hAnsi="Arial" w:cs="Arial"/>
                <w:color w:val="000000"/>
                <w:sz w:val="16"/>
                <w:szCs w:val="16"/>
                <w:lang w:val="es-CO" w:eastAsia="es-ES_tradnl"/>
              </w:rPr>
            </w:pPr>
            <w:r w:rsidRPr="006109A9">
              <w:rPr>
                <w:rFonts w:ascii="Arial" w:hAnsi="Arial" w:cs="Arial"/>
                <w:color w:val="000000"/>
                <w:sz w:val="16"/>
                <w:szCs w:val="16"/>
                <w:lang w:val="es-CO" w:eastAsia="es-ES_tradnl"/>
              </w:rPr>
              <w:t>Implementar acciones que fortalezcan la adaptación al cambio clim</w:t>
            </w:r>
            <w:r>
              <w:rPr>
                <w:rFonts w:ascii="Arial" w:hAnsi="Arial" w:cs="Arial"/>
                <w:color w:val="000000"/>
                <w:sz w:val="16"/>
                <w:szCs w:val="16"/>
                <w:lang w:val="es-CO" w:eastAsia="es-ES_tradnl"/>
              </w:rPr>
              <w:t>á</w:t>
            </w:r>
            <w:r w:rsidRPr="006109A9">
              <w:rPr>
                <w:rFonts w:ascii="Arial" w:hAnsi="Arial" w:cs="Arial"/>
                <w:color w:val="000000"/>
                <w:sz w:val="16"/>
                <w:szCs w:val="16"/>
                <w:lang w:val="es-CO" w:eastAsia="es-ES_tradnl"/>
              </w:rPr>
              <w:t>tico y medidas de prevención del riesgo de desastres, involucrando a la comunidad educativa y actores priorizados.</w:t>
            </w:r>
          </w:p>
        </w:tc>
      </w:tr>
      <w:tr w:rsidR="003A1C9A" w:rsidRPr="005F4A94" w:rsidTr="003A1C9A">
        <w:trPr>
          <w:trHeight w:val="70"/>
        </w:trPr>
        <w:tc>
          <w:tcPr>
            <w:tcW w:w="270" w:type="pct"/>
            <w:tcBorders>
              <w:top w:val="nil"/>
              <w:left w:val="single" w:sz="4" w:space="0" w:color="auto"/>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892"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14"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1122"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45"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477"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508" w:type="pct"/>
            <w:tcBorders>
              <w:top w:val="nil"/>
              <w:left w:val="nil"/>
              <w:bottom w:val="single" w:sz="4" w:space="0" w:color="auto"/>
              <w:right w:val="single" w:sz="4" w:space="0" w:color="auto"/>
            </w:tcBorders>
            <w:shd w:val="clear" w:color="auto" w:fill="auto"/>
          </w:tcPr>
          <w:p w:rsidR="003A1C9A" w:rsidRPr="005C25DD" w:rsidRDefault="003A1C9A" w:rsidP="003A1C9A">
            <w:pPr>
              <w:jc w:val="both"/>
              <w:rPr>
                <w:rFonts w:ascii="Arial" w:hAnsi="Arial" w:cs="Arial"/>
                <w:color w:val="000000"/>
                <w:sz w:val="16"/>
                <w:szCs w:val="16"/>
                <w:lang w:val="es-CO" w:eastAsia="es-ES_tradnl"/>
              </w:rPr>
            </w:pPr>
          </w:p>
        </w:tc>
        <w:tc>
          <w:tcPr>
            <w:tcW w:w="672" w:type="pct"/>
            <w:tcBorders>
              <w:top w:val="nil"/>
              <w:left w:val="nil"/>
              <w:bottom w:val="single" w:sz="4" w:space="0" w:color="auto"/>
              <w:right w:val="single" w:sz="4" w:space="0" w:color="auto"/>
            </w:tcBorders>
          </w:tcPr>
          <w:p w:rsidR="003A1C9A" w:rsidRPr="005F4A94" w:rsidRDefault="003A1C9A" w:rsidP="003A1C9A">
            <w:pPr>
              <w:jc w:val="both"/>
              <w:rPr>
                <w:rFonts w:ascii="Arial" w:hAnsi="Arial" w:cs="Arial"/>
                <w:color w:val="000000"/>
                <w:sz w:val="16"/>
                <w:szCs w:val="16"/>
                <w:lang w:val="es-CO" w:eastAsia="es-ES_tradnl"/>
              </w:rPr>
            </w:pP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Miles de hectáreas de áreas protegidas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las hectáreas (miles) de la superficie del territorio del país que han sido declaradas e inscritas en el RUNAP como un área protegida del Sistema Nacional de Áreas Protegidas - SINAP, respecto al área continental y marina del país.</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25.914 </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30.620 </w:t>
            </w:r>
          </w:p>
        </w:tc>
        <w:tc>
          <w:tcPr>
            <w:tcW w:w="672" w:type="pct"/>
            <w:tcBorders>
              <w:top w:val="nil"/>
              <w:left w:val="nil"/>
              <w:bottom w:val="single" w:sz="4" w:space="0" w:color="auto"/>
              <w:right w:val="single" w:sz="4" w:space="0" w:color="auto"/>
            </w:tcBorders>
          </w:tcPr>
          <w:p w:rsidR="003A1C9A" w:rsidRPr="0077675F" w:rsidRDefault="001530A1" w:rsidP="003A1C9A">
            <w:pPr>
              <w:jc w:val="both"/>
              <w:rPr>
                <w:rFonts w:ascii="Arial" w:hAnsi="Arial" w:cs="Arial"/>
                <w:color w:val="000000"/>
                <w:sz w:val="16"/>
                <w:szCs w:val="16"/>
                <w:lang w:val="es-CO" w:eastAsia="es-ES_tradnl"/>
              </w:rPr>
            </w:pPr>
            <w:r w:rsidRPr="001530A1">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15.1</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De aquí a 2020, asegurar la conservación, el restablecimiento y el uso sostenible de los ecosistemas terrestres y los ecosistemas interiores de agua dulce y sus servicios, en particular los bosques, los humedales, las montañas y las zonas áridas, en consonancia con las obligaciones contraídas en virtud de acuerdos internacionales</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Áreas en proceso de restauración</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Mide la superficie intervenida durante la fase de ejecución de los proyectos de restauración de ecosistemas </w:t>
            </w:r>
            <w:proofErr w:type="gramStart"/>
            <w:r w:rsidRPr="0077675F">
              <w:rPr>
                <w:rFonts w:ascii="Arial" w:hAnsi="Arial" w:cs="Arial"/>
                <w:color w:val="000000"/>
                <w:sz w:val="16"/>
                <w:szCs w:val="16"/>
                <w:lang w:val="es-CO" w:eastAsia="es-ES_tradnl"/>
              </w:rPr>
              <w:t>definidas</w:t>
            </w:r>
            <w:proofErr w:type="gramEnd"/>
            <w:r w:rsidRPr="0077675F">
              <w:rPr>
                <w:rFonts w:ascii="Arial" w:hAnsi="Arial" w:cs="Arial"/>
                <w:color w:val="000000"/>
                <w:sz w:val="16"/>
                <w:szCs w:val="16"/>
                <w:lang w:val="es-CO" w:eastAsia="es-ES_tradnl"/>
              </w:rPr>
              <w:t xml:space="preserve"> en el Plan Nacional de Restauración del Ministerio de Ambiente y Desarrollo Sostenible.</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Hectáreas</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610.000 </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 xml:space="preserve">            1.000.000 </w:t>
            </w:r>
          </w:p>
        </w:tc>
        <w:tc>
          <w:tcPr>
            <w:tcW w:w="672" w:type="pct"/>
            <w:tcBorders>
              <w:top w:val="nil"/>
              <w:left w:val="nil"/>
              <w:bottom w:val="single" w:sz="4" w:space="0" w:color="auto"/>
              <w:right w:val="single" w:sz="4" w:space="0" w:color="auto"/>
            </w:tcBorders>
          </w:tcPr>
          <w:p w:rsidR="003A1C9A" w:rsidRPr="0077675F" w:rsidRDefault="001530A1" w:rsidP="003A1C9A">
            <w:pPr>
              <w:jc w:val="both"/>
              <w:rPr>
                <w:rFonts w:ascii="Arial" w:hAnsi="Arial" w:cs="Arial"/>
                <w:color w:val="000000"/>
                <w:sz w:val="16"/>
                <w:szCs w:val="16"/>
                <w:lang w:val="es-CO" w:eastAsia="es-ES_tradnl"/>
              </w:rPr>
            </w:pPr>
            <w:r w:rsidRPr="001530A1">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lastRenderedPageBreak/>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críticamente amenazadas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críticamente amenazada (CR).</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≤0,14</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≤0,12</w:t>
            </w:r>
          </w:p>
        </w:tc>
        <w:tc>
          <w:tcPr>
            <w:tcW w:w="672" w:type="pct"/>
            <w:tcBorders>
              <w:top w:val="nil"/>
              <w:left w:val="nil"/>
              <w:bottom w:val="single" w:sz="4" w:space="0" w:color="auto"/>
              <w:right w:val="single" w:sz="4" w:space="0" w:color="auto"/>
            </w:tcBorders>
          </w:tcPr>
          <w:p w:rsidR="003A1C9A" w:rsidRPr="0077675F" w:rsidRDefault="001530A1" w:rsidP="003A1C9A">
            <w:pPr>
              <w:jc w:val="both"/>
              <w:rPr>
                <w:rFonts w:ascii="Arial" w:hAnsi="Arial" w:cs="Arial"/>
                <w:color w:val="000000"/>
                <w:sz w:val="16"/>
                <w:szCs w:val="16"/>
                <w:lang w:val="es-CO" w:eastAsia="es-ES_tradnl"/>
              </w:rPr>
            </w:pPr>
            <w:r w:rsidRPr="001530A1">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amenazadas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amenazada (EN).</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0,32</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32%</w:t>
            </w:r>
          </w:p>
        </w:tc>
        <w:tc>
          <w:tcPr>
            <w:tcW w:w="672" w:type="pct"/>
            <w:tcBorders>
              <w:top w:val="nil"/>
              <w:left w:val="nil"/>
              <w:bottom w:val="single" w:sz="4" w:space="0" w:color="auto"/>
              <w:right w:val="single" w:sz="4" w:space="0" w:color="auto"/>
            </w:tcBorders>
          </w:tcPr>
          <w:p w:rsidR="003A1C9A" w:rsidRPr="0077675F" w:rsidRDefault="001530A1" w:rsidP="003A1C9A">
            <w:pPr>
              <w:jc w:val="both"/>
              <w:rPr>
                <w:rFonts w:ascii="Arial" w:hAnsi="Arial" w:cs="Arial"/>
                <w:color w:val="000000"/>
                <w:sz w:val="16"/>
                <w:szCs w:val="16"/>
                <w:lang w:val="es-CO" w:eastAsia="es-ES_tradnl"/>
              </w:rPr>
            </w:pPr>
            <w:r w:rsidRPr="001530A1">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r w:rsidR="003A1C9A" w:rsidRPr="0077675F" w:rsidTr="003A1C9A">
        <w:trPr>
          <w:trHeight w:val="1234"/>
        </w:trPr>
        <w:tc>
          <w:tcPr>
            <w:tcW w:w="270" w:type="pct"/>
            <w:tcBorders>
              <w:top w:val="nil"/>
              <w:left w:val="single" w:sz="4" w:space="0" w:color="auto"/>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15.5</w:t>
            </w:r>
          </w:p>
        </w:tc>
        <w:tc>
          <w:tcPr>
            <w:tcW w:w="89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Adoptar medidas urgentes y significativas para reducir la degradación de los hábitats naturales, detener la pérdida de la diversidad biológica y, para 2020, proteger las especies amenazadas y evitar su extinción</w:t>
            </w:r>
          </w:p>
        </w:tc>
        <w:tc>
          <w:tcPr>
            <w:tcW w:w="514"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 de especies vulnerables</w:t>
            </w:r>
          </w:p>
        </w:tc>
        <w:tc>
          <w:tcPr>
            <w:tcW w:w="1122"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Mide la proporción de especies amenazadas en la categoría de vulnerable (VU).</w:t>
            </w:r>
          </w:p>
        </w:tc>
        <w:tc>
          <w:tcPr>
            <w:tcW w:w="545"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Proporción</w:t>
            </w:r>
          </w:p>
        </w:tc>
        <w:tc>
          <w:tcPr>
            <w:tcW w:w="477"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≥0,53</w:t>
            </w:r>
          </w:p>
        </w:tc>
        <w:tc>
          <w:tcPr>
            <w:tcW w:w="508" w:type="pct"/>
            <w:tcBorders>
              <w:top w:val="nil"/>
              <w:left w:val="nil"/>
              <w:bottom w:val="single" w:sz="4" w:space="0" w:color="auto"/>
              <w:right w:val="single" w:sz="4" w:space="0" w:color="auto"/>
            </w:tcBorders>
            <w:shd w:val="clear" w:color="auto" w:fill="auto"/>
          </w:tcPr>
          <w:p w:rsidR="003A1C9A" w:rsidRPr="0077675F" w:rsidRDefault="003A1C9A" w:rsidP="003A1C9A">
            <w:pPr>
              <w:jc w:val="both"/>
              <w:rPr>
                <w:rFonts w:ascii="Arial" w:hAnsi="Arial" w:cs="Arial"/>
                <w:color w:val="000000"/>
                <w:sz w:val="16"/>
                <w:szCs w:val="16"/>
                <w:lang w:val="es-CO" w:eastAsia="es-ES_tradnl"/>
              </w:rPr>
            </w:pPr>
            <w:r w:rsidRPr="0077675F">
              <w:rPr>
                <w:rFonts w:ascii="Arial" w:hAnsi="Arial" w:cs="Arial"/>
                <w:color w:val="000000"/>
                <w:sz w:val="16"/>
                <w:szCs w:val="16"/>
                <w:lang w:val="es-CO" w:eastAsia="es-ES_tradnl"/>
              </w:rPr>
              <w:t>≥0,56</w:t>
            </w:r>
          </w:p>
        </w:tc>
        <w:tc>
          <w:tcPr>
            <w:tcW w:w="672" w:type="pct"/>
            <w:tcBorders>
              <w:top w:val="nil"/>
              <w:left w:val="nil"/>
              <w:bottom w:val="single" w:sz="4" w:space="0" w:color="auto"/>
              <w:right w:val="single" w:sz="4" w:space="0" w:color="auto"/>
            </w:tcBorders>
          </w:tcPr>
          <w:p w:rsidR="003A1C9A" w:rsidRPr="0077675F" w:rsidRDefault="001530A1" w:rsidP="003A1C9A">
            <w:pPr>
              <w:jc w:val="both"/>
              <w:rPr>
                <w:rFonts w:ascii="Arial" w:hAnsi="Arial" w:cs="Arial"/>
                <w:color w:val="000000"/>
                <w:sz w:val="16"/>
                <w:szCs w:val="16"/>
                <w:lang w:val="es-CO" w:eastAsia="es-ES_tradnl"/>
              </w:rPr>
            </w:pPr>
            <w:r w:rsidRPr="001530A1">
              <w:rPr>
                <w:rFonts w:ascii="Arial" w:hAnsi="Arial" w:cs="Arial"/>
                <w:color w:val="000000"/>
                <w:sz w:val="16"/>
                <w:szCs w:val="16"/>
                <w:lang w:val="es-CO" w:eastAsia="es-ES_tradnl"/>
              </w:rPr>
              <w:t>Capacitar a 20 familias campesinas y grupos de productores en agricultura, ganadería de conservación y manejo de recursos naturales.</w:t>
            </w:r>
          </w:p>
        </w:tc>
      </w:tr>
    </w:tbl>
    <w:p w:rsidR="003A1C9A" w:rsidRPr="003A1C9A" w:rsidRDefault="003755CD" w:rsidP="003755CD">
      <w:pPr>
        <w:pStyle w:val="Epgrafe"/>
        <w:rPr>
          <w:rFonts w:ascii="Tahoma" w:hAnsi="Tahoma" w:cs="Tahoma"/>
          <w:b w:val="0"/>
          <w:sz w:val="16"/>
          <w:szCs w:val="16"/>
        </w:rPr>
        <w:sectPr w:rsidR="003A1C9A" w:rsidRPr="003A1C9A" w:rsidSect="003A1C9A">
          <w:pgSz w:w="15840" w:h="12240" w:orient="landscape" w:code="1"/>
          <w:pgMar w:top="1701" w:right="1418" w:bottom="1701" w:left="1418" w:header="907" w:footer="454" w:gutter="0"/>
          <w:cols w:space="708"/>
          <w:titlePg/>
          <w:docGrid w:linePitch="360"/>
        </w:sectPr>
      </w:pPr>
      <w:r w:rsidRPr="003A1C9A">
        <w:rPr>
          <w:rFonts w:ascii="Tahoma" w:hAnsi="Tahoma" w:cs="Tahoma"/>
          <w:sz w:val="16"/>
          <w:szCs w:val="16"/>
        </w:rPr>
        <w:t xml:space="preserve">Tabla No.  </w:t>
      </w:r>
      <w:r w:rsidR="006B0B86" w:rsidRPr="003A1C9A">
        <w:rPr>
          <w:rFonts w:ascii="Tahoma" w:hAnsi="Tahoma" w:cs="Tahoma"/>
          <w:sz w:val="16"/>
          <w:szCs w:val="16"/>
        </w:rPr>
        <w:fldChar w:fldCharType="begin"/>
      </w:r>
      <w:r w:rsidRPr="003A1C9A">
        <w:rPr>
          <w:rFonts w:ascii="Tahoma" w:hAnsi="Tahoma" w:cs="Tahoma"/>
          <w:sz w:val="16"/>
          <w:szCs w:val="16"/>
        </w:rPr>
        <w:instrText xml:space="preserve"> SEQ Tabla_No._ \* ARABIC </w:instrText>
      </w:r>
      <w:r w:rsidR="006B0B86" w:rsidRPr="003A1C9A">
        <w:rPr>
          <w:rFonts w:ascii="Tahoma" w:hAnsi="Tahoma" w:cs="Tahoma"/>
          <w:sz w:val="16"/>
          <w:szCs w:val="16"/>
        </w:rPr>
        <w:fldChar w:fldCharType="separate"/>
      </w:r>
      <w:r w:rsidR="00215FB3" w:rsidRPr="003A1C9A">
        <w:rPr>
          <w:rFonts w:ascii="Tahoma" w:hAnsi="Tahoma" w:cs="Tahoma"/>
          <w:noProof/>
          <w:sz w:val="16"/>
          <w:szCs w:val="16"/>
        </w:rPr>
        <w:t>1</w:t>
      </w:r>
      <w:r w:rsidR="006B0B86" w:rsidRPr="003A1C9A">
        <w:rPr>
          <w:rFonts w:ascii="Tahoma" w:hAnsi="Tahoma" w:cs="Tahoma"/>
          <w:sz w:val="16"/>
          <w:szCs w:val="16"/>
        </w:rPr>
        <w:fldChar w:fldCharType="end"/>
      </w:r>
      <w:r w:rsidRPr="003A1C9A">
        <w:rPr>
          <w:rFonts w:ascii="Tahoma" w:hAnsi="Tahoma" w:cs="Tahoma"/>
          <w:sz w:val="16"/>
          <w:szCs w:val="16"/>
        </w:rPr>
        <w:t xml:space="preserve"> Fuente: </w:t>
      </w:r>
      <w:r w:rsidR="003A1C9A" w:rsidRPr="003A1C9A">
        <w:rPr>
          <w:rFonts w:ascii="Tahoma" w:hAnsi="Tahoma" w:cs="Tahoma"/>
          <w:b w:val="0"/>
          <w:sz w:val="16"/>
          <w:szCs w:val="16"/>
        </w:rPr>
        <w:t>Construcción  equipo PTEA de la CAR 2019</w:t>
      </w:r>
    </w:p>
    <w:p w:rsidR="003755CD" w:rsidRDefault="003755CD" w:rsidP="003755CD">
      <w:pPr>
        <w:pStyle w:val="Epgrafe"/>
        <w:rPr>
          <w:rFonts w:ascii="Tahoma" w:hAnsi="Tahoma" w:cs="Tahoma"/>
          <w:b w:val="0"/>
          <w:sz w:val="16"/>
          <w:szCs w:val="16"/>
        </w:rPr>
      </w:pPr>
    </w:p>
    <w:p w:rsidR="00B81ACB" w:rsidRDefault="00B81ACB" w:rsidP="003755CD"/>
    <w:p w:rsidR="003755CD" w:rsidRDefault="003755CD" w:rsidP="003755CD">
      <w:pPr>
        <w:pStyle w:val="Ttulo3"/>
        <w:numPr>
          <w:ilvl w:val="2"/>
          <w:numId w:val="2"/>
        </w:numPr>
        <w:spacing w:before="0" w:after="0"/>
        <w:ind w:left="720"/>
        <w:jc w:val="both"/>
        <w:rPr>
          <w:rFonts w:ascii="Tahoma" w:hAnsi="Tahoma" w:cs="Tahoma"/>
          <w:b w:val="0"/>
          <w:bCs w:val="0"/>
          <w:sz w:val="22"/>
          <w:szCs w:val="22"/>
        </w:rPr>
      </w:pPr>
      <w:bookmarkStart w:id="24" w:name="_Toc278821727"/>
      <w:bookmarkStart w:id="25" w:name="_Toc29565757"/>
      <w:r w:rsidRPr="00783B19">
        <w:rPr>
          <w:rFonts w:ascii="Tahoma" w:hAnsi="Tahoma" w:cs="Tahoma"/>
          <w:b w:val="0"/>
          <w:bCs w:val="0"/>
          <w:sz w:val="22"/>
          <w:szCs w:val="22"/>
        </w:rPr>
        <w:t>Normativa de Orden Nacional</w:t>
      </w:r>
      <w:bookmarkEnd w:id="24"/>
      <w:bookmarkEnd w:id="25"/>
    </w:p>
    <w:p w:rsidR="001E238E" w:rsidRDefault="001E238E" w:rsidP="001E238E">
      <w:pPr>
        <w:rPr>
          <w:lang w:eastAsia="en-US"/>
        </w:rPr>
      </w:pPr>
    </w:p>
    <w:p w:rsidR="001E238E" w:rsidRPr="001E238E" w:rsidRDefault="001E238E" w:rsidP="001E238E">
      <w:pPr>
        <w:rPr>
          <w:lang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236"/>
        <w:gridCol w:w="6660"/>
      </w:tblGrid>
      <w:tr w:rsidR="001E238E" w:rsidTr="00820C78">
        <w:trPr>
          <w:tblHeader/>
        </w:trPr>
        <w:tc>
          <w:tcPr>
            <w:tcW w:w="1257"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sz w:val="18"/>
                <w:szCs w:val="18"/>
              </w:rPr>
              <w:t xml:space="preserve">  </w:t>
            </w:r>
            <w:r>
              <w:rPr>
                <w:rFonts w:ascii="Tahoma" w:eastAsia="Tahoma" w:hAnsi="Tahoma" w:cs="Tahoma"/>
                <w:b/>
                <w:sz w:val="18"/>
                <w:szCs w:val="18"/>
              </w:rPr>
              <w:t>NORMA</w:t>
            </w:r>
          </w:p>
        </w:tc>
        <w:tc>
          <w:tcPr>
            <w:tcW w:w="3743"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Constitución Política de 1991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La constitución Nacional de 1991 reconoce la educación ambiental como herramienta valiosa para la formación de ciudadanos y ciudadanas conscientes de la necesidad de construir una sociedad democrática que responda a la búsqueda de un desarrollo sostenible y el bienestar de la población. En este sentido, la Carta Magna menciona la importancia de preservar y proteger los recursos naturales, así como también provee herramientas para garantizar el derecho de un ambiente sano para los colombianos.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b/>
                <w:sz w:val="18"/>
                <w:szCs w:val="18"/>
                <w:u w:val="single"/>
              </w:rPr>
            </w:pPr>
            <w:r>
              <w:rPr>
                <w:rFonts w:ascii="Tahoma" w:eastAsia="Tahoma" w:hAnsi="Tahoma" w:cs="Tahoma"/>
                <w:b/>
                <w:sz w:val="18"/>
                <w:szCs w:val="18"/>
                <w:u w:val="single"/>
              </w:rPr>
              <w:t>ARTÍCULOS DESTACADOS</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67: La educación formara al ciudadano y ciudadana colombianos para la Protección del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334: Toda persona tiene derecho a un ambiente sano, el Estado promoverá la preservación del mismo.</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79 Y 95: Tanto el Estado como los particulares tienen el deber de proteger el Ambiente.</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313: Los Consejos deben promulgar las normas requeridas para el control, la preservación y defensa del Patrimonio ecológico y cultural del Municipio (Numeral 9).</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317: Determina la financiación de las entidades encargadas del manejo y conservación del Medio Ambiente a partir de la destinación de parte de tributos originados en gravámenes a la propiedad.</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333: Establece que la libertad económica genera responsabilidades, que es libre dentro de los límites del bien común y se limitara cuando lo exijan el interés social, el ambiente y el Patrimonio Cultural</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Artículo 361: Parte de los recursos del fondo de regalías se destinarán a la preservación del ambiente.</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Ley 99 DE 1993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crea el Sistema Nacional Ambiental (SINA) el cual establece el conjunto de orientaciones, normas, actividades, recurso, programas e instituciones que permiten la puesta en marcha de los principios generales ambientales, orientados hacia el desarrollo sostenible. Establece funciones en materia de educación ambiental, tanto para el Ministerio del Medio Ambiente, como para las autoridades ambientales regionales y locales, destacando su función de “asesorar a las entidades territoriales en la formulación de los planes de educación ambiental formal y no formal y ejecutar los programas de educación ambiental no formal de acuerdo con las directrices de la política nacional”.</w:t>
            </w:r>
          </w:p>
          <w:p w:rsidR="001E238E" w:rsidRDefault="001E238E" w:rsidP="00CD70B8">
            <w:pPr>
              <w:jc w:val="both"/>
              <w:rPr>
                <w:rFonts w:ascii="Tahoma" w:eastAsia="Tahoma" w:hAnsi="Tahoma" w:cs="Tahoma"/>
                <w:sz w:val="18"/>
                <w:szCs w:val="18"/>
              </w:rPr>
            </w:pPr>
          </w:p>
          <w:p w:rsidR="001E238E" w:rsidRDefault="001E238E" w:rsidP="00CD70B8">
            <w:pPr>
              <w:jc w:val="both"/>
              <w:rPr>
                <w:rFonts w:ascii="Tahoma" w:eastAsia="Tahoma" w:hAnsi="Tahoma" w:cs="Tahoma"/>
                <w:sz w:val="18"/>
                <w:szCs w:val="18"/>
              </w:rPr>
            </w:pPr>
            <w:r>
              <w:rPr>
                <w:rFonts w:ascii="Tahoma" w:eastAsia="Tahoma" w:hAnsi="Tahoma" w:cs="Tahoma"/>
                <w:sz w:val="18"/>
                <w:szCs w:val="18"/>
              </w:rPr>
              <w:t>Asigna una función conjunta a los Ministerios de Educación y Ministerio del Medio Ambiente, en lo relativo al desarrollo y ejecución de Planes, programas y proyectos de educación Ambiental que hacen parte del servicio público educativo.</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Ley 115 de 1994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Consagra como uno de los fines de la educación: La adquisición de una conciencia para la conservación, protección y mejoramiento del medio ambiente, de la calidad de la vida, del uso racional de los recursos naturales, de la prevención de desastres, dentro de una cultura ecológica y de riesgos y de la defensa del Patrimonio Cultural de la Nación. La misma ley organizo la estructura del Servicio Público Educativo para formar al educando en la protección, preservación y aprovechamiento de los recursos naturales y el mejoramiento de las condiciones humanas y del Medio Ambiente.</w:t>
            </w:r>
          </w:p>
          <w:p w:rsidR="001E238E" w:rsidRDefault="001E238E" w:rsidP="00CD70B8">
            <w:pP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1743 de 1994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Institucionaliza con carácter obligatorio, en todas las Instituciones Públicas y </w:t>
            </w:r>
            <w:r>
              <w:rPr>
                <w:rFonts w:ascii="Tahoma" w:eastAsia="Tahoma" w:hAnsi="Tahoma" w:cs="Tahoma"/>
                <w:sz w:val="18"/>
                <w:szCs w:val="18"/>
              </w:rPr>
              <w:lastRenderedPageBreak/>
              <w:t>Privadas desde el nivel preescolar hasta el Universitario, los proyectos ambientales escolares PRAE. Para elaborar estos proyectos las comunidades de cada Institución deben elaborar su diagnóstico ambiental y confrontarlo con el Proyecto Educativo Constitucional, evidenciar su correspondencia y articulación entre sí y con los diagnósticos ambientales, locales, regionales y/o nacionales con el fin de contribuir a la resolución de problemas ambientales específicos.</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lastRenderedPageBreak/>
              <w:t>Decreto 048 de 2001</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Define la planificación ambiental regional como un proceso dinámico que permite a una región orientar de manera concertada el manejo, administración y aprovechamiento sostenible de sus recursos naturales renovables, de manera que dichas acciones contribuyan a la consolidación de alternativas de desarrollo sostenible en el largo, mediano y corto plazo, acordes con sus características y dinámicas biofísicas, económicas, sociales y culturales. La planificación ambiental regional abarca la dimensión ambiental de los procesos de ordenamiento ambiental y de planificación de desarrollo de la región donde se realice</w:t>
            </w:r>
          </w:p>
          <w:p w:rsidR="001E238E" w:rsidRDefault="001E238E" w:rsidP="00CD70B8">
            <w:pP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Política Nacional de Educación Ambiental – 2002 y ley 1549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El objetivo general es Incluir y dinamizar la educación ambiental en los planes de desarrollo departamental, regional y municipal, y en las instituciones, que por su carácter deban planearla y ejecutarla. Proporciona un marco conceptual y metodológico básico que, desde la visión sistemática del ambiente y la formación integral del ser humano, orienta las acciones que en materia de E.A se adelanten en el país, en los sectores formal, no formal e informal hacia la construcción de una cultura ética y responsable en el manejo sostenible del ambiente</w:t>
            </w:r>
          </w:p>
          <w:p w:rsidR="001E238E" w:rsidRDefault="001E238E" w:rsidP="00CD70B8">
            <w:pPr>
              <w:pBdr>
                <w:top w:val="nil"/>
                <w:left w:val="nil"/>
                <w:bottom w:val="nil"/>
                <w:right w:val="nil"/>
                <w:between w:val="nil"/>
              </w:pBdr>
              <w:jc w:val="both"/>
              <w:rPr>
                <w:rFonts w:ascii="Tahoma" w:eastAsia="Tahoma" w:hAnsi="Tahoma" w:cs="Tahoma"/>
                <w:sz w:val="18"/>
                <w:szCs w:val="18"/>
              </w:rPr>
            </w:pPr>
          </w:p>
          <w:p w:rsidR="001E238E" w:rsidRDefault="001E238E" w:rsidP="00CD70B8">
            <w:pPr>
              <w:pBdr>
                <w:top w:val="nil"/>
                <w:left w:val="nil"/>
                <w:bottom w:val="nil"/>
                <w:right w:val="nil"/>
                <w:between w:val="nil"/>
              </w:pBdr>
              <w:jc w:val="both"/>
              <w:rPr>
                <w:rFonts w:ascii="Tahoma" w:eastAsia="Tahoma" w:hAnsi="Tahoma" w:cs="Tahoma"/>
                <w:sz w:val="18"/>
                <w:szCs w:val="18"/>
              </w:rPr>
            </w:pPr>
            <w:r>
              <w:rPr>
                <w:rFonts w:ascii="Tahoma" w:eastAsia="Tahoma" w:hAnsi="Tahoma" w:cs="Tahoma"/>
                <w:sz w:val="18"/>
                <w:szCs w:val="18"/>
              </w:rPr>
              <w:t xml:space="preserve">Lineamientos de la Política de Participación Ciudadana </w:t>
            </w:r>
          </w:p>
          <w:p w:rsidR="001E238E" w:rsidRDefault="001E238E" w:rsidP="00CD70B8">
            <w:pPr>
              <w:pBdr>
                <w:top w:val="nil"/>
                <w:left w:val="nil"/>
                <w:bottom w:val="nil"/>
                <w:right w:val="nil"/>
                <w:between w:val="nil"/>
              </w:pBdr>
              <w:jc w:val="both"/>
              <w:rPr>
                <w:rFonts w:ascii="Tahoma" w:eastAsia="Tahoma" w:hAnsi="Tahoma" w:cs="Tahoma"/>
                <w:sz w:val="18"/>
                <w:szCs w:val="18"/>
              </w:rPr>
            </w:pP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CONPES 3305</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Agosto 23 de 2004</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Lineamientos para optimizar la política de desarrollo urbano. Este documento presenta un conjunto de acciones encaminadas a optimizar la política de desarrollo urbano del Gobierno Nacional.</w:t>
            </w:r>
          </w:p>
        </w:tc>
      </w:tr>
      <w:tr w:rsidR="001E238E" w:rsidTr="00820C78">
        <w:tc>
          <w:tcPr>
            <w:tcW w:w="1257"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CONPES 3256 </w:t>
            </w:r>
          </w:p>
          <w:p w:rsidR="001E238E" w:rsidRDefault="001E238E" w:rsidP="00CD70B8">
            <w:pPr>
              <w:jc w:val="both"/>
              <w:rPr>
                <w:rFonts w:ascii="Tahoma" w:eastAsia="Tahoma" w:hAnsi="Tahoma" w:cs="Tahoma"/>
                <w:sz w:val="18"/>
                <w:szCs w:val="18"/>
              </w:rPr>
            </w:pPr>
            <w:r>
              <w:rPr>
                <w:rFonts w:ascii="Tahoma" w:eastAsia="Tahoma" w:hAnsi="Tahoma" w:cs="Tahoma"/>
                <w:sz w:val="18"/>
                <w:szCs w:val="18"/>
              </w:rPr>
              <w:t>Diciembre 15 de 2003</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Determina las Políticas y Estrategias para la gestión concertada del desarrollo de la región Bogotá-Cundinamarca. El objetivo de este documento es avanzar en el diseño concertado de políticas para la región Bogotá-Cundinamarca, dentro de un marco normativo e institucional apropiado para efectuar la construcción compartida de un nuevo modelo de desarrollo que logre la convergencia de intereses y la asociación de las ventajas competitivas del Departamento, sus municipios y el Distrito Capital, en el marco de un desarrollo humano sostenible.</w:t>
            </w:r>
          </w:p>
        </w:tc>
      </w:tr>
      <w:tr w:rsidR="001E238E" w:rsidTr="00820C78">
        <w:trPr>
          <w:trHeight w:val="49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CONPES 3700</w:t>
            </w:r>
          </w:p>
          <w:p w:rsidR="001E238E" w:rsidRDefault="001E238E" w:rsidP="00CD70B8">
            <w:pPr>
              <w:rPr>
                <w:rFonts w:ascii="Tahoma" w:eastAsia="Tahoma" w:hAnsi="Tahoma" w:cs="Tahoma"/>
                <w:sz w:val="18"/>
                <w:szCs w:val="18"/>
              </w:rPr>
            </w:pPr>
            <w:r>
              <w:rPr>
                <w:rFonts w:ascii="Tahoma" w:eastAsia="Tahoma" w:hAnsi="Tahoma" w:cs="Tahoma"/>
                <w:sz w:val="18"/>
                <w:szCs w:val="18"/>
              </w:rPr>
              <w:t xml:space="preserve">Julio 14 de 2011 </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Estrategia Institucional para la articulación de Políticas y Acciones en Materia de Cambio Climático en Colombia.</w:t>
            </w:r>
          </w:p>
        </w:tc>
      </w:tr>
      <w:tr w:rsidR="001E238E" w:rsidTr="00820C78">
        <w:trPr>
          <w:trHeight w:val="547"/>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CONPES 3243 </w:t>
            </w:r>
          </w:p>
          <w:p w:rsidR="001E238E" w:rsidRDefault="001E238E" w:rsidP="00CD70B8">
            <w:pPr>
              <w:rPr>
                <w:rFonts w:ascii="Tahoma" w:eastAsia="Tahoma" w:hAnsi="Tahoma" w:cs="Tahoma"/>
                <w:sz w:val="18"/>
                <w:szCs w:val="18"/>
              </w:rPr>
            </w:pPr>
            <w:r>
              <w:rPr>
                <w:rFonts w:ascii="Tahoma" w:eastAsia="Tahoma" w:hAnsi="Tahoma" w:cs="Tahoma"/>
                <w:sz w:val="18"/>
                <w:szCs w:val="18"/>
              </w:rPr>
              <w:t>Septiembre 15 de 2003</w:t>
            </w:r>
          </w:p>
        </w:tc>
        <w:tc>
          <w:tcPr>
            <w:tcW w:w="3743"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Estrategia institucional para la venta de servicios ambientales de mitigación del cambio climático. </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 Ley 1523 de 2012</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la política nacional de gestión del riesgo de desastres y se establece el Sistema Nacional de Gestión del Riesgo de Desastres y se dictan otras disposiciones.</w:t>
            </w:r>
          </w:p>
        </w:tc>
      </w:tr>
      <w:tr w:rsidR="001E238E" w:rsidTr="00820C78">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Decreto 1076 del 26 de Mayo de 2015</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 xml:space="preserve">Por Medio del cual se expide el Decreto Único Reglamentario del Sector Educación. </w:t>
            </w:r>
          </w:p>
        </w:tc>
      </w:tr>
      <w:tr w:rsidR="001E238E" w:rsidTr="00820C78">
        <w:trPr>
          <w:trHeight w:val="420"/>
        </w:trPr>
        <w:tc>
          <w:tcPr>
            <w:tcW w:w="1257"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 xml:space="preserve">Acuerdo 407 de Julio 08 de 2015 </w:t>
            </w:r>
          </w:p>
        </w:tc>
        <w:tc>
          <w:tcPr>
            <w:tcW w:w="3743"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Alianza Nacional por la Formación de ciudadanía responsable, un país más educado y una cultura ambiental sostenible, para Colombia.</w:t>
            </w:r>
          </w:p>
        </w:tc>
      </w:tr>
      <w:tr w:rsidR="001E238E" w:rsidRPr="00963F2D" w:rsidTr="00820C78">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Ley 1955 del 25 de Mayo de 2019</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Pr>
                <w:rFonts w:ascii="Tahoma" w:eastAsia="Tahoma" w:hAnsi="Tahoma" w:cs="Tahoma"/>
                <w:sz w:val="18"/>
                <w:szCs w:val="18"/>
              </w:rPr>
              <w:t xml:space="preserve">Por el cual se expide el </w:t>
            </w:r>
            <w:r w:rsidRPr="00963F2D">
              <w:rPr>
                <w:rFonts w:ascii="Tahoma" w:eastAsia="Tahoma" w:hAnsi="Tahoma" w:cs="Tahoma"/>
                <w:sz w:val="18"/>
                <w:szCs w:val="18"/>
              </w:rPr>
              <w:t>Plan Nacional de Desarrollo “PACTO POR COLOMBIA, PACTO POR LA EQUIDAD” 2018-2022</w:t>
            </w:r>
          </w:p>
        </w:tc>
      </w:tr>
      <w:tr w:rsidR="001E238E" w:rsidRPr="00963F2D" w:rsidTr="00820C78">
        <w:tc>
          <w:tcPr>
            <w:tcW w:w="1257" w:type="pct"/>
            <w:shd w:val="clear" w:color="auto" w:fill="auto"/>
          </w:tcPr>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 xml:space="preserve">CONPES 3918 </w:t>
            </w:r>
          </w:p>
          <w:p w:rsidR="001E238E" w:rsidRPr="00963F2D" w:rsidRDefault="001E238E" w:rsidP="00CD70B8">
            <w:pPr>
              <w:rPr>
                <w:rFonts w:ascii="Tahoma" w:eastAsia="Tahoma" w:hAnsi="Tahoma" w:cs="Tahoma"/>
                <w:sz w:val="18"/>
                <w:szCs w:val="18"/>
              </w:rPr>
            </w:pPr>
            <w:r w:rsidRPr="00963F2D">
              <w:rPr>
                <w:rFonts w:ascii="Tahoma" w:eastAsia="Tahoma" w:hAnsi="Tahoma" w:cs="Tahoma"/>
                <w:sz w:val="18"/>
                <w:szCs w:val="18"/>
              </w:rPr>
              <w:t>Marzo 15 de 2018</w:t>
            </w:r>
          </w:p>
        </w:tc>
        <w:tc>
          <w:tcPr>
            <w:tcW w:w="3743" w:type="pct"/>
            <w:shd w:val="clear" w:color="auto" w:fill="auto"/>
          </w:tcPr>
          <w:p w:rsidR="001E238E" w:rsidRPr="00963F2D" w:rsidRDefault="001E238E" w:rsidP="00CD70B8">
            <w:pPr>
              <w:jc w:val="both"/>
              <w:rPr>
                <w:rFonts w:ascii="Tahoma" w:eastAsia="Tahoma" w:hAnsi="Tahoma" w:cs="Tahoma"/>
                <w:sz w:val="18"/>
                <w:szCs w:val="18"/>
              </w:rPr>
            </w:pPr>
            <w:r w:rsidRPr="00963F2D">
              <w:rPr>
                <w:rFonts w:ascii="Tahoma" w:eastAsia="Tahoma" w:hAnsi="Tahoma" w:cs="Tahoma"/>
                <w:sz w:val="18"/>
                <w:szCs w:val="18"/>
              </w:rPr>
              <w:t>El objetivo general es definir la estrategia de implementación de los Objetivos de Desarrollo Sostenible - ODS en Colombia, estableciendo el esquema de seguimiento, reporte y rendición de cuentas, el plan de fortalecimiento estadístico, la estrategia de implementación territorial y el mecanismo de interlocución con actores no gubernamentales.</w:t>
            </w:r>
          </w:p>
        </w:tc>
      </w:tr>
    </w:tbl>
    <w:p w:rsidR="003755CD" w:rsidRPr="001E238E" w:rsidRDefault="003755CD" w:rsidP="003755CD">
      <w:pPr>
        <w:pStyle w:val="Epgrafe"/>
        <w:rPr>
          <w:rFonts w:ascii="Tahoma" w:hAnsi="Tahoma" w:cs="Tahoma"/>
          <w:b w:val="0"/>
          <w:sz w:val="16"/>
          <w:szCs w:val="16"/>
          <w:lang w:eastAsia="en-US"/>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2</w:t>
      </w:r>
      <w:r w:rsidR="006B0B86" w:rsidRPr="001E238E">
        <w:rPr>
          <w:rFonts w:ascii="Tahoma" w:hAnsi="Tahoma" w:cs="Tahoma"/>
          <w:sz w:val="16"/>
          <w:szCs w:val="16"/>
        </w:rPr>
        <w:fldChar w:fldCharType="end"/>
      </w:r>
      <w:r w:rsidRPr="001E238E">
        <w:rPr>
          <w:rFonts w:ascii="Tahoma" w:hAnsi="Tahoma" w:cs="Tahoma"/>
          <w:sz w:val="16"/>
          <w:szCs w:val="16"/>
        </w:rPr>
        <w:t xml:space="preserve"> Fuente:</w:t>
      </w:r>
      <w:r w:rsidRPr="001E238E">
        <w:rPr>
          <w:rFonts w:ascii="Tahoma" w:hAnsi="Tahoma" w:cs="Tahoma"/>
          <w:b w:val="0"/>
          <w:sz w:val="16"/>
          <w:szCs w:val="16"/>
        </w:rPr>
        <w:t xml:space="preserve"> Recopilación de normativa</w:t>
      </w:r>
      <w:r w:rsidR="001E238E">
        <w:rPr>
          <w:rFonts w:ascii="Tahoma" w:hAnsi="Tahoma" w:cs="Tahoma"/>
          <w:b w:val="0"/>
          <w:sz w:val="16"/>
          <w:szCs w:val="16"/>
        </w:rPr>
        <w:t xml:space="preserve"> realizada por parte del Contratista CAR</w:t>
      </w:r>
    </w:p>
    <w:p w:rsidR="00656F2B" w:rsidRDefault="00656F2B" w:rsidP="003755CD">
      <w:pPr>
        <w:rPr>
          <w:rFonts w:ascii="Tahoma" w:hAnsi="Tahoma" w:cs="Tahoma"/>
          <w:sz w:val="22"/>
          <w:szCs w:val="22"/>
          <w:lang w:eastAsia="en-US"/>
        </w:rPr>
      </w:pPr>
    </w:p>
    <w:p w:rsidR="00BF4283" w:rsidRDefault="00BF4283" w:rsidP="003755CD">
      <w:pPr>
        <w:rPr>
          <w:rFonts w:ascii="Tahoma" w:hAnsi="Tahoma" w:cs="Tahoma"/>
          <w:sz w:val="22"/>
          <w:szCs w:val="22"/>
          <w:lang w:eastAsia="en-US"/>
        </w:rPr>
      </w:pPr>
    </w:p>
    <w:p w:rsidR="00BF4283" w:rsidRPr="00783B19" w:rsidRDefault="00BF4283" w:rsidP="003755CD">
      <w:pPr>
        <w:rPr>
          <w:rFonts w:ascii="Tahoma" w:hAnsi="Tahoma" w:cs="Tahoma"/>
          <w:sz w:val="22"/>
          <w:szCs w:val="22"/>
          <w:lang w:eastAsia="en-US"/>
        </w:rPr>
      </w:pPr>
    </w:p>
    <w:p w:rsidR="003755CD" w:rsidRPr="00783B19" w:rsidRDefault="003755CD" w:rsidP="003755CD">
      <w:pPr>
        <w:pStyle w:val="Ttulo3"/>
        <w:numPr>
          <w:ilvl w:val="2"/>
          <w:numId w:val="2"/>
        </w:numPr>
        <w:spacing w:before="0" w:after="0"/>
        <w:ind w:left="720"/>
        <w:jc w:val="both"/>
        <w:rPr>
          <w:rFonts w:ascii="Tahoma" w:hAnsi="Tahoma" w:cs="Tahoma"/>
          <w:b w:val="0"/>
          <w:bCs w:val="0"/>
          <w:sz w:val="22"/>
          <w:szCs w:val="22"/>
        </w:rPr>
      </w:pPr>
      <w:bookmarkStart w:id="26" w:name="_Toc278821728"/>
      <w:bookmarkStart w:id="27" w:name="_Toc29565758"/>
      <w:r w:rsidRPr="00783B19">
        <w:rPr>
          <w:rFonts w:ascii="Tahoma" w:hAnsi="Tahoma" w:cs="Tahoma"/>
          <w:b w:val="0"/>
          <w:bCs w:val="0"/>
          <w:sz w:val="22"/>
          <w:szCs w:val="22"/>
        </w:rPr>
        <w:t>Normativa de Orden Regional</w:t>
      </w:r>
      <w:bookmarkEnd w:id="26"/>
      <w:bookmarkEnd w:id="27"/>
    </w:p>
    <w:p w:rsidR="003755CD" w:rsidRPr="00783B19" w:rsidRDefault="003755CD" w:rsidP="003755CD">
      <w:pPr>
        <w:rPr>
          <w:rFonts w:ascii="Tahoma" w:hAnsi="Tahoma" w:cs="Tahoma"/>
          <w:sz w:val="22"/>
          <w:szCs w:val="22"/>
          <w:lang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2327"/>
        <w:gridCol w:w="6569"/>
      </w:tblGrid>
      <w:tr w:rsidR="001E238E" w:rsidTr="00820C78">
        <w:tc>
          <w:tcPr>
            <w:tcW w:w="1308"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NORMA</w:t>
            </w:r>
          </w:p>
        </w:tc>
        <w:tc>
          <w:tcPr>
            <w:tcW w:w="3692" w:type="pct"/>
            <w:shd w:val="clear" w:color="auto" w:fill="auto"/>
          </w:tcPr>
          <w:p w:rsidR="001E238E" w:rsidRDefault="001E238E" w:rsidP="00CD70B8">
            <w:pPr>
              <w:jc w:val="center"/>
              <w:rPr>
                <w:rFonts w:ascii="Tahoma" w:eastAsia="Tahoma" w:hAnsi="Tahoma" w:cs="Tahoma"/>
                <w:b/>
                <w:sz w:val="18"/>
                <w:szCs w:val="18"/>
              </w:rPr>
            </w:pPr>
            <w:r>
              <w:rPr>
                <w:rFonts w:ascii="Tahoma" w:eastAsia="Tahoma" w:hAnsi="Tahoma" w:cs="Tahoma"/>
                <w:b/>
                <w:sz w:val="18"/>
                <w:szCs w:val="18"/>
              </w:rPr>
              <w:t>DESCRIPCIÓN</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008 - abril 07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medio del cual se aprueba el Plan de Acción Cuatrienal 2016 - 2019, para el área de jurisdicción de la Corporación Autónoma Regional de Cundinamarca – CAR.</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Acuerdo Consejo Directivo CAR No. 016 - junio 21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el cual se modifica el Acuerdo CAR No. 008 del 07 de abril de 2016, que aprobó el Plan de Acción Cuatrienal 2016-2019, para el área de jurisdicción de la Corporación Autónoma Regional de Cundinamarca – CAR.</w:t>
            </w:r>
          </w:p>
        </w:tc>
      </w:tr>
      <w:tr w:rsidR="001E238E" w:rsidTr="00820C78">
        <w:tc>
          <w:tcPr>
            <w:tcW w:w="1308" w:type="pct"/>
            <w:shd w:val="clear" w:color="auto" w:fill="auto"/>
          </w:tcPr>
          <w:p w:rsidR="001E238E" w:rsidRDefault="001E238E" w:rsidP="00CD70B8">
            <w:pPr>
              <w:rPr>
                <w:rFonts w:ascii="Tahoma" w:eastAsia="Tahoma" w:hAnsi="Tahoma" w:cs="Tahoma"/>
                <w:sz w:val="18"/>
                <w:szCs w:val="18"/>
              </w:rPr>
            </w:pPr>
            <w:r>
              <w:rPr>
                <w:rFonts w:ascii="Tahoma" w:eastAsia="Tahoma" w:hAnsi="Tahoma" w:cs="Tahoma"/>
                <w:sz w:val="18"/>
                <w:szCs w:val="18"/>
              </w:rPr>
              <w:t>Ordenanza No. 006 - mayo 25 de 2016</w:t>
            </w:r>
          </w:p>
        </w:tc>
        <w:tc>
          <w:tcPr>
            <w:tcW w:w="3692" w:type="pct"/>
            <w:shd w:val="clear" w:color="auto" w:fill="auto"/>
          </w:tcPr>
          <w:p w:rsidR="001E238E" w:rsidRDefault="001E238E" w:rsidP="00CD70B8">
            <w:pPr>
              <w:jc w:val="both"/>
              <w:rPr>
                <w:rFonts w:ascii="Tahoma" w:eastAsia="Tahoma" w:hAnsi="Tahoma" w:cs="Tahoma"/>
                <w:sz w:val="18"/>
                <w:szCs w:val="18"/>
              </w:rPr>
            </w:pPr>
            <w:r>
              <w:rPr>
                <w:rFonts w:ascii="Tahoma" w:eastAsia="Tahoma" w:hAnsi="Tahoma" w:cs="Tahoma"/>
                <w:sz w:val="18"/>
                <w:szCs w:val="18"/>
              </w:rPr>
              <w:t>Por la cual se adopta el Plan de Desarrollo Departamental 2016- 2020 “UNIDOS PODEMOS MÁS”</w:t>
            </w:r>
          </w:p>
        </w:tc>
      </w:tr>
      <w:tr w:rsidR="001E238E" w:rsidTr="00820C78">
        <w:tc>
          <w:tcPr>
            <w:tcW w:w="1308" w:type="pct"/>
            <w:shd w:val="clear" w:color="auto" w:fill="auto"/>
          </w:tcPr>
          <w:p w:rsidR="00A65432" w:rsidRPr="00A65432" w:rsidRDefault="00A65432" w:rsidP="00A65432">
            <w:pPr>
              <w:jc w:val="both"/>
              <w:rPr>
                <w:rFonts w:ascii="Tahoma" w:hAnsi="Tahoma" w:cs="Tahoma"/>
                <w:sz w:val="18"/>
                <w:szCs w:val="18"/>
              </w:rPr>
            </w:pPr>
            <w:r w:rsidRPr="00A65432">
              <w:rPr>
                <w:rFonts w:ascii="Tahoma" w:hAnsi="Tahoma" w:cs="Tahoma"/>
                <w:sz w:val="18"/>
                <w:szCs w:val="18"/>
              </w:rPr>
              <w:t>Resolución No. 1940 de 28 de junio de 2019</w:t>
            </w:r>
          </w:p>
          <w:p w:rsidR="001E238E" w:rsidRPr="00A65432" w:rsidRDefault="001E238E" w:rsidP="00CD70B8">
            <w:pPr>
              <w:jc w:val="both"/>
              <w:rPr>
                <w:rFonts w:ascii="Tahoma" w:eastAsia="Tahoma" w:hAnsi="Tahoma" w:cs="Tahoma"/>
                <w:color w:val="FF0000"/>
                <w:sz w:val="18"/>
                <w:szCs w:val="18"/>
              </w:rPr>
            </w:pPr>
          </w:p>
        </w:tc>
        <w:tc>
          <w:tcPr>
            <w:tcW w:w="3692" w:type="pct"/>
            <w:shd w:val="clear" w:color="auto" w:fill="auto"/>
          </w:tcPr>
          <w:p w:rsidR="001E238E" w:rsidRPr="00A65432" w:rsidRDefault="00A65432" w:rsidP="00C76AE5">
            <w:pPr>
              <w:jc w:val="both"/>
              <w:rPr>
                <w:rFonts w:ascii="Tahoma" w:eastAsia="Tahoma" w:hAnsi="Tahoma" w:cs="Tahoma"/>
                <w:color w:val="FF0000"/>
                <w:sz w:val="18"/>
                <w:szCs w:val="18"/>
              </w:rPr>
            </w:pPr>
            <w:r w:rsidRPr="00A65432">
              <w:rPr>
                <w:rFonts w:ascii="Tahoma" w:hAnsi="Tahoma" w:cs="Tahoma"/>
                <w:sz w:val="18"/>
                <w:szCs w:val="18"/>
              </w:rPr>
              <w:t>Por medio de la cual se aprueba el ajuste y actualización de Ordenación y Manejo de la Cuenca Hidrográfica del río seco y otros directos al Magdalena y se dictan otras disposiciones.</w:t>
            </w:r>
          </w:p>
        </w:tc>
      </w:tr>
    </w:tbl>
    <w:p w:rsidR="001E238E" w:rsidRPr="00E10456" w:rsidRDefault="001E238E" w:rsidP="001E238E">
      <w:pPr>
        <w:pBdr>
          <w:top w:val="nil"/>
          <w:left w:val="nil"/>
          <w:bottom w:val="nil"/>
          <w:right w:val="nil"/>
          <w:between w:val="nil"/>
        </w:pBdr>
        <w:rPr>
          <w:rFonts w:ascii="Tahoma" w:eastAsia="Tahoma" w:hAnsi="Tahoma" w:cs="Tahoma"/>
          <w:b/>
          <w:sz w:val="10"/>
          <w:szCs w:val="10"/>
        </w:rPr>
      </w:pPr>
    </w:p>
    <w:p w:rsidR="001E238E" w:rsidRDefault="001E238E" w:rsidP="001E238E">
      <w:pPr>
        <w:rPr>
          <w:rFonts w:ascii="Tahoma" w:hAnsi="Tahoma" w:cs="Tahoma"/>
          <w:color w:val="FF0000"/>
          <w:sz w:val="22"/>
          <w:szCs w:val="22"/>
          <w:lang w:eastAsia="es-CO"/>
        </w:rPr>
      </w:pPr>
      <w:r>
        <w:rPr>
          <w:rFonts w:ascii="Tahoma" w:eastAsia="Tahoma" w:hAnsi="Tahoma" w:cs="Tahoma"/>
          <w:b/>
          <w:sz w:val="16"/>
          <w:szCs w:val="16"/>
        </w:rPr>
        <w:t>Tabla No.  3 Fuente:</w:t>
      </w:r>
      <w:r>
        <w:rPr>
          <w:rFonts w:ascii="Tahoma" w:eastAsia="Tahoma" w:hAnsi="Tahoma" w:cs="Tahoma"/>
          <w:sz w:val="16"/>
          <w:szCs w:val="16"/>
        </w:rPr>
        <w:t xml:space="preserve"> Recopilación de normativa realizada por parte del equipo de trabajo de la Meta 2.5 Fortalecimiento a PTEA 2019.</w:t>
      </w:r>
    </w:p>
    <w:p w:rsidR="001E238E" w:rsidRDefault="001E238E" w:rsidP="003755CD">
      <w:pPr>
        <w:rPr>
          <w:rFonts w:ascii="Tahoma" w:hAnsi="Tahoma" w:cs="Tahoma"/>
          <w:color w:val="FF0000"/>
          <w:sz w:val="22"/>
          <w:szCs w:val="22"/>
          <w:lang w:eastAsia="es-CO"/>
        </w:rPr>
      </w:pPr>
    </w:p>
    <w:p w:rsidR="003755CD" w:rsidRPr="001E238E" w:rsidRDefault="003755CD" w:rsidP="003755CD">
      <w:pPr>
        <w:pStyle w:val="Ttulo3"/>
        <w:numPr>
          <w:ilvl w:val="2"/>
          <w:numId w:val="2"/>
        </w:numPr>
        <w:spacing w:before="0" w:after="0"/>
        <w:ind w:left="720"/>
        <w:jc w:val="both"/>
        <w:rPr>
          <w:rFonts w:ascii="Tahoma" w:hAnsi="Tahoma" w:cs="Tahoma"/>
          <w:b w:val="0"/>
          <w:bCs w:val="0"/>
          <w:sz w:val="22"/>
          <w:szCs w:val="22"/>
          <w:lang w:val="es-CO"/>
        </w:rPr>
      </w:pPr>
      <w:bookmarkStart w:id="28" w:name="_Toc272819150"/>
      <w:bookmarkStart w:id="29" w:name="_Toc278821729"/>
      <w:bookmarkStart w:id="30" w:name="_Toc29565759"/>
      <w:r w:rsidRPr="001E238E">
        <w:rPr>
          <w:rFonts w:ascii="Tahoma" w:hAnsi="Tahoma" w:cs="Tahoma"/>
          <w:b w:val="0"/>
          <w:bCs w:val="0"/>
          <w:sz w:val="22"/>
          <w:szCs w:val="22"/>
          <w:lang w:val="es-CO"/>
        </w:rPr>
        <w:t>Normativa</w:t>
      </w:r>
      <w:r w:rsidRPr="001E238E">
        <w:rPr>
          <w:rFonts w:ascii="Tahoma" w:hAnsi="Tahoma" w:cs="Tahoma"/>
          <w:b w:val="0"/>
          <w:bCs w:val="0"/>
          <w:sz w:val="22"/>
          <w:szCs w:val="22"/>
        </w:rPr>
        <w:t xml:space="preserve"> de Orden Municipal</w:t>
      </w:r>
      <w:bookmarkEnd w:id="28"/>
      <w:bookmarkEnd w:id="29"/>
      <w:bookmarkEnd w:id="30"/>
    </w:p>
    <w:p w:rsidR="003755CD" w:rsidRPr="001E238E" w:rsidRDefault="003755CD" w:rsidP="003755CD">
      <w:pPr>
        <w:rPr>
          <w:lang w:val="es-CO" w:eastAsia="en-US"/>
        </w:rPr>
      </w:pPr>
    </w:p>
    <w:tbl>
      <w:tblPr>
        <w:tblW w:w="4913"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571"/>
        <w:gridCol w:w="7325"/>
      </w:tblGrid>
      <w:tr w:rsidR="001E238E" w:rsidRPr="00E10456" w:rsidTr="00820C78">
        <w:tc>
          <w:tcPr>
            <w:tcW w:w="883" w:type="pct"/>
            <w:shd w:val="clear" w:color="auto" w:fill="auto"/>
          </w:tcPr>
          <w:p w:rsidR="001E238E" w:rsidRPr="00E10456" w:rsidRDefault="001E238E" w:rsidP="00CD70B8">
            <w:pPr>
              <w:jc w:val="center"/>
              <w:rPr>
                <w:rFonts w:ascii="Tahoma" w:eastAsia="Tahoma" w:hAnsi="Tahoma" w:cs="Tahoma"/>
                <w:b/>
                <w:sz w:val="18"/>
                <w:szCs w:val="18"/>
              </w:rPr>
            </w:pPr>
            <w:r w:rsidRPr="00E10456">
              <w:rPr>
                <w:rFonts w:ascii="Tahoma" w:eastAsia="Tahoma" w:hAnsi="Tahoma" w:cs="Tahoma"/>
                <w:b/>
                <w:sz w:val="18"/>
                <w:szCs w:val="18"/>
              </w:rPr>
              <w:t>NORMA</w:t>
            </w:r>
          </w:p>
        </w:tc>
        <w:tc>
          <w:tcPr>
            <w:tcW w:w="4117" w:type="pct"/>
            <w:shd w:val="clear" w:color="auto" w:fill="auto"/>
          </w:tcPr>
          <w:p w:rsidR="001E238E" w:rsidRPr="00E10456" w:rsidRDefault="001E238E" w:rsidP="00CD70B8">
            <w:pPr>
              <w:jc w:val="center"/>
              <w:rPr>
                <w:rFonts w:ascii="Tahoma" w:eastAsia="Tahoma" w:hAnsi="Tahoma" w:cs="Tahoma"/>
                <w:b/>
                <w:sz w:val="18"/>
                <w:szCs w:val="18"/>
              </w:rPr>
            </w:pPr>
            <w:r w:rsidRPr="00E10456">
              <w:rPr>
                <w:rFonts w:ascii="Tahoma" w:eastAsia="Tahoma" w:hAnsi="Tahoma" w:cs="Tahoma"/>
                <w:b/>
                <w:sz w:val="18"/>
                <w:szCs w:val="18"/>
              </w:rPr>
              <w:t>DESCRIPCIÓN</w:t>
            </w:r>
          </w:p>
        </w:tc>
      </w:tr>
      <w:tr w:rsidR="00C76AE5" w:rsidRPr="00E10456" w:rsidTr="00820C78">
        <w:tc>
          <w:tcPr>
            <w:tcW w:w="883" w:type="pct"/>
            <w:shd w:val="clear" w:color="auto" w:fill="auto"/>
          </w:tcPr>
          <w:p w:rsidR="00C76AE5" w:rsidRPr="003D6A5E" w:rsidRDefault="00C76AE5" w:rsidP="00473383">
            <w:pPr>
              <w:jc w:val="both"/>
              <w:rPr>
                <w:rFonts w:ascii="Tahoma" w:eastAsia="Tahoma" w:hAnsi="Tahoma" w:cs="Tahoma"/>
                <w:color w:val="000000" w:themeColor="text1"/>
                <w:sz w:val="18"/>
                <w:szCs w:val="18"/>
              </w:rPr>
            </w:pPr>
            <w:r w:rsidRPr="003D6A5E">
              <w:rPr>
                <w:rFonts w:ascii="Tahoma" w:eastAsia="Tahoma" w:hAnsi="Tahoma" w:cs="Tahoma"/>
                <w:color w:val="000000" w:themeColor="text1"/>
                <w:sz w:val="18"/>
                <w:szCs w:val="18"/>
              </w:rPr>
              <w:t>DECRETO No. 040</w:t>
            </w:r>
          </w:p>
          <w:p w:rsidR="00C76AE5" w:rsidRPr="005F3781" w:rsidRDefault="00C76AE5" w:rsidP="00473383">
            <w:pPr>
              <w:jc w:val="both"/>
              <w:rPr>
                <w:rFonts w:ascii="Tahoma" w:eastAsia="Tahoma" w:hAnsi="Tahoma" w:cs="Tahoma"/>
                <w:color w:val="000000" w:themeColor="text1"/>
                <w:sz w:val="18"/>
                <w:szCs w:val="18"/>
              </w:rPr>
            </w:pPr>
            <w:r w:rsidRPr="003D6A5E">
              <w:rPr>
                <w:rFonts w:ascii="Tahoma" w:eastAsia="Tahoma" w:hAnsi="Tahoma" w:cs="Tahoma"/>
                <w:color w:val="000000" w:themeColor="text1"/>
                <w:sz w:val="18"/>
                <w:szCs w:val="18"/>
              </w:rPr>
              <w:t xml:space="preserve"> 23/01/2009</w:t>
            </w:r>
          </w:p>
        </w:tc>
        <w:tc>
          <w:tcPr>
            <w:tcW w:w="4117" w:type="pct"/>
            <w:shd w:val="clear" w:color="auto" w:fill="auto"/>
          </w:tcPr>
          <w:p w:rsidR="00C76AE5" w:rsidRPr="005F3781" w:rsidRDefault="00C76AE5" w:rsidP="00473383">
            <w:pPr>
              <w:jc w:val="both"/>
              <w:rPr>
                <w:rFonts w:ascii="Tahoma" w:eastAsia="Tahoma" w:hAnsi="Tahoma" w:cs="Tahoma"/>
                <w:color w:val="000000" w:themeColor="text1"/>
                <w:sz w:val="18"/>
                <w:szCs w:val="18"/>
              </w:rPr>
            </w:pPr>
            <w:r w:rsidRPr="005F3781">
              <w:rPr>
                <w:rFonts w:ascii="Tahoma" w:eastAsia="Tahoma" w:hAnsi="Tahoma" w:cs="Tahoma"/>
                <w:color w:val="000000" w:themeColor="text1"/>
                <w:sz w:val="18"/>
                <w:szCs w:val="18"/>
              </w:rPr>
              <w:t xml:space="preserve">Por medio del cual se conforma del Comité Técnico Interinstitucional de Educación Ambiental CIDEA  de </w:t>
            </w:r>
            <w:r>
              <w:rPr>
                <w:rFonts w:ascii="Tahoma" w:eastAsia="Tahoma" w:hAnsi="Tahoma" w:cs="Tahoma"/>
                <w:color w:val="000000" w:themeColor="text1"/>
                <w:sz w:val="18"/>
                <w:szCs w:val="18"/>
              </w:rPr>
              <w:t>Nariño</w:t>
            </w:r>
            <w:r w:rsidRPr="005F3781">
              <w:rPr>
                <w:rFonts w:ascii="Tahoma" w:eastAsia="Tahoma" w:hAnsi="Tahoma" w:cs="Tahoma"/>
                <w:color w:val="000000" w:themeColor="text1"/>
                <w:sz w:val="18"/>
                <w:szCs w:val="18"/>
              </w:rPr>
              <w:t>.</w:t>
            </w:r>
          </w:p>
          <w:p w:rsidR="00C76AE5" w:rsidRPr="005F3781" w:rsidRDefault="00C76AE5" w:rsidP="00473383">
            <w:pPr>
              <w:jc w:val="both"/>
              <w:rPr>
                <w:rFonts w:ascii="Tahoma" w:eastAsia="Tahoma" w:hAnsi="Tahoma" w:cs="Tahoma"/>
                <w:color w:val="000000" w:themeColor="text1"/>
                <w:sz w:val="18"/>
                <w:szCs w:val="18"/>
              </w:rPr>
            </w:pPr>
          </w:p>
        </w:tc>
      </w:tr>
      <w:tr w:rsidR="00C76AE5" w:rsidRPr="00E10456" w:rsidTr="00820C78">
        <w:tc>
          <w:tcPr>
            <w:tcW w:w="883" w:type="pct"/>
            <w:shd w:val="clear" w:color="auto" w:fill="auto"/>
          </w:tcPr>
          <w:p w:rsidR="00C76AE5" w:rsidRPr="00251FBF" w:rsidRDefault="00C76AE5" w:rsidP="00473383">
            <w:pPr>
              <w:jc w:val="both"/>
              <w:rPr>
                <w:rFonts w:ascii="Tahoma" w:eastAsia="Tahoma" w:hAnsi="Tahoma" w:cs="Tahoma"/>
                <w:color w:val="000000" w:themeColor="text1"/>
                <w:sz w:val="18"/>
                <w:szCs w:val="18"/>
              </w:rPr>
            </w:pPr>
            <w:r w:rsidRPr="00251FBF">
              <w:rPr>
                <w:rFonts w:ascii="Tahoma" w:eastAsia="Tahoma" w:hAnsi="Tahoma" w:cs="Tahoma"/>
                <w:color w:val="000000" w:themeColor="text1"/>
                <w:sz w:val="18"/>
                <w:szCs w:val="18"/>
              </w:rPr>
              <w:t>Acuerdo No. 007 2016</w:t>
            </w:r>
          </w:p>
        </w:tc>
        <w:tc>
          <w:tcPr>
            <w:tcW w:w="4117" w:type="pct"/>
            <w:shd w:val="clear" w:color="auto" w:fill="auto"/>
          </w:tcPr>
          <w:p w:rsidR="00C76AE5" w:rsidRPr="00251FBF" w:rsidRDefault="00C76AE5" w:rsidP="00473383">
            <w:pPr>
              <w:jc w:val="both"/>
              <w:rPr>
                <w:rFonts w:ascii="Tahoma" w:eastAsia="Tahoma" w:hAnsi="Tahoma" w:cs="Tahoma"/>
                <w:color w:val="000000" w:themeColor="text1"/>
                <w:sz w:val="18"/>
                <w:szCs w:val="18"/>
              </w:rPr>
            </w:pPr>
            <w:r w:rsidRPr="00251FBF">
              <w:rPr>
                <w:rFonts w:ascii="Tahoma" w:eastAsia="Tahoma" w:hAnsi="Tahoma" w:cs="Tahoma"/>
                <w:color w:val="000000" w:themeColor="text1"/>
                <w:sz w:val="18"/>
                <w:szCs w:val="18"/>
              </w:rPr>
              <w:t xml:space="preserve">Por medio del cual se adopta el Plan de Desarrollo 2016 – 2019, </w:t>
            </w:r>
            <w:r w:rsidRPr="00251FBF">
              <w:rPr>
                <w:rFonts w:ascii="Tahoma" w:hAnsi="Tahoma" w:cs="Tahoma"/>
                <w:color w:val="000000" w:themeColor="text1"/>
                <w:sz w:val="18"/>
                <w:szCs w:val="18"/>
              </w:rPr>
              <w:t>“</w:t>
            </w:r>
            <w:r>
              <w:rPr>
                <w:rFonts w:ascii="Tahoma" w:hAnsi="Tahoma" w:cs="Tahoma"/>
                <w:color w:val="000000" w:themeColor="text1"/>
                <w:sz w:val="18"/>
                <w:szCs w:val="18"/>
              </w:rPr>
              <w:t>RENOVACIÓN CON SOLUCIONES SOCIALES</w:t>
            </w:r>
            <w:proofErr w:type="gramStart"/>
            <w:r w:rsidRPr="00251FBF">
              <w:rPr>
                <w:rFonts w:ascii="Tahoma" w:hAnsi="Tahoma" w:cs="Tahoma"/>
                <w:color w:val="000000" w:themeColor="text1"/>
                <w:sz w:val="18"/>
                <w:szCs w:val="18"/>
              </w:rPr>
              <w:t>!</w:t>
            </w:r>
            <w:proofErr w:type="gramEnd"/>
            <w:r w:rsidRPr="00251FBF">
              <w:rPr>
                <w:rFonts w:ascii="Tahoma" w:hAnsi="Tahoma" w:cs="Tahoma"/>
                <w:color w:val="000000" w:themeColor="text1"/>
                <w:sz w:val="18"/>
                <w:szCs w:val="18"/>
              </w:rPr>
              <w:t xml:space="preserve"> </w:t>
            </w:r>
          </w:p>
        </w:tc>
      </w:tr>
      <w:tr w:rsidR="001E238E" w:rsidRPr="00E34E38" w:rsidTr="00820C78">
        <w:tc>
          <w:tcPr>
            <w:tcW w:w="883" w:type="pct"/>
            <w:shd w:val="clear" w:color="auto" w:fill="auto"/>
          </w:tcPr>
          <w:p w:rsidR="001E238E" w:rsidRPr="00E34E38" w:rsidRDefault="001E238E" w:rsidP="00C76AE5">
            <w:pPr>
              <w:jc w:val="both"/>
              <w:rPr>
                <w:rFonts w:ascii="Tahoma" w:eastAsia="Tahoma" w:hAnsi="Tahoma" w:cs="Tahoma"/>
                <w:sz w:val="18"/>
                <w:szCs w:val="18"/>
              </w:rPr>
            </w:pPr>
            <w:r>
              <w:rPr>
                <w:rFonts w:ascii="Tahoma" w:eastAsia="Tahoma" w:hAnsi="Tahoma" w:cs="Tahoma"/>
                <w:sz w:val="18"/>
                <w:szCs w:val="18"/>
              </w:rPr>
              <w:t xml:space="preserve">Acuerdo No. </w:t>
            </w:r>
            <w:r w:rsidR="00C76AE5">
              <w:rPr>
                <w:rFonts w:ascii="Tahoma" w:eastAsia="Tahoma" w:hAnsi="Tahoma" w:cs="Tahoma"/>
                <w:sz w:val="18"/>
                <w:szCs w:val="18"/>
              </w:rPr>
              <w:t>041 de 200</w:t>
            </w:r>
            <w:r>
              <w:rPr>
                <w:rFonts w:ascii="Tahoma" w:eastAsia="Tahoma" w:hAnsi="Tahoma" w:cs="Tahoma"/>
                <w:sz w:val="18"/>
                <w:szCs w:val="18"/>
              </w:rPr>
              <w:t>1</w:t>
            </w:r>
          </w:p>
        </w:tc>
        <w:tc>
          <w:tcPr>
            <w:tcW w:w="4117" w:type="pct"/>
            <w:shd w:val="clear" w:color="auto" w:fill="auto"/>
          </w:tcPr>
          <w:p w:rsidR="001E238E" w:rsidRPr="00E34E38" w:rsidRDefault="001E238E" w:rsidP="00891883">
            <w:pPr>
              <w:jc w:val="both"/>
              <w:rPr>
                <w:rFonts w:ascii="Tahoma" w:eastAsia="Tahoma" w:hAnsi="Tahoma" w:cs="Tahoma"/>
                <w:sz w:val="18"/>
                <w:szCs w:val="18"/>
              </w:rPr>
            </w:pPr>
            <w:r>
              <w:rPr>
                <w:rFonts w:ascii="Tahoma" w:eastAsia="Tahoma" w:hAnsi="Tahoma" w:cs="Tahoma"/>
                <w:sz w:val="18"/>
                <w:szCs w:val="18"/>
              </w:rPr>
              <w:t xml:space="preserve">Adóptese el Esquema de Ordenamiento Territorial para el municipio de </w:t>
            </w:r>
            <w:r w:rsidR="00891883">
              <w:rPr>
                <w:rFonts w:ascii="Tahoma" w:eastAsia="Tahoma" w:hAnsi="Tahoma" w:cs="Tahoma"/>
                <w:sz w:val="18"/>
                <w:szCs w:val="18"/>
              </w:rPr>
              <w:t>Nariño</w:t>
            </w:r>
          </w:p>
        </w:tc>
      </w:tr>
      <w:tr w:rsidR="001E238E" w:rsidRPr="00E34E38" w:rsidTr="00820C78">
        <w:tc>
          <w:tcPr>
            <w:tcW w:w="883" w:type="pct"/>
            <w:shd w:val="clear" w:color="auto" w:fill="auto"/>
          </w:tcPr>
          <w:p w:rsidR="001E238E" w:rsidRPr="00E34E38" w:rsidRDefault="00891883" w:rsidP="00891883">
            <w:pPr>
              <w:jc w:val="both"/>
              <w:rPr>
                <w:rFonts w:ascii="Tahoma" w:eastAsia="Tahoma" w:hAnsi="Tahoma" w:cs="Tahoma"/>
                <w:sz w:val="18"/>
                <w:szCs w:val="18"/>
              </w:rPr>
            </w:pPr>
            <w:r>
              <w:rPr>
                <w:rFonts w:ascii="Tahoma" w:eastAsia="Tahoma" w:hAnsi="Tahoma" w:cs="Tahoma"/>
                <w:sz w:val="18"/>
                <w:szCs w:val="18"/>
              </w:rPr>
              <w:t>Resolución No. 3254 del 26 de Noviembre de 2014</w:t>
            </w:r>
          </w:p>
        </w:tc>
        <w:tc>
          <w:tcPr>
            <w:tcW w:w="4117" w:type="pct"/>
            <w:shd w:val="clear" w:color="auto" w:fill="auto"/>
          </w:tcPr>
          <w:p w:rsidR="001E238E" w:rsidRPr="00E34E38" w:rsidRDefault="00891883" w:rsidP="00CD70B8">
            <w:pPr>
              <w:jc w:val="both"/>
              <w:rPr>
                <w:rFonts w:ascii="Tahoma" w:eastAsia="Tahoma" w:hAnsi="Tahoma" w:cs="Tahoma"/>
                <w:sz w:val="18"/>
                <w:szCs w:val="18"/>
              </w:rPr>
            </w:pPr>
            <w:r>
              <w:rPr>
                <w:rFonts w:ascii="Tahoma" w:eastAsia="Tahoma" w:hAnsi="Tahoma" w:cs="Tahoma"/>
                <w:sz w:val="18"/>
                <w:szCs w:val="18"/>
              </w:rPr>
              <w:t>Por medio del cual se aprueba un Plan de Saneamiento y Manejo de vertimientos PSMV y se toman otras disposiciones</w:t>
            </w:r>
          </w:p>
        </w:tc>
      </w:tr>
      <w:tr w:rsidR="001E238E" w:rsidRPr="00E34E38" w:rsidTr="00820C78">
        <w:tc>
          <w:tcPr>
            <w:tcW w:w="883" w:type="pct"/>
            <w:shd w:val="clear" w:color="auto" w:fill="auto"/>
          </w:tcPr>
          <w:p w:rsidR="001E238E" w:rsidRPr="00E34E38" w:rsidRDefault="00891883" w:rsidP="00CD70B8">
            <w:pPr>
              <w:jc w:val="both"/>
              <w:rPr>
                <w:rFonts w:ascii="Tahoma" w:eastAsia="Tahoma" w:hAnsi="Tahoma" w:cs="Tahoma"/>
                <w:sz w:val="18"/>
                <w:szCs w:val="18"/>
              </w:rPr>
            </w:pPr>
            <w:r>
              <w:rPr>
                <w:rFonts w:ascii="Tahoma" w:eastAsia="Tahoma" w:hAnsi="Tahoma" w:cs="Tahoma"/>
                <w:sz w:val="18"/>
                <w:szCs w:val="18"/>
              </w:rPr>
              <w:t>Decreto No. 070 del 7 de Diciembre de 2015</w:t>
            </w:r>
          </w:p>
        </w:tc>
        <w:tc>
          <w:tcPr>
            <w:tcW w:w="4117" w:type="pct"/>
            <w:shd w:val="clear" w:color="auto" w:fill="auto"/>
          </w:tcPr>
          <w:p w:rsidR="001E238E" w:rsidRPr="00E34E38" w:rsidRDefault="00891883" w:rsidP="00CD70B8">
            <w:pPr>
              <w:jc w:val="both"/>
              <w:rPr>
                <w:rFonts w:ascii="Tahoma" w:eastAsia="Tahoma" w:hAnsi="Tahoma" w:cs="Tahoma"/>
                <w:sz w:val="18"/>
                <w:szCs w:val="18"/>
              </w:rPr>
            </w:pPr>
            <w:r>
              <w:rPr>
                <w:rFonts w:ascii="Tahoma" w:eastAsia="Tahoma" w:hAnsi="Tahoma" w:cs="Tahoma"/>
                <w:sz w:val="18"/>
                <w:szCs w:val="18"/>
              </w:rPr>
              <w:t>Por el cual se aprueba el Plan de Gestión Integral de Residuos sólidos</w:t>
            </w:r>
          </w:p>
        </w:tc>
      </w:tr>
    </w:tbl>
    <w:p w:rsidR="003755CD" w:rsidRPr="001E238E" w:rsidRDefault="003755CD" w:rsidP="003755CD">
      <w:pPr>
        <w:pStyle w:val="Epgrafe"/>
        <w:rPr>
          <w:rFonts w:ascii="Tahoma" w:hAnsi="Tahoma" w:cs="Tahoma"/>
          <w:b w:val="0"/>
          <w:sz w:val="16"/>
          <w:szCs w:val="16"/>
        </w:rPr>
      </w:pPr>
      <w:r w:rsidRPr="001E238E">
        <w:rPr>
          <w:rFonts w:ascii="Tahoma" w:hAnsi="Tahoma" w:cs="Tahoma"/>
          <w:sz w:val="16"/>
          <w:szCs w:val="16"/>
        </w:rPr>
        <w:t xml:space="preserve">Tabla No.  </w:t>
      </w:r>
      <w:r w:rsidR="006B0B86" w:rsidRPr="001E238E">
        <w:rPr>
          <w:rFonts w:ascii="Tahoma" w:hAnsi="Tahoma" w:cs="Tahoma"/>
          <w:sz w:val="16"/>
          <w:szCs w:val="16"/>
        </w:rPr>
        <w:fldChar w:fldCharType="begin"/>
      </w:r>
      <w:r w:rsidRPr="001E238E">
        <w:rPr>
          <w:rFonts w:ascii="Tahoma" w:hAnsi="Tahoma" w:cs="Tahoma"/>
          <w:sz w:val="16"/>
          <w:szCs w:val="16"/>
        </w:rPr>
        <w:instrText xml:space="preserve"> SEQ Tabla_No._ \* ARABIC </w:instrText>
      </w:r>
      <w:r w:rsidR="006B0B86" w:rsidRPr="001E238E">
        <w:rPr>
          <w:rFonts w:ascii="Tahoma" w:hAnsi="Tahoma" w:cs="Tahoma"/>
          <w:sz w:val="16"/>
          <w:szCs w:val="16"/>
        </w:rPr>
        <w:fldChar w:fldCharType="separate"/>
      </w:r>
      <w:r w:rsidR="00215FB3" w:rsidRPr="001E238E">
        <w:rPr>
          <w:rFonts w:ascii="Tahoma" w:hAnsi="Tahoma" w:cs="Tahoma"/>
          <w:noProof/>
          <w:sz w:val="16"/>
          <w:szCs w:val="16"/>
        </w:rPr>
        <w:t>4</w:t>
      </w:r>
      <w:r w:rsidR="006B0B86" w:rsidRPr="001E238E">
        <w:rPr>
          <w:rFonts w:ascii="Tahoma" w:hAnsi="Tahoma" w:cs="Tahoma"/>
          <w:sz w:val="16"/>
          <w:szCs w:val="16"/>
        </w:rPr>
        <w:fldChar w:fldCharType="end"/>
      </w:r>
      <w:r w:rsidRPr="001E238E">
        <w:rPr>
          <w:rFonts w:ascii="Tahoma" w:hAnsi="Tahoma" w:cs="Tahoma"/>
          <w:sz w:val="16"/>
          <w:szCs w:val="16"/>
        </w:rPr>
        <w:t xml:space="preserve"> Fuente: </w:t>
      </w:r>
      <w:r w:rsidR="001E238E" w:rsidRPr="001E238E">
        <w:rPr>
          <w:rFonts w:ascii="Tahoma" w:hAnsi="Tahoma" w:cs="Tahoma"/>
          <w:b w:val="0"/>
          <w:sz w:val="16"/>
          <w:szCs w:val="16"/>
        </w:rPr>
        <w:t>Recopilación de normativa</w:t>
      </w:r>
      <w:r w:rsidR="001E238E">
        <w:rPr>
          <w:rFonts w:ascii="Tahoma" w:hAnsi="Tahoma" w:cs="Tahoma"/>
          <w:b w:val="0"/>
          <w:sz w:val="16"/>
          <w:szCs w:val="16"/>
        </w:rPr>
        <w:t xml:space="preserve"> realizada por parte del Contratista CAR</w:t>
      </w:r>
      <w:r w:rsidRPr="001E238E">
        <w:rPr>
          <w:rFonts w:ascii="Tahoma" w:hAnsi="Tahoma" w:cs="Tahoma"/>
          <w:b w:val="0"/>
          <w:sz w:val="16"/>
          <w:szCs w:val="16"/>
        </w:rPr>
        <w:t xml:space="preserve"> </w:t>
      </w:r>
    </w:p>
    <w:p w:rsidR="003755CD" w:rsidRPr="003755CD" w:rsidRDefault="003755CD" w:rsidP="003755CD">
      <w:pPr>
        <w:rPr>
          <w:lang w:eastAsia="en-US"/>
        </w:rPr>
      </w:pPr>
    </w:p>
    <w:p w:rsidR="0088180C" w:rsidRPr="006E638C" w:rsidRDefault="0088180C" w:rsidP="00F57AFF">
      <w:pPr>
        <w:rPr>
          <w:rFonts w:ascii="Tahoma" w:hAnsi="Tahoma" w:cs="Tahoma"/>
          <w:sz w:val="22"/>
          <w:szCs w:val="22"/>
          <w:lang w:val="es-CO" w:eastAsia="en-US"/>
        </w:rPr>
      </w:pPr>
    </w:p>
    <w:p w:rsidR="00293C60" w:rsidRPr="00690A27" w:rsidRDefault="00293C60" w:rsidP="00F57AFF">
      <w:pPr>
        <w:pStyle w:val="Ttulo2"/>
        <w:numPr>
          <w:ilvl w:val="1"/>
          <w:numId w:val="2"/>
        </w:numPr>
        <w:spacing w:before="0" w:after="0"/>
        <w:ind w:hanging="1080"/>
        <w:jc w:val="left"/>
        <w:rPr>
          <w:rFonts w:ascii="Tahoma" w:hAnsi="Tahoma" w:cs="Tahoma"/>
          <w:i w:val="0"/>
          <w:sz w:val="22"/>
          <w:szCs w:val="22"/>
        </w:rPr>
      </w:pPr>
      <w:bookmarkStart w:id="31" w:name="_Toc273012956"/>
      <w:bookmarkStart w:id="32" w:name="_Toc29565760"/>
      <w:r w:rsidRPr="00690A27">
        <w:rPr>
          <w:rFonts w:ascii="Tahoma" w:hAnsi="Tahoma" w:cs="Tahoma"/>
          <w:i w:val="0"/>
          <w:sz w:val="22"/>
          <w:szCs w:val="22"/>
        </w:rPr>
        <w:t>ESTRATEGIA DE ARTICULACIÓN</w:t>
      </w:r>
      <w:bookmarkEnd w:id="31"/>
      <w:bookmarkEnd w:id="32"/>
    </w:p>
    <w:p w:rsidR="007420F9" w:rsidRDefault="007420F9" w:rsidP="00F57AFF">
      <w:pPr>
        <w:jc w:val="center"/>
        <w:rPr>
          <w:rFonts w:ascii="Tahoma" w:hAnsi="Tahoma" w:cs="Tahoma"/>
          <w:b/>
          <w:color w:val="000000"/>
          <w:sz w:val="14"/>
          <w:szCs w:val="14"/>
          <w:lang w:eastAsia="es-CO"/>
        </w:rPr>
      </w:pPr>
    </w:p>
    <w:p w:rsidR="00BC59F5" w:rsidRDefault="00BC59F5" w:rsidP="00F57AFF">
      <w:pPr>
        <w:jc w:val="center"/>
        <w:rPr>
          <w:rFonts w:ascii="Tahoma" w:hAnsi="Tahoma" w:cs="Tahoma"/>
          <w:b/>
          <w:color w:val="000000"/>
          <w:sz w:val="14"/>
          <w:szCs w:val="14"/>
          <w:lang w:eastAsia="es-CO"/>
        </w:rPr>
      </w:pPr>
    </w:p>
    <w:p w:rsidR="001E238E" w:rsidRDefault="001E238E" w:rsidP="001E238E">
      <w:pPr>
        <w:jc w:val="both"/>
        <w:rPr>
          <w:rFonts w:ascii="Tahoma" w:eastAsia="Tahoma" w:hAnsi="Tahoma" w:cs="Tahoma"/>
          <w:sz w:val="22"/>
          <w:szCs w:val="22"/>
        </w:rPr>
      </w:pPr>
      <w:r>
        <w:rPr>
          <w:rFonts w:ascii="Tahoma" w:eastAsia="Tahoma" w:hAnsi="Tahoma" w:cs="Tahoma"/>
          <w:sz w:val="22"/>
          <w:szCs w:val="22"/>
        </w:rPr>
        <w:t xml:space="preserve">Con el fin de lograr la apropiación de la Educación Ambiental en el municipio de </w:t>
      </w:r>
      <w:r w:rsidR="00891883">
        <w:rPr>
          <w:rFonts w:ascii="Tahoma" w:eastAsia="Tahoma" w:hAnsi="Tahoma" w:cs="Tahoma"/>
          <w:sz w:val="22"/>
          <w:szCs w:val="22"/>
        </w:rPr>
        <w:t>Nariño</w:t>
      </w:r>
      <w:r>
        <w:rPr>
          <w:rFonts w:ascii="Tahoma" w:eastAsia="Tahoma" w:hAnsi="Tahoma" w:cs="Tahoma"/>
          <w:sz w:val="22"/>
          <w:szCs w:val="22"/>
        </w:rPr>
        <w:t>, para la actualización del Plan Territorial de Educación Ambiental del CIDEA se tienen en cuenta los siguientes ejes articuladores:</w:t>
      </w:r>
    </w:p>
    <w:p w:rsidR="001E238E" w:rsidRDefault="001E238E" w:rsidP="001E238E">
      <w:pPr>
        <w:rPr>
          <w:rFonts w:ascii="Tahoma" w:eastAsia="Tahoma" w:hAnsi="Tahoma" w:cs="Tahoma"/>
          <w:sz w:val="22"/>
          <w:szCs w:val="22"/>
        </w:rPr>
      </w:pPr>
    </w:p>
    <w:p w:rsidR="001E238E" w:rsidRDefault="001E238E" w:rsidP="00EF56CE">
      <w:pPr>
        <w:numPr>
          <w:ilvl w:val="0"/>
          <w:numId w:val="23"/>
        </w:numPr>
        <w:jc w:val="both"/>
        <w:rPr>
          <w:rFonts w:ascii="Tahoma" w:eastAsia="Tahoma" w:hAnsi="Tahoma" w:cs="Tahoma"/>
          <w:sz w:val="22"/>
          <w:szCs w:val="22"/>
        </w:rPr>
      </w:pPr>
      <w:r>
        <w:rPr>
          <w:rFonts w:ascii="Tahoma" w:eastAsia="Tahoma" w:hAnsi="Tahoma" w:cs="Tahoma"/>
          <w:sz w:val="22"/>
          <w:szCs w:val="22"/>
        </w:rPr>
        <w:t xml:space="preserve">Integración y coherencia con los diferentes compromisos asumidos por las naciones del mundo, principalmente las metas ODS adoptadas por el CONPES 3918 de 2018, lineamientos ambientales del orden nacional (Política nacional de Educación Ambiental 2002 - ley 1549 de 2012, Plan Nacional de Desarrollo </w:t>
      </w:r>
      <w:r w:rsidR="00A0741D">
        <w:rPr>
          <w:rFonts w:ascii="Tahoma" w:eastAsia="Tahoma" w:hAnsi="Tahoma" w:cs="Tahoma"/>
          <w:sz w:val="22"/>
          <w:szCs w:val="22"/>
        </w:rPr>
        <w:t>2018-2022, Pacto por Colombia, pacto por la equidad</w:t>
      </w:r>
      <w:r>
        <w:rPr>
          <w:rFonts w:ascii="Tahoma" w:eastAsia="Tahoma" w:hAnsi="Tahoma" w:cs="Tahoma"/>
          <w:sz w:val="22"/>
          <w:szCs w:val="22"/>
        </w:rPr>
        <w:t>) y otros regionales y locales.</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lastRenderedPageBreak/>
        <w:t>Programas y subprogramas definidos en el Plan de Gestión Ambiental Regional PGAR 2012 – 2023 de la Corporación Autónoma Regional de Cundinamarca CAR.</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t>Programas y subprogramas definidos en el Plan de Acción 2016 - 2019 de la Corporación Autónoma Regional de Cundinamarca CAR.</w:t>
      </w:r>
    </w:p>
    <w:p w:rsidR="001E238E" w:rsidRPr="00A0741D" w:rsidRDefault="001E238E" w:rsidP="00EF56CE">
      <w:pPr>
        <w:numPr>
          <w:ilvl w:val="0"/>
          <w:numId w:val="23"/>
        </w:numPr>
        <w:jc w:val="both"/>
        <w:rPr>
          <w:rFonts w:ascii="Tahoma" w:eastAsia="Tahoma" w:hAnsi="Tahoma" w:cs="Tahoma"/>
          <w:sz w:val="22"/>
          <w:szCs w:val="22"/>
        </w:rPr>
      </w:pPr>
      <w:r w:rsidRPr="00A0741D">
        <w:rPr>
          <w:rFonts w:ascii="Tahoma" w:eastAsia="Tahoma" w:hAnsi="Tahoma" w:cs="Tahoma"/>
          <w:sz w:val="22"/>
          <w:szCs w:val="22"/>
        </w:rPr>
        <w:t>Programas y subprogramas definidos en el Plan de Desarrollo Departamental 2016 -2020 – “UNIDOS PODEMOS MÁS”.</w:t>
      </w:r>
    </w:p>
    <w:p w:rsidR="001E238E" w:rsidRPr="00A0741D" w:rsidRDefault="001E238E" w:rsidP="00EF56CE">
      <w:pPr>
        <w:numPr>
          <w:ilvl w:val="0"/>
          <w:numId w:val="23"/>
        </w:numPr>
        <w:jc w:val="both"/>
        <w:rPr>
          <w:rFonts w:ascii="Tahoma" w:hAnsi="Tahoma" w:cs="Tahoma"/>
          <w:sz w:val="22"/>
          <w:szCs w:val="22"/>
          <w:lang w:eastAsia="es-CO"/>
        </w:rPr>
      </w:pPr>
      <w:r w:rsidRPr="00A0741D">
        <w:rPr>
          <w:rFonts w:ascii="Tahoma" w:eastAsia="Tahoma" w:hAnsi="Tahoma" w:cs="Tahoma"/>
          <w:sz w:val="22"/>
          <w:szCs w:val="22"/>
        </w:rPr>
        <w:t xml:space="preserve"> Programas y subprogramas definidos en el Plan de Desarrollo Municipal “</w:t>
      </w:r>
      <w:r w:rsidR="00891883">
        <w:rPr>
          <w:rFonts w:ascii="Tahoma" w:eastAsia="Tahoma" w:hAnsi="Tahoma" w:cs="Tahoma"/>
          <w:sz w:val="22"/>
          <w:szCs w:val="22"/>
        </w:rPr>
        <w:t>Renovación con soluciones sociales</w:t>
      </w:r>
      <w:r w:rsidRPr="00A0741D">
        <w:rPr>
          <w:rFonts w:ascii="Tahoma" w:eastAsia="Tahoma" w:hAnsi="Tahoma" w:cs="Tahoma"/>
          <w:sz w:val="22"/>
          <w:szCs w:val="22"/>
        </w:rPr>
        <w:t xml:space="preserve">”. </w:t>
      </w:r>
    </w:p>
    <w:p w:rsidR="00A0741D" w:rsidRPr="00A0741D" w:rsidRDefault="00A0741D" w:rsidP="00A0741D">
      <w:pPr>
        <w:ind w:left="720"/>
        <w:jc w:val="both"/>
        <w:rPr>
          <w:rFonts w:ascii="Tahoma" w:eastAsia="Tahoma" w:hAnsi="Tahoma" w:cs="Tahoma"/>
          <w:sz w:val="22"/>
          <w:szCs w:val="22"/>
        </w:rPr>
      </w:pPr>
    </w:p>
    <w:p w:rsidR="00A0741D" w:rsidRDefault="00A0741D" w:rsidP="00A0741D">
      <w:pPr>
        <w:jc w:val="both"/>
        <w:rPr>
          <w:rFonts w:ascii="Tahoma" w:eastAsia="Tahoma" w:hAnsi="Tahoma" w:cs="Tahoma"/>
          <w:sz w:val="22"/>
          <w:szCs w:val="22"/>
        </w:rPr>
      </w:pPr>
      <w:r w:rsidRPr="00A0741D">
        <w:rPr>
          <w:rFonts w:ascii="Tahoma" w:eastAsia="Tahoma" w:hAnsi="Tahoma" w:cs="Tahoma"/>
          <w:sz w:val="22"/>
          <w:szCs w:val="22"/>
        </w:rPr>
        <w:t>A</w:t>
      </w:r>
      <w:r>
        <w:rPr>
          <w:rFonts w:ascii="Tahoma" w:eastAsia="Tahoma" w:hAnsi="Tahoma" w:cs="Tahoma"/>
          <w:sz w:val="22"/>
          <w:szCs w:val="22"/>
        </w:rPr>
        <w:t>djunto al presente documento</w:t>
      </w:r>
      <w:r w:rsidRPr="00A0741D">
        <w:rPr>
          <w:rFonts w:ascii="Tahoma" w:eastAsia="Tahoma" w:hAnsi="Tahoma" w:cs="Tahoma"/>
          <w:sz w:val="22"/>
          <w:szCs w:val="22"/>
        </w:rPr>
        <w:t xml:space="preserve">, se </w:t>
      </w:r>
      <w:r>
        <w:rPr>
          <w:rFonts w:ascii="Tahoma" w:eastAsia="Tahoma" w:hAnsi="Tahoma" w:cs="Tahoma"/>
          <w:sz w:val="22"/>
          <w:szCs w:val="22"/>
        </w:rPr>
        <w:t xml:space="preserve">encuentra </w:t>
      </w:r>
      <w:r w:rsidRPr="00A0741D">
        <w:rPr>
          <w:rFonts w:ascii="Tahoma" w:eastAsia="Tahoma" w:hAnsi="Tahoma" w:cs="Tahoma"/>
          <w:sz w:val="22"/>
          <w:szCs w:val="22"/>
        </w:rPr>
        <w:t xml:space="preserve">la matriz de </w:t>
      </w:r>
      <w:r>
        <w:rPr>
          <w:rFonts w:ascii="Tahoma" w:eastAsia="Tahoma" w:hAnsi="Tahoma" w:cs="Tahoma"/>
          <w:sz w:val="22"/>
          <w:szCs w:val="22"/>
        </w:rPr>
        <w:t>armonización</w:t>
      </w:r>
      <w:r w:rsidRPr="00A0741D">
        <w:rPr>
          <w:rFonts w:ascii="Tahoma" w:eastAsia="Tahoma" w:hAnsi="Tahoma" w:cs="Tahoma"/>
          <w:sz w:val="22"/>
          <w:szCs w:val="22"/>
        </w:rPr>
        <w:t xml:space="preserve"> de los diferentes</w:t>
      </w:r>
      <w:r>
        <w:rPr>
          <w:rFonts w:ascii="Tahoma" w:eastAsia="Tahoma" w:hAnsi="Tahoma" w:cs="Tahoma"/>
          <w:sz w:val="22"/>
          <w:szCs w:val="22"/>
        </w:rPr>
        <w:t xml:space="preserve"> instrumentos de Planificación que tienen injerencia dentro de los procesos de educación ambiental municipal, </w:t>
      </w:r>
      <w:r w:rsidRPr="00A0741D">
        <w:rPr>
          <w:rFonts w:ascii="Tahoma" w:eastAsia="Tahoma" w:hAnsi="Tahoma" w:cs="Tahoma"/>
          <w:sz w:val="22"/>
          <w:szCs w:val="22"/>
        </w:rPr>
        <w:t>desde las metas internacionales hasta las municipales</w:t>
      </w:r>
      <w:r>
        <w:rPr>
          <w:rFonts w:ascii="Tahoma" w:eastAsia="Tahoma" w:hAnsi="Tahoma" w:cs="Tahoma"/>
          <w:sz w:val="22"/>
          <w:szCs w:val="22"/>
        </w:rPr>
        <w:t>.</w:t>
      </w:r>
      <w:bookmarkStart w:id="33" w:name="_Toc273012957"/>
    </w:p>
    <w:p w:rsidR="00BF4283" w:rsidRDefault="00BF4283" w:rsidP="00A0741D">
      <w:pPr>
        <w:jc w:val="both"/>
        <w:rPr>
          <w:rFonts w:ascii="Tahoma" w:eastAsia="Tahoma" w:hAnsi="Tahoma" w:cs="Tahoma"/>
          <w:sz w:val="22"/>
          <w:szCs w:val="22"/>
        </w:rPr>
      </w:pPr>
    </w:p>
    <w:p w:rsidR="00A0741D" w:rsidRDefault="00A0741D" w:rsidP="00A0741D">
      <w:pPr>
        <w:jc w:val="both"/>
        <w:rPr>
          <w:rFonts w:ascii="Tahoma" w:eastAsia="Tahoma" w:hAnsi="Tahoma" w:cs="Tahoma"/>
          <w:sz w:val="22"/>
          <w:szCs w:val="22"/>
        </w:rPr>
      </w:pPr>
    </w:p>
    <w:p w:rsidR="00293C60" w:rsidRPr="00690A27" w:rsidRDefault="00293C60" w:rsidP="006001C2">
      <w:pPr>
        <w:pStyle w:val="Ttulo2"/>
        <w:numPr>
          <w:ilvl w:val="1"/>
          <w:numId w:val="2"/>
        </w:numPr>
        <w:spacing w:before="0" w:after="0"/>
        <w:ind w:hanging="1080"/>
        <w:jc w:val="left"/>
        <w:rPr>
          <w:rFonts w:ascii="Tahoma" w:hAnsi="Tahoma" w:cs="Tahoma"/>
          <w:i w:val="0"/>
          <w:sz w:val="22"/>
          <w:szCs w:val="22"/>
        </w:rPr>
      </w:pPr>
      <w:bookmarkStart w:id="34" w:name="_Toc29565761"/>
      <w:r w:rsidRPr="00690A27">
        <w:rPr>
          <w:rFonts w:ascii="Tahoma" w:hAnsi="Tahoma" w:cs="Tahoma"/>
          <w:i w:val="0"/>
          <w:sz w:val="22"/>
          <w:szCs w:val="22"/>
        </w:rPr>
        <w:t>MARCO INSTITUCIONAL</w:t>
      </w:r>
      <w:bookmarkEnd w:id="33"/>
      <w:bookmarkEnd w:id="34"/>
    </w:p>
    <w:p w:rsidR="00293C60" w:rsidRPr="00690A27" w:rsidRDefault="00293C60" w:rsidP="00F57AFF">
      <w:pPr>
        <w:jc w:val="both"/>
        <w:rPr>
          <w:rFonts w:ascii="Tahoma" w:hAnsi="Tahoma" w:cs="Tahoma"/>
          <w:b/>
          <w:sz w:val="22"/>
          <w:szCs w:val="22"/>
        </w:rPr>
      </w:pPr>
    </w:p>
    <w:p w:rsidR="00293C60" w:rsidRPr="00690A27" w:rsidRDefault="00293C60" w:rsidP="00F57AFF">
      <w:pPr>
        <w:pStyle w:val="Ttulo3"/>
        <w:numPr>
          <w:ilvl w:val="2"/>
          <w:numId w:val="2"/>
        </w:numPr>
        <w:spacing w:before="0" w:after="0"/>
        <w:ind w:left="720"/>
        <w:jc w:val="both"/>
        <w:rPr>
          <w:rFonts w:ascii="Tahoma" w:hAnsi="Tahoma" w:cs="Tahoma"/>
          <w:bCs w:val="0"/>
          <w:sz w:val="22"/>
          <w:szCs w:val="22"/>
        </w:rPr>
      </w:pPr>
      <w:bookmarkStart w:id="35" w:name="_Toc273012958"/>
      <w:bookmarkStart w:id="36" w:name="_Toc29565762"/>
      <w:r w:rsidRPr="00690A27">
        <w:rPr>
          <w:rFonts w:ascii="Tahoma" w:hAnsi="Tahoma" w:cs="Tahoma"/>
          <w:bCs w:val="0"/>
          <w:sz w:val="22"/>
          <w:szCs w:val="22"/>
        </w:rPr>
        <w:t>Objeto</w:t>
      </w:r>
      <w:bookmarkEnd w:id="35"/>
      <w:bookmarkEnd w:id="36"/>
    </w:p>
    <w:p w:rsidR="001739FA" w:rsidRPr="00690A27" w:rsidRDefault="001739FA" w:rsidP="00F57AFF">
      <w:pPr>
        <w:rPr>
          <w:rFonts w:ascii="Tahoma" w:hAnsi="Tahoma" w:cs="Tahoma"/>
          <w:sz w:val="22"/>
          <w:szCs w:val="22"/>
          <w:lang w:val="es-CO" w:eastAsia="en-US"/>
        </w:rPr>
      </w:pPr>
    </w:p>
    <w:p w:rsidR="00755B6F" w:rsidRPr="00F9093F" w:rsidRDefault="00BF4283" w:rsidP="00F57AFF">
      <w:pPr>
        <w:jc w:val="both"/>
        <w:rPr>
          <w:rFonts w:ascii="Tahoma" w:hAnsi="Tahoma" w:cs="Tahoma"/>
          <w:color w:val="FF0000"/>
          <w:sz w:val="22"/>
          <w:szCs w:val="22"/>
          <w:lang w:val="es-MX" w:eastAsia="en-US"/>
        </w:rPr>
      </w:pPr>
      <w:r>
        <w:rPr>
          <w:rFonts w:ascii="Tahoma" w:eastAsia="Tahoma" w:hAnsi="Tahoma" w:cs="Tahoma"/>
          <w:sz w:val="22"/>
          <w:szCs w:val="22"/>
        </w:rPr>
        <w:t xml:space="preserve">A través del presente Plan Territorial de Educación Ambiental PTEA, el CIDEA del municipio de </w:t>
      </w:r>
      <w:r w:rsidR="00167739">
        <w:rPr>
          <w:rFonts w:ascii="Tahoma" w:eastAsia="Tahoma" w:hAnsi="Tahoma" w:cs="Tahoma"/>
          <w:sz w:val="22"/>
          <w:szCs w:val="22"/>
        </w:rPr>
        <w:t>Nariño</w:t>
      </w:r>
      <w:r>
        <w:rPr>
          <w:rFonts w:ascii="Tahoma" w:eastAsia="Tahoma" w:hAnsi="Tahoma" w:cs="Tahoma"/>
          <w:sz w:val="22"/>
          <w:szCs w:val="22"/>
        </w:rPr>
        <w:t xml:space="preserve"> orientará las acciones a desarrollar durante el período 2020-2023, con el fin de consolidar la coordinación y el seguimiento a los proyectos específicos de educación ambiental en el municipio.</w:t>
      </w:r>
    </w:p>
    <w:p w:rsidR="00263F8F" w:rsidRPr="00690A27" w:rsidRDefault="00263F8F" w:rsidP="00F57AFF">
      <w:pPr>
        <w:rPr>
          <w:rFonts w:ascii="Tahoma" w:hAnsi="Tahoma" w:cs="Tahoma"/>
          <w:b/>
          <w:sz w:val="22"/>
          <w:szCs w:val="22"/>
          <w:lang w:val="es-CO" w:eastAsia="en-US"/>
        </w:rPr>
      </w:pPr>
    </w:p>
    <w:p w:rsidR="004061D4" w:rsidRPr="00690A27" w:rsidRDefault="004061D4" w:rsidP="00F57AFF">
      <w:pPr>
        <w:pStyle w:val="Ttulo3"/>
        <w:numPr>
          <w:ilvl w:val="2"/>
          <w:numId w:val="2"/>
        </w:numPr>
        <w:spacing w:before="0" w:after="0"/>
        <w:ind w:left="720"/>
        <w:jc w:val="both"/>
        <w:rPr>
          <w:rFonts w:ascii="Tahoma" w:hAnsi="Tahoma" w:cs="Tahoma"/>
          <w:bCs w:val="0"/>
          <w:sz w:val="22"/>
          <w:szCs w:val="22"/>
          <w:lang w:val="es-ES_tradnl"/>
        </w:rPr>
      </w:pPr>
      <w:bookmarkStart w:id="37" w:name="_Toc273012960"/>
      <w:bookmarkStart w:id="38" w:name="_Toc29565763"/>
      <w:r w:rsidRPr="00690A27">
        <w:rPr>
          <w:rFonts w:ascii="Tahoma" w:hAnsi="Tahoma" w:cs="Tahoma"/>
          <w:bCs w:val="0"/>
          <w:sz w:val="22"/>
          <w:szCs w:val="22"/>
        </w:rPr>
        <w:t>Miembros del Comité</w:t>
      </w:r>
      <w:bookmarkEnd w:id="37"/>
      <w:bookmarkEnd w:id="38"/>
    </w:p>
    <w:p w:rsidR="00263F8F" w:rsidRPr="00690A27" w:rsidRDefault="00263F8F" w:rsidP="00F57AFF">
      <w:pPr>
        <w:rPr>
          <w:rFonts w:ascii="Tahoma" w:hAnsi="Tahoma" w:cs="Tahoma"/>
          <w:sz w:val="22"/>
          <w:szCs w:val="22"/>
          <w:lang w:val="es-CO" w:eastAsia="en-US"/>
        </w:rPr>
      </w:pPr>
    </w:p>
    <w:p w:rsidR="00167739" w:rsidRPr="005C3480" w:rsidRDefault="00167739" w:rsidP="00167739">
      <w:pPr>
        <w:jc w:val="both"/>
        <w:rPr>
          <w:rFonts w:ascii="Tahoma" w:eastAsia="Tahoma" w:hAnsi="Tahoma" w:cs="Tahoma"/>
          <w:color w:val="000000" w:themeColor="text1"/>
          <w:sz w:val="22"/>
          <w:szCs w:val="22"/>
        </w:rPr>
      </w:pPr>
      <w:r w:rsidRPr="005C3480">
        <w:rPr>
          <w:rFonts w:ascii="Tahoma" w:eastAsia="Tahoma" w:hAnsi="Tahoma" w:cs="Tahoma"/>
          <w:color w:val="000000" w:themeColor="text1"/>
          <w:sz w:val="22"/>
          <w:szCs w:val="22"/>
        </w:rPr>
        <w:t xml:space="preserve">El Comité  Técnico Interinstitucional de Educación Ambiental se constituyó mediante </w:t>
      </w:r>
      <w:r w:rsidRPr="003D6A5E">
        <w:rPr>
          <w:rFonts w:ascii="Tahoma" w:eastAsia="Tahoma" w:hAnsi="Tahoma" w:cs="Tahoma"/>
          <w:color w:val="000000" w:themeColor="text1"/>
          <w:sz w:val="22"/>
          <w:szCs w:val="22"/>
        </w:rPr>
        <w:t>DECRETO No. 040</w:t>
      </w:r>
      <w:r>
        <w:rPr>
          <w:rFonts w:ascii="Tahoma" w:eastAsia="Tahoma" w:hAnsi="Tahoma" w:cs="Tahoma"/>
          <w:color w:val="000000" w:themeColor="text1"/>
          <w:sz w:val="22"/>
          <w:szCs w:val="22"/>
        </w:rPr>
        <w:t xml:space="preserve"> </w:t>
      </w:r>
      <w:r w:rsidRPr="003D6A5E">
        <w:rPr>
          <w:rFonts w:ascii="Tahoma" w:eastAsia="Tahoma" w:hAnsi="Tahoma" w:cs="Tahoma"/>
          <w:color w:val="000000" w:themeColor="text1"/>
          <w:sz w:val="22"/>
          <w:szCs w:val="22"/>
        </w:rPr>
        <w:t xml:space="preserve"> 23/01/2009</w:t>
      </w:r>
      <w:r w:rsidRPr="005C3480">
        <w:rPr>
          <w:rFonts w:ascii="Tahoma" w:eastAsia="Tahoma" w:hAnsi="Tahoma" w:cs="Tahoma"/>
          <w:color w:val="000000" w:themeColor="text1"/>
          <w:sz w:val="22"/>
          <w:szCs w:val="22"/>
        </w:rPr>
        <w:t>, el cual está conformado con los siguientes miembros:</w:t>
      </w:r>
    </w:p>
    <w:p w:rsidR="00167739" w:rsidRPr="005C3480" w:rsidRDefault="00167739" w:rsidP="00167739">
      <w:pPr>
        <w:jc w:val="both"/>
        <w:rPr>
          <w:rFonts w:ascii="Tahoma" w:eastAsia="Tahoma" w:hAnsi="Tahoma" w:cs="Tahoma"/>
          <w:color w:val="000000" w:themeColor="text1"/>
          <w:sz w:val="22"/>
          <w:szCs w:val="22"/>
        </w:rPr>
      </w:pPr>
    </w:p>
    <w:p w:rsidR="00167739" w:rsidRPr="005C3480" w:rsidRDefault="00167739" w:rsidP="00167739">
      <w:pPr>
        <w:numPr>
          <w:ilvl w:val="0"/>
          <w:numId w:val="31"/>
        </w:numPr>
        <w:jc w:val="both"/>
        <w:rPr>
          <w:rFonts w:ascii="Tahoma" w:eastAsia="Tahoma" w:hAnsi="Tahoma" w:cs="Tahoma"/>
          <w:color w:val="000000" w:themeColor="text1"/>
          <w:sz w:val="22"/>
          <w:szCs w:val="22"/>
        </w:rPr>
      </w:pPr>
      <w:r w:rsidRPr="005C3480">
        <w:rPr>
          <w:rFonts w:ascii="Tahoma" w:eastAsia="Tahoma" w:hAnsi="Tahoma" w:cs="Tahoma"/>
          <w:color w:val="000000" w:themeColor="text1"/>
          <w:sz w:val="22"/>
          <w:szCs w:val="22"/>
        </w:rPr>
        <w:t>El Alcalde del Municipio o quien delegue</w:t>
      </w:r>
    </w:p>
    <w:p w:rsidR="00167739" w:rsidRPr="005C3480" w:rsidRDefault="00167739" w:rsidP="00167739">
      <w:pPr>
        <w:numPr>
          <w:ilvl w:val="0"/>
          <w:numId w:val="31"/>
        </w:numPr>
        <w:jc w:val="both"/>
        <w:rPr>
          <w:rFonts w:ascii="Tahoma" w:eastAsia="Tahoma" w:hAnsi="Tahoma" w:cs="Tahoma"/>
          <w:color w:val="000000" w:themeColor="text1"/>
          <w:sz w:val="22"/>
          <w:szCs w:val="22"/>
        </w:rPr>
      </w:pPr>
      <w:r w:rsidRPr="005C3480">
        <w:rPr>
          <w:rFonts w:ascii="Tahoma" w:eastAsia="Tahoma" w:hAnsi="Tahoma" w:cs="Tahoma"/>
          <w:color w:val="000000" w:themeColor="text1"/>
          <w:sz w:val="22"/>
          <w:szCs w:val="22"/>
        </w:rPr>
        <w:t>Un Representante de la Estación de Policía</w:t>
      </w:r>
    </w:p>
    <w:p w:rsidR="00167739" w:rsidRPr="005C3480" w:rsidRDefault="00167739" w:rsidP="00167739">
      <w:pPr>
        <w:numPr>
          <w:ilvl w:val="0"/>
          <w:numId w:val="31"/>
        </w:numPr>
        <w:jc w:val="both"/>
        <w:rPr>
          <w:rFonts w:ascii="Tahoma" w:eastAsia="Tahoma" w:hAnsi="Tahoma" w:cs="Tahoma"/>
          <w:color w:val="000000" w:themeColor="text1"/>
          <w:sz w:val="22"/>
          <w:szCs w:val="22"/>
        </w:rPr>
      </w:pPr>
      <w:r w:rsidRPr="005C3480">
        <w:rPr>
          <w:rFonts w:ascii="Tahoma" w:eastAsia="Tahoma" w:hAnsi="Tahoma" w:cs="Tahoma"/>
          <w:color w:val="000000" w:themeColor="text1"/>
          <w:sz w:val="22"/>
          <w:szCs w:val="22"/>
        </w:rPr>
        <w:t>El Directo</w:t>
      </w:r>
      <w:r>
        <w:rPr>
          <w:rFonts w:ascii="Tahoma" w:eastAsia="Tahoma" w:hAnsi="Tahoma" w:cs="Tahoma"/>
          <w:color w:val="000000" w:themeColor="text1"/>
          <w:sz w:val="22"/>
          <w:szCs w:val="22"/>
        </w:rPr>
        <w:t>r</w:t>
      </w:r>
      <w:r w:rsidRPr="005C3480">
        <w:rPr>
          <w:rFonts w:ascii="Tahoma" w:eastAsia="Tahoma" w:hAnsi="Tahoma" w:cs="Tahoma"/>
          <w:color w:val="000000" w:themeColor="text1"/>
          <w:sz w:val="22"/>
          <w:szCs w:val="22"/>
        </w:rPr>
        <w:t xml:space="preserve"> de la Unidad de Asistencia Técnica Agropecuaria UMATA</w:t>
      </w:r>
    </w:p>
    <w:p w:rsidR="00167739" w:rsidRDefault="00167739" w:rsidP="00167739">
      <w:pPr>
        <w:numPr>
          <w:ilvl w:val="0"/>
          <w:numId w:val="31"/>
        </w:numPr>
        <w:jc w:val="both"/>
        <w:rPr>
          <w:rFonts w:ascii="Tahoma" w:eastAsia="Tahoma" w:hAnsi="Tahoma" w:cs="Tahoma"/>
          <w:color w:val="000000" w:themeColor="text1"/>
          <w:sz w:val="22"/>
          <w:szCs w:val="22"/>
        </w:rPr>
      </w:pPr>
      <w:r w:rsidRPr="008D4A15">
        <w:rPr>
          <w:rFonts w:ascii="Tahoma" w:eastAsia="Tahoma" w:hAnsi="Tahoma" w:cs="Tahoma"/>
          <w:color w:val="000000" w:themeColor="text1"/>
          <w:sz w:val="22"/>
          <w:szCs w:val="22"/>
        </w:rPr>
        <w:t xml:space="preserve">El rector de la Institución Educativa del Municipio </w:t>
      </w:r>
    </w:p>
    <w:p w:rsidR="00167739" w:rsidRPr="008D4A15" w:rsidRDefault="00167739" w:rsidP="00167739">
      <w:pPr>
        <w:numPr>
          <w:ilvl w:val="0"/>
          <w:numId w:val="31"/>
        </w:numPr>
        <w:jc w:val="both"/>
        <w:rPr>
          <w:rFonts w:ascii="Tahoma" w:eastAsia="Tahoma" w:hAnsi="Tahoma" w:cs="Tahoma"/>
          <w:color w:val="000000" w:themeColor="text1"/>
          <w:sz w:val="22"/>
          <w:szCs w:val="22"/>
        </w:rPr>
      </w:pPr>
      <w:r w:rsidRPr="008D4A15">
        <w:rPr>
          <w:rFonts w:ascii="Tahoma" w:eastAsia="Tahoma" w:hAnsi="Tahoma" w:cs="Tahoma"/>
          <w:color w:val="000000" w:themeColor="text1"/>
          <w:sz w:val="22"/>
          <w:szCs w:val="22"/>
        </w:rPr>
        <w:t>Representante de la Educación Ambiental de la Corporación Autónoma Regional de Cundinamarca - CAR</w:t>
      </w:r>
    </w:p>
    <w:p w:rsidR="00167739" w:rsidRDefault="00167739" w:rsidP="00167739">
      <w:pPr>
        <w:numPr>
          <w:ilvl w:val="0"/>
          <w:numId w:val="31"/>
        </w:numPr>
        <w:jc w:val="both"/>
        <w:rPr>
          <w:rFonts w:ascii="Tahoma" w:eastAsia="Tahoma" w:hAnsi="Tahoma" w:cs="Tahoma"/>
          <w:color w:val="000000" w:themeColor="text1"/>
          <w:sz w:val="22"/>
          <w:szCs w:val="22"/>
        </w:rPr>
      </w:pPr>
      <w:r w:rsidRPr="005C3480">
        <w:rPr>
          <w:rFonts w:ascii="Tahoma" w:eastAsia="Tahoma" w:hAnsi="Tahoma" w:cs="Tahoma"/>
          <w:color w:val="000000" w:themeColor="text1"/>
          <w:sz w:val="22"/>
          <w:szCs w:val="22"/>
        </w:rPr>
        <w:t>Un Representante de</w:t>
      </w:r>
      <w:r>
        <w:rPr>
          <w:rFonts w:ascii="Tahoma" w:eastAsia="Tahoma" w:hAnsi="Tahoma" w:cs="Tahoma"/>
          <w:color w:val="000000" w:themeColor="text1"/>
          <w:sz w:val="22"/>
          <w:szCs w:val="22"/>
        </w:rPr>
        <w:t>l sector productivo.</w:t>
      </w:r>
    </w:p>
    <w:p w:rsidR="00167739" w:rsidRDefault="00167739" w:rsidP="00167739">
      <w:pPr>
        <w:numPr>
          <w:ilvl w:val="0"/>
          <w:numId w:val="31"/>
        </w:numPr>
        <w:jc w:val="both"/>
        <w:rPr>
          <w:rFonts w:ascii="Tahoma" w:eastAsia="Tahoma" w:hAnsi="Tahoma" w:cs="Tahoma"/>
          <w:color w:val="000000" w:themeColor="text1"/>
          <w:sz w:val="22"/>
          <w:szCs w:val="22"/>
        </w:rPr>
      </w:pPr>
      <w:r w:rsidRPr="008D4A15">
        <w:rPr>
          <w:rFonts w:ascii="Tahoma" w:eastAsia="Tahoma" w:hAnsi="Tahoma" w:cs="Tahoma"/>
          <w:color w:val="000000" w:themeColor="text1"/>
          <w:sz w:val="22"/>
          <w:szCs w:val="22"/>
        </w:rPr>
        <w:t>Representante de los servicios públicos</w:t>
      </w:r>
      <w:r>
        <w:rPr>
          <w:rFonts w:ascii="Tahoma" w:eastAsia="Tahoma" w:hAnsi="Tahoma" w:cs="Tahoma"/>
          <w:color w:val="000000" w:themeColor="text1"/>
          <w:sz w:val="22"/>
          <w:szCs w:val="22"/>
        </w:rPr>
        <w:t>.</w:t>
      </w:r>
    </w:p>
    <w:p w:rsidR="00167739" w:rsidRPr="008D4A15" w:rsidRDefault="00167739" w:rsidP="00167739">
      <w:pPr>
        <w:numPr>
          <w:ilvl w:val="0"/>
          <w:numId w:val="31"/>
        </w:numPr>
        <w:jc w:val="both"/>
        <w:rPr>
          <w:rFonts w:ascii="Tahoma" w:eastAsia="Tahoma" w:hAnsi="Tahoma" w:cs="Tahoma"/>
          <w:sz w:val="22"/>
          <w:szCs w:val="22"/>
        </w:rPr>
      </w:pPr>
      <w:r w:rsidRPr="008D4A15">
        <w:rPr>
          <w:rFonts w:ascii="Tahoma" w:eastAsia="Tahoma" w:hAnsi="Tahoma" w:cs="Tahoma"/>
          <w:color w:val="000000" w:themeColor="text1"/>
          <w:sz w:val="22"/>
          <w:szCs w:val="22"/>
        </w:rPr>
        <w:t xml:space="preserve">Un Representante del </w:t>
      </w:r>
      <w:r>
        <w:rPr>
          <w:rFonts w:ascii="Tahoma" w:eastAsia="Tahoma" w:hAnsi="Tahoma" w:cs="Tahoma"/>
          <w:color w:val="000000" w:themeColor="text1"/>
          <w:sz w:val="22"/>
          <w:szCs w:val="22"/>
        </w:rPr>
        <w:t>Puesto de Salud</w:t>
      </w:r>
    </w:p>
    <w:p w:rsidR="00167739" w:rsidRPr="008D4A15" w:rsidRDefault="00167739" w:rsidP="00167739">
      <w:pPr>
        <w:numPr>
          <w:ilvl w:val="0"/>
          <w:numId w:val="31"/>
        </w:numPr>
        <w:jc w:val="both"/>
        <w:rPr>
          <w:rFonts w:ascii="Tahoma" w:eastAsia="Tahoma" w:hAnsi="Tahoma" w:cs="Tahoma"/>
          <w:sz w:val="22"/>
          <w:szCs w:val="22"/>
        </w:rPr>
      </w:pPr>
      <w:r>
        <w:rPr>
          <w:rFonts w:ascii="Tahoma" w:eastAsia="Tahoma" w:hAnsi="Tahoma" w:cs="Tahoma"/>
          <w:color w:val="000000" w:themeColor="text1"/>
          <w:sz w:val="22"/>
          <w:szCs w:val="22"/>
        </w:rPr>
        <w:t>Un representante de Planeación.</w:t>
      </w:r>
    </w:p>
    <w:p w:rsidR="003A217C" w:rsidRPr="001D0B20" w:rsidRDefault="003A217C" w:rsidP="001D0B20">
      <w:pPr>
        <w:ind w:left="360"/>
        <w:jc w:val="both"/>
        <w:rPr>
          <w:rFonts w:ascii="Tahoma" w:hAnsi="Tahoma" w:cs="Tahoma"/>
          <w:sz w:val="22"/>
          <w:szCs w:val="22"/>
          <w:lang w:val="es-CO" w:eastAsia="en-US"/>
        </w:rPr>
      </w:pPr>
    </w:p>
    <w:p w:rsidR="00EF3512" w:rsidRDefault="004C29CC" w:rsidP="004C29CC">
      <w:pPr>
        <w:pStyle w:val="Ttulo1"/>
        <w:numPr>
          <w:ilvl w:val="0"/>
          <w:numId w:val="2"/>
        </w:numPr>
        <w:spacing w:before="0"/>
        <w:rPr>
          <w:rFonts w:ascii="Tahoma" w:hAnsi="Tahoma" w:cs="Tahoma"/>
          <w:color w:val="000000"/>
          <w:sz w:val="22"/>
          <w:szCs w:val="22"/>
        </w:rPr>
      </w:pPr>
      <w:bookmarkStart w:id="39" w:name="_Toc347858169"/>
      <w:bookmarkStart w:id="40" w:name="_Toc29565764"/>
      <w:r>
        <w:rPr>
          <w:rFonts w:ascii="Tahoma" w:hAnsi="Tahoma" w:cs="Tahoma"/>
          <w:color w:val="000000"/>
          <w:sz w:val="22"/>
          <w:szCs w:val="22"/>
        </w:rPr>
        <w:t>LÍNEA BASE AMBIENTAL PARA LA FORMULACIÓN DEL PLAN DE ACCIÓN</w:t>
      </w:r>
      <w:bookmarkEnd w:id="39"/>
      <w:bookmarkEnd w:id="40"/>
    </w:p>
    <w:p w:rsidR="004C29CC" w:rsidRDefault="004C29CC" w:rsidP="00EF3512">
      <w:pPr>
        <w:rPr>
          <w:rFonts w:ascii="Tahoma" w:hAnsi="Tahoma" w:cs="Tahoma"/>
          <w:color w:val="000000"/>
          <w:sz w:val="22"/>
          <w:szCs w:val="22"/>
        </w:rPr>
      </w:pPr>
    </w:p>
    <w:p w:rsidR="00167739" w:rsidRDefault="00167739" w:rsidP="00167739">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Para la formulación de Plan Territorial de educación Ambiental del Municipio de Nariño 2020 - 2023, como punto de partida se tuvo en cuenta la gestión adelantada por el municipio en educación ambiental durante la vigencia 2016 – 2019, información que fue socializada por la Secretaría Técnica del CIDEA en reunión del comité, el día 14 de agosto de 2019.</w:t>
      </w:r>
    </w:p>
    <w:p w:rsidR="00167739" w:rsidRDefault="00167739" w:rsidP="00167739">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 </w:t>
      </w:r>
    </w:p>
    <w:p w:rsidR="00357F32" w:rsidRDefault="00167739" w:rsidP="00167739">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lastRenderedPageBreak/>
        <w:t>Así mismo fue tenido en cuenta los resultados obtenidos en el acompañamiento por parte de</w:t>
      </w:r>
      <w:r w:rsidRPr="00035F39">
        <w:rPr>
          <w:rFonts w:ascii="Tahoma" w:eastAsia="Tahoma" w:hAnsi="Tahoma" w:cs="Tahoma"/>
          <w:color w:val="000000" w:themeColor="text1"/>
          <w:sz w:val="22"/>
          <w:szCs w:val="22"/>
        </w:rPr>
        <w:t xml:space="preserve"> la Dirección de Cultura Ambiental y servicio al ciudadano de la CAR durante la vigencia 2016 – 2019, cuyo objetivo era el </w:t>
      </w:r>
      <w:r>
        <w:rPr>
          <w:rFonts w:ascii="Tahoma" w:eastAsia="Tahoma" w:hAnsi="Tahoma" w:cs="Tahoma"/>
          <w:color w:val="000000" w:themeColor="text1"/>
          <w:sz w:val="22"/>
          <w:szCs w:val="22"/>
        </w:rPr>
        <w:t xml:space="preserve">apoyo social y ambiental al </w:t>
      </w:r>
      <w:r w:rsidRPr="00035F39">
        <w:rPr>
          <w:rFonts w:ascii="Tahoma" w:eastAsia="Tahoma" w:hAnsi="Tahoma" w:cs="Tahoma"/>
          <w:color w:val="000000" w:themeColor="text1"/>
          <w:sz w:val="22"/>
          <w:szCs w:val="22"/>
        </w:rPr>
        <w:t xml:space="preserve">fortalecimiento </w:t>
      </w:r>
      <w:r>
        <w:rPr>
          <w:rFonts w:ascii="Tahoma" w:eastAsia="Tahoma" w:hAnsi="Tahoma" w:cs="Tahoma"/>
          <w:color w:val="000000" w:themeColor="text1"/>
          <w:sz w:val="22"/>
          <w:szCs w:val="22"/>
        </w:rPr>
        <w:t>del</w:t>
      </w:r>
      <w:r w:rsidRPr="00035F39">
        <w:rPr>
          <w:rFonts w:ascii="Tahoma" w:eastAsia="Tahoma" w:hAnsi="Tahoma" w:cs="Tahoma"/>
          <w:color w:val="000000" w:themeColor="text1"/>
          <w:sz w:val="22"/>
          <w:szCs w:val="22"/>
        </w:rPr>
        <w:t xml:space="preserve"> Plan Territorial de Educación Ambiental del Municipio de </w:t>
      </w:r>
      <w:r>
        <w:rPr>
          <w:rFonts w:ascii="Tahoma" w:eastAsia="Tahoma" w:hAnsi="Tahoma" w:cs="Tahoma"/>
          <w:color w:val="000000" w:themeColor="text1"/>
          <w:sz w:val="22"/>
          <w:szCs w:val="22"/>
        </w:rPr>
        <w:t>Nariño. Acompañamiento enfocado a validar el estado actual de la educación ambiental, apoyar</w:t>
      </w:r>
      <w:r w:rsidRPr="00035F39">
        <w:rPr>
          <w:rFonts w:ascii="Tahoma" w:eastAsia="Tahoma" w:hAnsi="Tahoma" w:cs="Tahoma"/>
          <w:color w:val="000000" w:themeColor="text1"/>
          <w:sz w:val="22"/>
          <w:szCs w:val="22"/>
        </w:rPr>
        <w:t xml:space="preserve"> actividades de implementación</w:t>
      </w:r>
      <w:r>
        <w:rPr>
          <w:rFonts w:ascii="Tahoma" w:eastAsia="Tahoma" w:hAnsi="Tahoma" w:cs="Tahoma"/>
          <w:color w:val="000000" w:themeColor="text1"/>
          <w:sz w:val="22"/>
          <w:szCs w:val="22"/>
        </w:rPr>
        <w:t xml:space="preserve"> dirigidas </w:t>
      </w:r>
      <w:r w:rsidRPr="00035F39">
        <w:rPr>
          <w:rFonts w:ascii="Tahoma" w:eastAsia="Tahoma" w:hAnsi="Tahoma" w:cs="Tahoma"/>
          <w:color w:val="000000" w:themeColor="text1"/>
          <w:sz w:val="22"/>
          <w:szCs w:val="22"/>
        </w:rPr>
        <w:t xml:space="preserve">a la vinculación de nuevos actores </w:t>
      </w:r>
      <w:r>
        <w:rPr>
          <w:rFonts w:ascii="Tahoma" w:eastAsia="Tahoma" w:hAnsi="Tahoma" w:cs="Tahoma"/>
          <w:color w:val="000000" w:themeColor="text1"/>
          <w:sz w:val="22"/>
          <w:szCs w:val="22"/>
        </w:rPr>
        <w:t xml:space="preserve">sociales y ambientales que con un proceso de participación en mesas de trabajo   identificaron  </w:t>
      </w:r>
      <w:r w:rsidRPr="00035F39">
        <w:rPr>
          <w:rFonts w:ascii="Tahoma" w:eastAsia="Tahoma" w:hAnsi="Tahoma" w:cs="Tahoma"/>
          <w:color w:val="000000" w:themeColor="text1"/>
          <w:sz w:val="22"/>
          <w:szCs w:val="22"/>
        </w:rPr>
        <w:t>potencialidades y problemáticas ambientales</w:t>
      </w:r>
      <w:r>
        <w:rPr>
          <w:rFonts w:ascii="Tahoma" w:eastAsia="Tahoma" w:hAnsi="Tahoma" w:cs="Tahoma"/>
          <w:color w:val="000000" w:themeColor="text1"/>
          <w:sz w:val="22"/>
          <w:szCs w:val="22"/>
        </w:rPr>
        <w:t>,  determinando propuestas que aportar</w:t>
      </w:r>
      <w:r w:rsidR="00357F32">
        <w:rPr>
          <w:rFonts w:ascii="Tahoma" w:eastAsia="Tahoma" w:hAnsi="Tahoma" w:cs="Tahoma"/>
          <w:color w:val="000000" w:themeColor="text1"/>
          <w:sz w:val="22"/>
          <w:szCs w:val="22"/>
        </w:rPr>
        <w:t>on</w:t>
      </w:r>
      <w:r>
        <w:rPr>
          <w:rFonts w:ascii="Tahoma" w:eastAsia="Tahoma" w:hAnsi="Tahoma" w:cs="Tahoma"/>
          <w:color w:val="000000" w:themeColor="text1"/>
          <w:sz w:val="22"/>
          <w:szCs w:val="22"/>
        </w:rPr>
        <w:t xml:space="preserve"> a la de gestión de la Educación Ambiental </w:t>
      </w:r>
      <w:r w:rsidR="00357F32">
        <w:rPr>
          <w:rFonts w:ascii="Tahoma" w:eastAsia="Tahoma" w:hAnsi="Tahoma" w:cs="Tahoma"/>
          <w:color w:val="000000" w:themeColor="text1"/>
          <w:sz w:val="22"/>
          <w:szCs w:val="22"/>
        </w:rPr>
        <w:t>aplicada en el territorio.</w:t>
      </w:r>
    </w:p>
    <w:p w:rsidR="00167739" w:rsidRDefault="00357F32" w:rsidP="00167739">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 </w:t>
      </w:r>
    </w:p>
    <w:p w:rsidR="00167739" w:rsidRPr="00CB67B6" w:rsidRDefault="00167739" w:rsidP="00167739">
      <w:pPr>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 xml:space="preserve">A continuación se </w:t>
      </w:r>
      <w:r w:rsidRPr="00CB67B6">
        <w:rPr>
          <w:rFonts w:ascii="Tahoma" w:eastAsia="Tahoma" w:hAnsi="Tahoma" w:cs="Tahoma"/>
          <w:color w:val="000000" w:themeColor="text1"/>
          <w:sz w:val="22"/>
          <w:szCs w:val="22"/>
        </w:rPr>
        <w:t>descri</w:t>
      </w:r>
      <w:r>
        <w:rPr>
          <w:rFonts w:ascii="Tahoma" w:eastAsia="Tahoma" w:hAnsi="Tahoma" w:cs="Tahoma"/>
          <w:color w:val="000000" w:themeColor="text1"/>
          <w:sz w:val="22"/>
          <w:szCs w:val="22"/>
        </w:rPr>
        <w:t>be</w:t>
      </w:r>
      <w:r w:rsidRPr="00CB67B6">
        <w:rPr>
          <w:rFonts w:ascii="Tahoma" w:eastAsia="Tahoma" w:hAnsi="Tahoma" w:cs="Tahoma"/>
          <w:color w:val="000000" w:themeColor="text1"/>
          <w:sz w:val="22"/>
          <w:szCs w:val="22"/>
        </w:rPr>
        <w:t xml:space="preserve"> la</w:t>
      </w:r>
      <w:r>
        <w:rPr>
          <w:rFonts w:ascii="Tahoma" w:eastAsia="Tahoma" w:hAnsi="Tahoma" w:cs="Tahoma"/>
          <w:color w:val="000000" w:themeColor="text1"/>
          <w:sz w:val="22"/>
          <w:szCs w:val="22"/>
        </w:rPr>
        <w:t>s</w:t>
      </w:r>
      <w:r w:rsidRPr="00CB67B6">
        <w:rPr>
          <w:rFonts w:ascii="Tahoma" w:eastAsia="Tahoma" w:hAnsi="Tahoma" w:cs="Tahoma"/>
          <w:color w:val="000000" w:themeColor="text1"/>
          <w:sz w:val="22"/>
          <w:szCs w:val="22"/>
        </w:rPr>
        <w:t xml:space="preserve"> problemática</w:t>
      </w:r>
      <w:r>
        <w:rPr>
          <w:rFonts w:ascii="Tahoma" w:eastAsia="Tahoma" w:hAnsi="Tahoma" w:cs="Tahoma"/>
          <w:color w:val="000000" w:themeColor="text1"/>
          <w:sz w:val="22"/>
          <w:szCs w:val="22"/>
        </w:rPr>
        <w:t>s</w:t>
      </w:r>
      <w:r w:rsidRPr="00CB67B6">
        <w:rPr>
          <w:rFonts w:ascii="Tahoma" w:eastAsia="Tahoma" w:hAnsi="Tahoma" w:cs="Tahoma"/>
          <w:color w:val="000000" w:themeColor="text1"/>
          <w:sz w:val="22"/>
          <w:szCs w:val="22"/>
        </w:rPr>
        <w:t xml:space="preserve"> </w:t>
      </w:r>
      <w:r>
        <w:rPr>
          <w:rFonts w:ascii="Tahoma" w:eastAsia="Tahoma" w:hAnsi="Tahoma" w:cs="Tahoma"/>
          <w:color w:val="000000" w:themeColor="text1"/>
          <w:sz w:val="22"/>
          <w:szCs w:val="22"/>
        </w:rPr>
        <w:t xml:space="preserve">y potencialidades </w:t>
      </w:r>
      <w:r w:rsidRPr="00CB67B6">
        <w:rPr>
          <w:rFonts w:ascii="Tahoma" w:eastAsia="Tahoma" w:hAnsi="Tahoma" w:cs="Tahoma"/>
          <w:color w:val="000000" w:themeColor="text1"/>
          <w:sz w:val="22"/>
          <w:szCs w:val="22"/>
        </w:rPr>
        <w:t>ambiental</w:t>
      </w:r>
      <w:r>
        <w:rPr>
          <w:rFonts w:ascii="Tahoma" w:eastAsia="Tahoma" w:hAnsi="Tahoma" w:cs="Tahoma"/>
          <w:color w:val="000000" w:themeColor="text1"/>
          <w:sz w:val="22"/>
          <w:szCs w:val="22"/>
        </w:rPr>
        <w:t>es</w:t>
      </w:r>
      <w:r w:rsidRPr="00CB67B6">
        <w:rPr>
          <w:rFonts w:ascii="Tahoma" w:eastAsia="Tahoma" w:hAnsi="Tahoma" w:cs="Tahoma"/>
          <w:color w:val="000000" w:themeColor="text1"/>
          <w:sz w:val="22"/>
          <w:szCs w:val="22"/>
        </w:rPr>
        <w:t xml:space="preserve">  </w:t>
      </w:r>
      <w:r>
        <w:rPr>
          <w:rFonts w:ascii="Tahoma" w:eastAsia="Tahoma" w:hAnsi="Tahoma" w:cs="Tahoma"/>
          <w:color w:val="000000" w:themeColor="text1"/>
          <w:sz w:val="22"/>
          <w:szCs w:val="22"/>
        </w:rPr>
        <w:t>reflejadas en los documentos tales como</w:t>
      </w:r>
      <w:r w:rsidRPr="00CB67B6">
        <w:rPr>
          <w:rFonts w:ascii="Tahoma" w:eastAsia="Tahoma" w:hAnsi="Tahoma" w:cs="Tahoma"/>
          <w:color w:val="000000" w:themeColor="text1"/>
          <w:sz w:val="22"/>
          <w:szCs w:val="22"/>
        </w:rPr>
        <w:t xml:space="preserve"> Esqu</w:t>
      </w:r>
      <w:r>
        <w:rPr>
          <w:rFonts w:ascii="Tahoma" w:eastAsia="Tahoma" w:hAnsi="Tahoma" w:cs="Tahoma"/>
          <w:color w:val="000000" w:themeColor="text1"/>
          <w:sz w:val="22"/>
          <w:szCs w:val="22"/>
        </w:rPr>
        <w:t xml:space="preserve">ema de Ordenamiento Territorial, </w:t>
      </w:r>
      <w:r w:rsidRPr="00CB67B6">
        <w:rPr>
          <w:rFonts w:ascii="Tahoma" w:eastAsia="Tahoma" w:hAnsi="Tahoma" w:cs="Tahoma"/>
          <w:color w:val="000000" w:themeColor="text1"/>
          <w:sz w:val="22"/>
          <w:szCs w:val="22"/>
        </w:rPr>
        <w:t>Plan de Desarrollo Municipal</w:t>
      </w:r>
      <w:r>
        <w:rPr>
          <w:rFonts w:ascii="Tahoma" w:eastAsia="Tahoma" w:hAnsi="Tahoma" w:cs="Tahoma"/>
          <w:color w:val="000000" w:themeColor="text1"/>
          <w:sz w:val="22"/>
          <w:szCs w:val="22"/>
        </w:rPr>
        <w:t xml:space="preserve"> y Agenda ambiental. A</w:t>
      </w:r>
      <w:r w:rsidRPr="00CB67B6">
        <w:rPr>
          <w:rFonts w:ascii="Tahoma" w:eastAsia="Tahoma" w:hAnsi="Tahoma" w:cs="Tahoma"/>
          <w:color w:val="000000" w:themeColor="text1"/>
          <w:sz w:val="22"/>
          <w:szCs w:val="22"/>
        </w:rPr>
        <w:t xml:space="preserve">sí mismo la identificada por actores sociales y ambientales  que fueron involucrados en el proceso de fortalecimiento del PTEA durante la vigencia 2018. </w:t>
      </w:r>
    </w:p>
    <w:p w:rsidR="00CE0A0C" w:rsidRPr="00220554" w:rsidRDefault="00CE0A0C" w:rsidP="00CE0A0C">
      <w:pPr>
        <w:rPr>
          <w:rFonts w:ascii="Tahoma" w:hAnsi="Tahoma" w:cs="Tahoma"/>
          <w:sz w:val="22"/>
          <w:szCs w:val="22"/>
          <w:lang w:eastAsia="en-US"/>
        </w:rPr>
      </w:pPr>
    </w:p>
    <w:p w:rsidR="00CE0A0C" w:rsidRDefault="00E6348E" w:rsidP="00EF56CE">
      <w:pPr>
        <w:pStyle w:val="Ttulo2"/>
        <w:numPr>
          <w:ilvl w:val="1"/>
          <w:numId w:val="5"/>
        </w:numPr>
        <w:spacing w:before="0" w:after="0"/>
        <w:jc w:val="left"/>
        <w:rPr>
          <w:rFonts w:ascii="Tahoma" w:hAnsi="Tahoma" w:cs="Tahoma"/>
          <w:i w:val="0"/>
          <w:sz w:val="22"/>
          <w:szCs w:val="22"/>
        </w:rPr>
      </w:pPr>
      <w:bookmarkStart w:id="41" w:name="_Toc29565765"/>
      <w:r>
        <w:rPr>
          <w:rFonts w:ascii="Tahoma" w:hAnsi="Tahoma" w:cs="Tahoma"/>
          <w:i w:val="0"/>
          <w:sz w:val="22"/>
          <w:szCs w:val="22"/>
        </w:rPr>
        <w:t>ASPECTOS GENERALES DEL MUNICIPIO</w:t>
      </w:r>
      <w:bookmarkEnd w:id="41"/>
    </w:p>
    <w:p w:rsidR="00E6348E" w:rsidRDefault="00E6348E" w:rsidP="00E6348E">
      <w:pPr>
        <w:rPr>
          <w:lang w:eastAsia="en-US"/>
        </w:rPr>
      </w:pPr>
    </w:p>
    <w:p w:rsidR="00234F95" w:rsidRDefault="00234F95" w:rsidP="00CE0A0C">
      <w:pPr>
        <w:jc w:val="both"/>
        <w:rPr>
          <w:rFonts w:ascii="Tahoma" w:hAnsi="Tahoma" w:cs="Tahoma"/>
          <w:sz w:val="22"/>
          <w:szCs w:val="22"/>
          <w:lang w:val="es-CO" w:eastAsia="en-US"/>
        </w:rPr>
      </w:pPr>
      <w:r>
        <w:rPr>
          <w:rFonts w:ascii="Tahoma" w:hAnsi="Tahoma" w:cs="Tahoma"/>
          <w:sz w:val="22"/>
          <w:szCs w:val="22"/>
          <w:lang w:val="es-CO" w:eastAsia="en-US"/>
        </w:rPr>
        <w:t xml:space="preserve">                     </w:t>
      </w:r>
    </w:p>
    <w:p w:rsidR="00CE0A0C" w:rsidRDefault="00234F95" w:rsidP="00CE0A0C">
      <w:pPr>
        <w:jc w:val="both"/>
        <w:rPr>
          <w:rFonts w:ascii="Tahoma" w:hAnsi="Tahoma" w:cs="Tahoma"/>
          <w:sz w:val="22"/>
          <w:szCs w:val="22"/>
          <w:lang w:val="es-CO" w:eastAsia="en-US"/>
        </w:rPr>
      </w:pPr>
      <w:r>
        <w:rPr>
          <w:rFonts w:ascii="Tahoma" w:hAnsi="Tahoma" w:cs="Tahoma"/>
          <w:sz w:val="22"/>
          <w:szCs w:val="22"/>
          <w:lang w:val="es-CO" w:eastAsia="en-US"/>
        </w:rPr>
        <w:t xml:space="preserve">                          </w:t>
      </w:r>
      <w:r w:rsidRPr="00C95982">
        <w:rPr>
          <w:rFonts w:ascii="Arial" w:hAnsi="Arial" w:cs="Arial"/>
          <w:noProof/>
          <w:sz w:val="48"/>
          <w:szCs w:val="48"/>
          <w:lang w:val="es-CO" w:eastAsia="es-CO"/>
        </w:rPr>
        <w:drawing>
          <wp:inline distT="0" distB="0" distL="0" distR="0" wp14:anchorId="3E98050D" wp14:editId="69069DDC">
            <wp:extent cx="3952875" cy="2362200"/>
            <wp:effectExtent l="0" t="0" r="9525" b="0"/>
            <wp:docPr id="105" name="Imagen 105" descr="https://upload.wikimedia.org/wikipedia/commons/thumb/6/64/Colombia_-_Cundinamarca_-_Nari%C3%B1o.svg/270px-Colombia_-_Cundinamarca_-_Nari%C3%B1o.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pload.wikimedia.org/wikipedia/commons/thumb/6/64/Colombia_-_Cundinamarca_-_Nari%C3%B1o.svg/270px-Colombia_-_Cundinamarca_-_Nari%C3%B1o.svg.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960305" cy="2366640"/>
                    </a:xfrm>
                    <a:prstGeom prst="rect">
                      <a:avLst/>
                    </a:prstGeom>
                    <a:noFill/>
                    <a:ln>
                      <a:noFill/>
                    </a:ln>
                  </pic:spPr>
                </pic:pic>
              </a:graphicData>
            </a:graphic>
          </wp:inline>
        </w:drawing>
      </w:r>
      <w:r>
        <w:rPr>
          <w:rFonts w:ascii="Tahoma" w:hAnsi="Tahoma" w:cs="Tahoma"/>
          <w:sz w:val="22"/>
          <w:szCs w:val="22"/>
          <w:lang w:val="es-CO" w:eastAsia="en-US"/>
        </w:rPr>
        <w:t xml:space="preserve"> </w:t>
      </w:r>
    </w:p>
    <w:p w:rsidR="00234F95" w:rsidRDefault="00234F95" w:rsidP="00CE0A0C">
      <w:pPr>
        <w:jc w:val="both"/>
        <w:rPr>
          <w:rFonts w:ascii="Tahoma" w:hAnsi="Tahoma" w:cs="Tahoma"/>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42" w:name="_Toc29565766"/>
      <w:r>
        <w:rPr>
          <w:rFonts w:ascii="Tahoma" w:hAnsi="Tahoma" w:cs="Tahoma"/>
          <w:b w:val="0"/>
          <w:bCs w:val="0"/>
          <w:sz w:val="22"/>
          <w:szCs w:val="22"/>
        </w:rPr>
        <w:t>Localización</w:t>
      </w:r>
      <w:bookmarkEnd w:id="42"/>
    </w:p>
    <w:p w:rsidR="00E6348E" w:rsidRPr="00220554" w:rsidRDefault="00E6348E" w:rsidP="00E6348E">
      <w:pPr>
        <w:jc w:val="both"/>
        <w:rPr>
          <w:rFonts w:ascii="Tahoma" w:hAnsi="Tahoma" w:cs="Tahoma"/>
          <w:sz w:val="22"/>
          <w:szCs w:val="22"/>
          <w:lang w:val="es-CO" w:eastAsia="en-US"/>
        </w:rPr>
      </w:pPr>
    </w:p>
    <w:p w:rsidR="00770F60" w:rsidRDefault="00770F60" w:rsidP="00770F60">
      <w:pPr>
        <w:jc w:val="both"/>
        <w:rPr>
          <w:rFonts w:ascii="Tahoma" w:hAnsi="Tahoma" w:cs="Tahoma"/>
          <w:sz w:val="22"/>
          <w:szCs w:val="22"/>
        </w:rPr>
      </w:pPr>
      <w:r w:rsidRPr="00770F60">
        <w:rPr>
          <w:rFonts w:ascii="Tahoma" w:hAnsi="Tahoma" w:cs="Tahoma"/>
          <w:sz w:val="22"/>
          <w:szCs w:val="22"/>
        </w:rPr>
        <w:t xml:space="preserve">El municipio de Nariño Cundinamarca, se encuentra situado en el sector sur occidental del departamento, (cuenca alta del rió grande de la magdalena) a 24 Km.  </w:t>
      </w:r>
      <w:r>
        <w:rPr>
          <w:rFonts w:ascii="Tahoma" w:hAnsi="Tahoma" w:cs="Tahoma"/>
          <w:sz w:val="22"/>
          <w:szCs w:val="22"/>
        </w:rPr>
        <w:t>A</w:t>
      </w:r>
      <w:r w:rsidRPr="00770F60">
        <w:rPr>
          <w:rFonts w:ascii="Tahoma" w:hAnsi="Tahoma" w:cs="Tahoma"/>
          <w:sz w:val="22"/>
          <w:szCs w:val="22"/>
        </w:rPr>
        <w:t>l Norte de la ciudad de Girardot por la troncal del Magdalena,  en la margen derecha del  río Magdalena  y a 145 Km. De Bogotá. Se encuentra a una altitud de 263 msnm.</w:t>
      </w:r>
      <w:r>
        <w:rPr>
          <w:rFonts w:ascii="Tahoma" w:hAnsi="Tahoma" w:cs="Tahoma"/>
          <w:sz w:val="22"/>
          <w:szCs w:val="22"/>
        </w:rPr>
        <w:t xml:space="preserve"> Coordenadas Latitud Norte</w:t>
      </w:r>
      <w:r w:rsidRPr="00770F60">
        <w:rPr>
          <w:rFonts w:ascii="Tahoma" w:hAnsi="Tahoma" w:cs="Tahoma"/>
          <w:sz w:val="22"/>
          <w:szCs w:val="22"/>
        </w:rPr>
        <w:t>: 4 grados 24 minutos</w:t>
      </w:r>
      <w:r>
        <w:rPr>
          <w:rFonts w:ascii="Tahoma" w:hAnsi="Tahoma" w:cs="Tahoma"/>
          <w:sz w:val="22"/>
          <w:szCs w:val="22"/>
        </w:rPr>
        <w:t>, longitud oeste:</w:t>
      </w:r>
      <w:r w:rsidRPr="00770F60">
        <w:rPr>
          <w:rFonts w:ascii="Tahoma" w:hAnsi="Tahoma" w:cs="Tahoma"/>
          <w:b/>
          <w:sz w:val="22"/>
          <w:szCs w:val="22"/>
        </w:rPr>
        <w:t xml:space="preserve"> </w:t>
      </w:r>
      <w:r w:rsidRPr="00770F60">
        <w:rPr>
          <w:rFonts w:ascii="Tahoma" w:hAnsi="Tahoma" w:cs="Tahoma"/>
          <w:sz w:val="22"/>
          <w:szCs w:val="22"/>
        </w:rPr>
        <w:t>74 grados 50 minutos.</w:t>
      </w:r>
    </w:p>
    <w:p w:rsidR="00770F60" w:rsidRPr="00770F60" w:rsidRDefault="00770F60" w:rsidP="00770F60">
      <w:pPr>
        <w:jc w:val="both"/>
        <w:rPr>
          <w:rFonts w:ascii="Tahoma" w:hAnsi="Tahoma" w:cs="Tahoma"/>
          <w:sz w:val="22"/>
          <w:szCs w:val="22"/>
        </w:rPr>
      </w:pPr>
      <w:r>
        <w:rPr>
          <w:rFonts w:ascii="Tahoma" w:hAnsi="Tahoma" w:cs="Tahoma"/>
          <w:sz w:val="22"/>
          <w:szCs w:val="22"/>
        </w:rPr>
        <w:t xml:space="preserve">El municipio limita: </w:t>
      </w:r>
      <w:r w:rsidRPr="00770F60">
        <w:rPr>
          <w:rFonts w:ascii="Tahoma" w:hAnsi="Tahoma" w:cs="Tahoma"/>
          <w:sz w:val="22"/>
          <w:szCs w:val="22"/>
        </w:rPr>
        <w:t>Al norte: limita con el municipio de Guataqui</w:t>
      </w:r>
      <w:r>
        <w:rPr>
          <w:rFonts w:ascii="Tahoma" w:hAnsi="Tahoma" w:cs="Tahoma"/>
          <w:sz w:val="22"/>
          <w:szCs w:val="22"/>
        </w:rPr>
        <w:t>, a</w:t>
      </w:r>
      <w:r w:rsidRPr="00770F60">
        <w:rPr>
          <w:rFonts w:ascii="Tahoma" w:hAnsi="Tahoma" w:cs="Tahoma"/>
          <w:sz w:val="22"/>
          <w:szCs w:val="22"/>
        </w:rPr>
        <w:t xml:space="preserve">l sur: </w:t>
      </w:r>
      <w:r>
        <w:rPr>
          <w:rFonts w:ascii="Tahoma" w:hAnsi="Tahoma" w:cs="Tahoma"/>
          <w:sz w:val="22"/>
          <w:szCs w:val="22"/>
        </w:rPr>
        <w:t>con el municipio de Girardot, a</w:t>
      </w:r>
      <w:r w:rsidRPr="00770F60">
        <w:rPr>
          <w:rFonts w:ascii="Tahoma" w:hAnsi="Tahoma" w:cs="Tahoma"/>
          <w:sz w:val="22"/>
          <w:szCs w:val="22"/>
        </w:rPr>
        <w:t>l occidente: margen derecha del rió grande de la magdalena que lo separa del departamento del Tolima</w:t>
      </w:r>
      <w:r>
        <w:rPr>
          <w:rFonts w:ascii="Tahoma" w:hAnsi="Tahoma" w:cs="Tahoma"/>
          <w:sz w:val="22"/>
          <w:szCs w:val="22"/>
        </w:rPr>
        <w:t xml:space="preserve">, </w:t>
      </w:r>
      <w:r w:rsidRPr="00770F60">
        <w:rPr>
          <w:rFonts w:ascii="Tahoma" w:hAnsi="Tahoma" w:cs="Tahoma"/>
          <w:sz w:val="22"/>
          <w:szCs w:val="22"/>
        </w:rPr>
        <w:t>Al oriente: municipio de Girardot, Jerusalén y Tocaima.</w:t>
      </w:r>
    </w:p>
    <w:p w:rsidR="00770F60" w:rsidRPr="00770F60" w:rsidRDefault="00770F60" w:rsidP="00770F60">
      <w:pPr>
        <w:jc w:val="both"/>
        <w:rPr>
          <w:rFonts w:ascii="Tahoma" w:hAnsi="Tahoma" w:cs="Tahoma"/>
          <w:sz w:val="22"/>
          <w:szCs w:val="22"/>
        </w:rPr>
      </w:pPr>
      <w:r w:rsidRPr="00770F60">
        <w:rPr>
          <w:rFonts w:ascii="Tahoma" w:hAnsi="Tahoma" w:cs="Tahoma"/>
          <w:sz w:val="22"/>
          <w:szCs w:val="22"/>
        </w:rPr>
        <w:t>La superficie total es de 54 km2 (5400Ha) de los cuales 2 km2 pertenecen al área urbana y 52 km2 al área rural se divide en dos grandes áreas: una plana y fértil donde se practica la agricultura mecanizada y la otra es un área quebrada y montañosa en las estribaciones de la cordillera alanzó Vera donde los suelos son de baja calidad y difícil laboreo.</w:t>
      </w:r>
    </w:p>
    <w:p w:rsidR="00E6348E" w:rsidRPr="00770F60" w:rsidRDefault="00E6348E" w:rsidP="00E6348E">
      <w:pPr>
        <w:jc w:val="both"/>
        <w:rPr>
          <w:rFonts w:ascii="Tahoma" w:hAnsi="Tahoma" w:cs="Tahoma"/>
          <w:sz w:val="22"/>
          <w:szCs w:val="22"/>
          <w:lang w:val="es-CO" w:eastAsia="en-US"/>
        </w:rPr>
      </w:pPr>
    </w:p>
    <w:p w:rsidR="00CE0A0C" w:rsidRPr="00220554" w:rsidRDefault="00BF4283" w:rsidP="00CE0A0C">
      <w:pPr>
        <w:pStyle w:val="Ttulo3"/>
        <w:numPr>
          <w:ilvl w:val="2"/>
          <w:numId w:val="2"/>
        </w:numPr>
        <w:spacing w:before="0" w:after="0"/>
        <w:ind w:left="720"/>
        <w:jc w:val="both"/>
        <w:rPr>
          <w:rFonts w:ascii="Tahoma" w:hAnsi="Tahoma" w:cs="Tahoma"/>
          <w:b w:val="0"/>
          <w:bCs w:val="0"/>
          <w:sz w:val="22"/>
          <w:szCs w:val="22"/>
        </w:rPr>
      </w:pPr>
      <w:bookmarkStart w:id="43" w:name="_Toc334008925"/>
      <w:bookmarkStart w:id="44" w:name="_Toc350949894"/>
      <w:bookmarkStart w:id="45" w:name="_Toc29565767"/>
      <w:r w:rsidRPr="00220554">
        <w:rPr>
          <w:rFonts w:ascii="Tahoma" w:hAnsi="Tahoma" w:cs="Tahoma"/>
          <w:b w:val="0"/>
          <w:bCs w:val="0"/>
          <w:sz w:val="22"/>
          <w:szCs w:val="22"/>
        </w:rPr>
        <w:t>División Político - Administrativa</w:t>
      </w:r>
      <w:bookmarkEnd w:id="43"/>
      <w:bookmarkEnd w:id="44"/>
      <w:bookmarkEnd w:id="45"/>
    </w:p>
    <w:p w:rsidR="00CE0A0C" w:rsidRPr="00220554" w:rsidRDefault="00CE0A0C" w:rsidP="00CE0A0C">
      <w:pPr>
        <w:jc w:val="both"/>
        <w:rPr>
          <w:rFonts w:ascii="Tahoma" w:hAnsi="Tahoma" w:cs="Tahoma"/>
          <w:sz w:val="22"/>
          <w:szCs w:val="22"/>
          <w:lang w:val="es-CO" w:eastAsia="en-US"/>
        </w:rPr>
      </w:pPr>
      <w:bookmarkStart w:id="46" w:name="_Toc272819159"/>
      <w:bookmarkStart w:id="47" w:name="_Toc273382035"/>
      <w:bookmarkStart w:id="48" w:name="_Toc280083246"/>
    </w:p>
    <w:p w:rsidR="00770F60" w:rsidRPr="00770F60" w:rsidRDefault="00770F60" w:rsidP="00770F60">
      <w:pPr>
        <w:pStyle w:val="Textoindependiente"/>
        <w:rPr>
          <w:rFonts w:ascii="Tahoma" w:hAnsi="Tahoma" w:cs="Tahoma"/>
          <w:szCs w:val="22"/>
        </w:rPr>
      </w:pPr>
      <w:r w:rsidRPr="00770F60">
        <w:rPr>
          <w:rFonts w:ascii="Tahoma" w:hAnsi="Tahoma" w:cs="Tahoma"/>
          <w:szCs w:val="22"/>
        </w:rPr>
        <w:t>El municipio presenta una división a nivel urbano y rural.</w:t>
      </w:r>
    </w:p>
    <w:p w:rsidR="00770F60" w:rsidRPr="00770F60" w:rsidRDefault="00770F60" w:rsidP="00770F60">
      <w:pPr>
        <w:pStyle w:val="Textoindependiente"/>
        <w:rPr>
          <w:rFonts w:ascii="Tahoma" w:hAnsi="Tahoma" w:cs="Tahoma"/>
          <w:szCs w:val="22"/>
        </w:rPr>
      </w:pPr>
    </w:p>
    <w:p w:rsidR="00770F60" w:rsidRPr="00770F60" w:rsidRDefault="00770F60" w:rsidP="00770F60">
      <w:pPr>
        <w:pStyle w:val="Textoindependiente"/>
        <w:rPr>
          <w:rFonts w:ascii="Tahoma" w:hAnsi="Tahoma" w:cs="Tahoma"/>
          <w:szCs w:val="22"/>
        </w:rPr>
      </w:pPr>
      <w:r w:rsidRPr="00770F60">
        <w:rPr>
          <w:rFonts w:ascii="Tahoma" w:hAnsi="Tahoma" w:cs="Tahoma"/>
          <w:szCs w:val="22"/>
        </w:rPr>
        <w:t>Zona urbana (condominios): los búhos, algarrobos del magdalena, chico Nariño, san Cayetano, san miguel, el oasis y el casco urbano.</w:t>
      </w:r>
    </w:p>
    <w:p w:rsidR="00770F60" w:rsidRPr="00770F60" w:rsidRDefault="00770F60" w:rsidP="00770F60">
      <w:pPr>
        <w:pStyle w:val="Textoindependiente"/>
        <w:rPr>
          <w:rFonts w:ascii="Tahoma" w:hAnsi="Tahoma" w:cs="Tahoma"/>
          <w:szCs w:val="22"/>
        </w:rPr>
      </w:pPr>
      <w:r w:rsidRPr="00770F60">
        <w:rPr>
          <w:rFonts w:ascii="Tahoma" w:hAnsi="Tahoma" w:cs="Tahoma"/>
          <w:szCs w:val="22"/>
        </w:rPr>
        <w:t xml:space="preserve"> </w:t>
      </w:r>
    </w:p>
    <w:p w:rsidR="00770F60" w:rsidRPr="00770F60" w:rsidRDefault="00770F60" w:rsidP="00770F60">
      <w:pPr>
        <w:pStyle w:val="Textoindependiente"/>
        <w:rPr>
          <w:rFonts w:ascii="Tahoma" w:hAnsi="Tahoma" w:cs="Tahoma"/>
          <w:szCs w:val="22"/>
        </w:rPr>
      </w:pPr>
      <w:r w:rsidRPr="00770F60">
        <w:rPr>
          <w:rFonts w:ascii="Tahoma" w:hAnsi="Tahoma" w:cs="Tahoma"/>
          <w:szCs w:val="22"/>
        </w:rPr>
        <w:t>Zona rural (veredas): garbanzal, Mendoza, Buscavida, La reforma, Apauta, Escaño y Sabaneta.</w:t>
      </w:r>
    </w:p>
    <w:p w:rsidR="00770F60" w:rsidRPr="00770F60" w:rsidRDefault="00770F60" w:rsidP="00770F60">
      <w:pPr>
        <w:pStyle w:val="Textoindependiente"/>
        <w:rPr>
          <w:rFonts w:ascii="Tahoma" w:hAnsi="Tahoma" w:cs="Tahoma"/>
          <w:szCs w:val="22"/>
        </w:rPr>
      </w:pPr>
    </w:p>
    <w:p w:rsidR="00770F60" w:rsidRPr="00770F60" w:rsidRDefault="00770F60" w:rsidP="00770F60">
      <w:pPr>
        <w:pStyle w:val="Textoindependiente"/>
        <w:rPr>
          <w:rFonts w:ascii="Tahoma" w:hAnsi="Tahoma" w:cs="Tahoma"/>
          <w:szCs w:val="22"/>
        </w:rPr>
      </w:pPr>
      <w:r w:rsidRPr="00770F60">
        <w:rPr>
          <w:rFonts w:ascii="Tahoma" w:hAnsi="Tahoma" w:cs="Tahoma"/>
          <w:szCs w:val="22"/>
        </w:rPr>
        <w:t>Al interior del municipio se nombran tres veredas adicionales a las referenciadas: la vereda Mendoza, que es una porción del sector sur oriental de la vereda Garbanzal, la vereda Apauta que es un sector de la vereda la Reforma en límites de esta con la vereda los Escaños, y la vereda Sabaneta que corresponde al sector norte de la vereda Los Escaños en límites con el municipio de Jerusalén. Esta diferenciación informal, no es la división territorial manejada para efectos prediales ni en la cartografía oficial del</w:t>
      </w:r>
      <w:r w:rsidRPr="00770F60">
        <w:rPr>
          <w:rFonts w:ascii="Tahoma" w:hAnsi="Tahoma" w:cs="Tahoma"/>
          <w:b/>
          <w:szCs w:val="22"/>
        </w:rPr>
        <w:t xml:space="preserve"> </w:t>
      </w:r>
      <w:r w:rsidRPr="00770F60">
        <w:rPr>
          <w:rFonts w:ascii="Tahoma" w:hAnsi="Tahoma" w:cs="Tahoma"/>
          <w:szCs w:val="22"/>
        </w:rPr>
        <w:t xml:space="preserve">IGAC, surge de la creación de Juntas de Acción Comunal en estos sectores y de la falta de claridad en las definiciones de organización social y territorial. </w:t>
      </w:r>
    </w:p>
    <w:p w:rsidR="00E6348E" w:rsidRDefault="00E6348E" w:rsidP="00CE0A0C">
      <w:pPr>
        <w:jc w:val="both"/>
        <w:rPr>
          <w:rFonts w:ascii="Tahoma" w:hAnsi="Tahoma" w:cs="Tahoma"/>
          <w:color w:val="FF0000"/>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49" w:name="_Toc29565768"/>
      <w:r>
        <w:rPr>
          <w:rFonts w:ascii="Tahoma" w:hAnsi="Tahoma" w:cs="Tahoma"/>
          <w:b w:val="0"/>
          <w:bCs w:val="0"/>
          <w:sz w:val="22"/>
          <w:szCs w:val="22"/>
        </w:rPr>
        <w:t>Aspectos Físicos</w:t>
      </w:r>
      <w:bookmarkEnd w:id="49"/>
    </w:p>
    <w:p w:rsidR="00E6348E" w:rsidRPr="00220554" w:rsidRDefault="00E6348E" w:rsidP="00E6348E">
      <w:pPr>
        <w:jc w:val="both"/>
        <w:rPr>
          <w:rFonts w:ascii="Tahoma" w:hAnsi="Tahoma" w:cs="Tahoma"/>
          <w:sz w:val="22"/>
          <w:szCs w:val="22"/>
          <w:lang w:val="es-CO" w:eastAsia="en-US"/>
        </w:rPr>
      </w:pPr>
    </w:p>
    <w:p w:rsidR="00234F95" w:rsidRPr="00234F95" w:rsidRDefault="00234F95" w:rsidP="00234F95">
      <w:pPr>
        <w:jc w:val="both"/>
        <w:rPr>
          <w:rFonts w:ascii="Tahoma" w:hAnsi="Tahoma" w:cs="Tahoma"/>
          <w:sz w:val="22"/>
          <w:szCs w:val="22"/>
        </w:rPr>
      </w:pPr>
      <w:r w:rsidRPr="00234F95">
        <w:rPr>
          <w:rFonts w:ascii="Tahoma" w:hAnsi="Tahoma" w:cs="Tahoma"/>
          <w:sz w:val="22"/>
          <w:szCs w:val="22"/>
        </w:rPr>
        <w:t>Nariño presenta una temperatura  promedio de 28° centígrados con un máximo de 30º y mínimo 27º centígrados, los meses más cálidos son febrero y agosto. El área rural se encuentra entre el piso térmico cálido</w:t>
      </w:r>
      <w:r>
        <w:rPr>
          <w:rFonts w:ascii="Tahoma" w:hAnsi="Tahoma" w:cs="Tahoma"/>
          <w:sz w:val="22"/>
          <w:szCs w:val="22"/>
        </w:rPr>
        <w:t xml:space="preserve"> </w:t>
      </w:r>
      <w:r w:rsidRPr="00234F95">
        <w:rPr>
          <w:rFonts w:ascii="Tahoma" w:hAnsi="Tahoma" w:cs="Tahoma"/>
          <w:sz w:val="22"/>
          <w:szCs w:val="22"/>
        </w:rPr>
        <w:t>-</w:t>
      </w:r>
      <w:r>
        <w:rPr>
          <w:rFonts w:ascii="Tahoma" w:hAnsi="Tahoma" w:cs="Tahoma"/>
          <w:sz w:val="22"/>
          <w:szCs w:val="22"/>
        </w:rPr>
        <w:t xml:space="preserve"> </w:t>
      </w:r>
      <w:r w:rsidRPr="00234F95">
        <w:rPr>
          <w:rFonts w:ascii="Tahoma" w:hAnsi="Tahoma" w:cs="Tahoma"/>
          <w:sz w:val="22"/>
          <w:szCs w:val="22"/>
        </w:rPr>
        <w:t xml:space="preserve">seco.  Su precipitación promedio anual es de 1212mm pero no son raros los años con una precipitación de 900 mm con un promedio mensual de 101 </w:t>
      </w:r>
      <w:proofErr w:type="spellStart"/>
      <w:r w:rsidRPr="00234F95">
        <w:rPr>
          <w:rFonts w:ascii="Tahoma" w:hAnsi="Tahoma" w:cs="Tahoma"/>
          <w:sz w:val="22"/>
          <w:szCs w:val="22"/>
        </w:rPr>
        <w:t>mm.</w:t>
      </w:r>
      <w:proofErr w:type="spellEnd"/>
    </w:p>
    <w:p w:rsidR="00234F95" w:rsidRPr="00234F95" w:rsidRDefault="00234F95" w:rsidP="00234F95">
      <w:pPr>
        <w:jc w:val="both"/>
        <w:rPr>
          <w:rFonts w:ascii="Tahoma" w:hAnsi="Tahoma" w:cs="Tahoma"/>
          <w:sz w:val="22"/>
          <w:szCs w:val="22"/>
        </w:rPr>
      </w:pPr>
    </w:p>
    <w:p w:rsidR="00E6348E" w:rsidRDefault="00234F95" w:rsidP="00234F95">
      <w:pPr>
        <w:jc w:val="both"/>
        <w:rPr>
          <w:rFonts w:ascii="Tahoma" w:hAnsi="Tahoma" w:cs="Tahoma"/>
          <w:color w:val="FF0000"/>
          <w:sz w:val="22"/>
          <w:szCs w:val="22"/>
          <w:lang w:val="es-CO" w:eastAsia="en-US"/>
        </w:rPr>
      </w:pPr>
      <w:r w:rsidRPr="00234F95">
        <w:rPr>
          <w:rFonts w:ascii="Tahoma" w:hAnsi="Tahoma" w:cs="Tahoma"/>
          <w:sz w:val="22"/>
          <w:szCs w:val="22"/>
        </w:rPr>
        <w:t>La humedad relativa promedio anual es del 69% con valores máximos del 77% y mínimos del 59%. En cuanto al recorrido del viento la velocidad media es del orden de 2.3 m/</w:t>
      </w:r>
      <w:proofErr w:type="spellStart"/>
      <w:r w:rsidRPr="00234F95">
        <w:rPr>
          <w:rFonts w:ascii="Tahoma" w:hAnsi="Tahoma" w:cs="Tahoma"/>
          <w:sz w:val="22"/>
          <w:szCs w:val="22"/>
        </w:rPr>
        <w:t>seg</w:t>
      </w:r>
      <w:proofErr w:type="spellEnd"/>
      <w:r w:rsidRPr="00234F95">
        <w:rPr>
          <w:rFonts w:ascii="Tahoma" w:hAnsi="Tahoma" w:cs="Tahoma"/>
          <w:sz w:val="22"/>
          <w:szCs w:val="22"/>
        </w:rPr>
        <w:t>. Su evapotranspiración potencial anual es de 161.9mm, la máxima se presenta en julio, agosto y diciembre</w:t>
      </w:r>
      <w:r w:rsidR="00E6348E" w:rsidRPr="00234F95">
        <w:rPr>
          <w:rFonts w:ascii="Tahoma" w:hAnsi="Tahoma" w:cs="Tahoma"/>
          <w:color w:val="FF0000"/>
          <w:sz w:val="22"/>
          <w:szCs w:val="22"/>
          <w:lang w:val="es-CO" w:eastAsia="en-US"/>
        </w:rPr>
        <w:t>.</w:t>
      </w:r>
    </w:p>
    <w:p w:rsidR="002704FC" w:rsidRDefault="002704FC" w:rsidP="00234F95">
      <w:pPr>
        <w:jc w:val="both"/>
        <w:rPr>
          <w:rFonts w:ascii="Tahoma" w:hAnsi="Tahoma" w:cs="Tahoma"/>
          <w:color w:val="FF0000"/>
          <w:sz w:val="22"/>
          <w:szCs w:val="22"/>
          <w:lang w:val="es-CO" w:eastAsia="en-US"/>
        </w:rPr>
      </w:pPr>
    </w:p>
    <w:p w:rsidR="002704FC" w:rsidRPr="002704FC" w:rsidRDefault="002704FC" w:rsidP="002704FC">
      <w:pPr>
        <w:pStyle w:val="Textoindependiente"/>
        <w:rPr>
          <w:rFonts w:ascii="Tahoma" w:hAnsi="Tahoma" w:cs="Tahoma"/>
          <w:color w:val="FF0000"/>
          <w:szCs w:val="22"/>
          <w:lang w:val="es-CO" w:eastAsia="en-US"/>
        </w:rPr>
      </w:pPr>
      <w:r>
        <w:rPr>
          <w:rFonts w:ascii="Tahoma" w:hAnsi="Tahoma" w:cs="Tahoma"/>
          <w:szCs w:val="22"/>
          <w:lang w:val="es-CO" w:eastAsia="en-US"/>
        </w:rPr>
        <w:t>Hid</w:t>
      </w:r>
      <w:r w:rsidRPr="002704FC">
        <w:rPr>
          <w:rFonts w:ascii="Tahoma" w:hAnsi="Tahoma" w:cs="Tahoma"/>
          <w:szCs w:val="22"/>
          <w:lang w:val="es-CO" w:eastAsia="en-US"/>
        </w:rPr>
        <w:t xml:space="preserve">rología: </w:t>
      </w:r>
      <w:r w:rsidRPr="002704FC">
        <w:rPr>
          <w:rFonts w:ascii="Tahoma" w:hAnsi="Tahoma" w:cs="Tahoma"/>
          <w:szCs w:val="22"/>
        </w:rPr>
        <w:t xml:space="preserve">Cuenta con la mayor cuenca que es el rió Magdalena esta es la principal fuente de aprovechamiento de agua potable para consumo humano en un 50% del Municipio. En la cabecera del Municipio la fuente de abastecimiento del agua la constituye la bocatoma del río Magdalena, donde el agua es extraída por bombeo, transportada hasta la planta de tratamiento ubicada en la vía que conduce a la vereda Garbanzal, en las afueras del casco urbano y posteriormente distribuida a la población. </w:t>
      </w:r>
      <w:r>
        <w:rPr>
          <w:rFonts w:ascii="Tahoma" w:hAnsi="Tahoma" w:cs="Tahoma"/>
          <w:szCs w:val="22"/>
        </w:rPr>
        <w:t>Esta cuenca la</w:t>
      </w:r>
      <w:r w:rsidRPr="002704FC">
        <w:rPr>
          <w:rFonts w:ascii="Tahoma" w:hAnsi="Tahoma" w:cs="Tahoma"/>
          <w:szCs w:val="22"/>
        </w:rPr>
        <w:t xml:space="preserve"> conforma </w:t>
      </w:r>
      <w:proofErr w:type="gramStart"/>
      <w:r w:rsidRPr="002704FC">
        <w:rPr>
          <w:rFonts w:ascii="Tahoma" w:hAnsi="Tahoma" w:cs="Tahoma"/>
          <w:szCs w:val="22"/>
        </w:rPr>
        <w:t>la</w:t>
      </w:r>
      <w:proofErr w:type="gramEnd"/>
      <w:r w:rsidRPr="002704FC">
        <w:rPr>
          <w:rFonts w:ascii="Tahoma" w:hAnsi="Tahoma" w:cs="Tahoma"/>
          <w:szCs w:val="22"/>
        </w:rPr>
        <w:t xml:space="preserve"> micro cuenca de la quebrada Buscavidas o Apauta, con sus afluentes la quebrada el Chorra. La Candela, El Pital o Juan chiquillo, Chuspas, </w:t>
      </w:r>
      <w:proofErr w:type="spellStart"/>
      <w:r w:rsidRPr="002704FC">
        <w:rPr>
          <w:rFonts w:ascii="Tahoma" w:hAnsi="Tahoma" w:cs="Tahoma"/>
          <w:szCs w:val="22"/>
        </w:rPr>
        <w:t>Cafuchera</w:t>
      </w:r>
      <w:proofErr w:type="spellEnd"/>
      <w:r w:rsidRPr="002704FC">
        <w:rPr>
          <w:rFonts w:ascii="Tahoma" w:hAnsi="Tahoma" w:cs="Tahoma"/>
          <w:szCs w:val="22"/>
        </w:rPr>
        <w:t xml:space="preserve"> y por la micro cuenca de la quebrada Cazuela.  Además existen en el municipio quebradas que generalmente se unen entre sí para desembocar al río Magdalena y cursos de menor caudal permanentes como: Las quebradas de Marín, Hornos, Caracolí, Quita camorras de la Calera, El Buche y Chico</w:t>
      </w:r>
    </w:p>
    <w:p w:rsidR="00E6348E" w:rsidRDefault="00E6348E" w:rsidP="00E6348E">
      <w:pPr>
        <w:jc w:val="both"/>
        <w:rPr>
          <w:rFonts w:ascii="Tahoma" w:hAnsi="Tahoma" w:cs="Tahoma"/>
          <w:color w:val="FF0000"/>
          <w:sz w:val="22"/>
          <w:szCs w:val="22"/>
          <w:lang w:val="es-CO" w:eastAsia="en-US"/>
        </w:rPr>
      </w:pPr>
    </w:p>
    <w:p w:rsidR="00E6348E" w:rsidRPr="00220554" w:rsidRDefault="00E6348E" w:rsidP="00E6348E">
      <w:pPr>
        <w:pStyle w:val="Ttulo3"/>
        <w:numPr>
          <w:ilvl w:val="2"/>
          <w:numId w:val="2"/>
        </w:numPr>
        <w:spacing w:before="0" w:after="0"/>
        <w:ind w:left="720"/>
        <w:jc w:val="both"/>
        <w:rPr>
          <w:rFonts w:ascii="Tahoma" w:hAnsi="Tahoma" w:cs="Tahoma"/>
          <w:b w:val="0"/>
          <w:bCs w:val="0"/>
          <w:sz w:val="22"/>
          <w:szCs w:val="22"/>
        </w:rPr>
      </w:pPr>
      <w:bookmarkStart w:id="50" w:name="_Toc29565769"/>
      <w:r>
        <w:rPr>
          <w:rFonts w:ascii="Tahoma" w:hAnsi="Tahoma" w:cs="Tahoma"/>
          <w:b w:val="0"/>
          <w:bCs w:val="0"/>
          <w:sz w:val="22"/>
          <w:szCs w:val="22"/>
        </w:rPr>
        <w:t>Aspectos Bióticos</w:t>
      </w:r>
      <w:bookmarkEnd w:id="50"/>
    </w:p>
    <w:p w:rsidR="00E6348E" w:rsidRPr="00220554" w:rsidRDefault="00E6348E" w:rsidP="00E6348E">
      <w:pPr>
        <w:jc w:val="both"/>
        <w:rPr>
          <w:rFonts w:ascii="Tahoma" w:hAnsi="Tahoma" w:cs="Tahoma"/>
          <w:sz w:val="22"/>
          <w:szCs w:val="22"/>
          <w:lang w:val="es-CO" w:eastAsia="en-US"/>
        </w:rPr>
      </w:pPr>
    </w:p>
    <w:p w:rsidR="00B105A1" w:rsidRPr="00E82B40" w:rsidRDefault="00B105A1" w:rsidP="00B105A1">
      <w:pPr>
        <w:pStyle w:val="Textoindependiente"/>
        <w:rPr>
          <w:rFonts w:ascii="Tahoma" w:hAnsi="Tahoma" w:cs="Tahoma"/>
          <w:szCs w:val="22"/>
        </w:rPr>
      </w:pPr>
      <w:r w:rsidRPr="00E82B40">
        <w:rPr>
          <w:rFonts w:ascii="Tahoma" w:hAnsi="Tahoma" w:cs="Tahoma"/>
          <w:szCs w:val="22"/>
        </w:rPr>
        <w:lastRenderedPageBreak/>
        <w:t xml:space="preserve">Áreas protegidas: </w:t>
      </w:r>
      <w:r w:rsidR="00E82B40">
        <w:rPr>
          <w:rFonts w:ascii="Tahoma" w:hAnsi="Tahoma" w:cs="Tahoma"/>
          <w:szCs w:val="22"/>
        </w:rPr>
        <w:t>E</w:t>
      </w:r>
      <w:r w:rsidRPr="00E82B40">
        <w:rPr>
          <w:rFonts w:ascii="Tahoma" w:hAnsi="Tahoma" w:cs="Tahoma"/>
          <w:szCs w:val="22"/>
        </w:rPr>
        <w:t xml:space="preserve">l </w:t>
      </w:r>
      <w:r w:rsidR="00337758">
        <w:rPr>
          <w:rFonts w:ascii="Tahoma" w:hAnsi="Tahoma" w:cs="Tahoma"/>
          <w:szCs w:val="22"/>
        </w:rPr>
        <w:t>C</w:t>
      </w:r>
      <w:r w:rsidRPr="00E82B40">
        <w:rPr>
          <w:rFonts w:ascii="Tahoma" w:hAnsi="Tahoma" w:cs="Tahoma"/>
          <w:szCs w:val="22"/>
        </w:rPr>
        <w:t xml:space="preserve">erro la despensa y el </w:t>
      </w:r>
      <w:proofErr w:type="spellStart"/>
      <w:r w:rsidRPr="00E82B40">
        <w:rPr>
          <w:rFonts w:ascii="Tahoma" w:hAnsi="Tahoma" w:cs="Tahoma"/>
          <w:szCs w:val="22"/>
        </w:rPr>
        <w:t>paletudo</w:t>
      </w:r>
      <w:proofErr w:type="spellEnd"/>
      <w:r w:rsidRPr="00E82B40">
        <w:rPr>
          <w:rFonts w:ascii="Tahoma" w:hAnsi="Tahoma" w:cs="Tahoma"/>
          <w:szCs w:val="22"/>
        </w:rPr>
        <w:t>.</w:t>
      </w:r>
    </w:p>
    <w:p w:rsidR="00B105A1" w:rsidRPr="00E82B40" w:rsidRDefault="00B105A1" w:rsidP="00B105A1">
      <w:pPr>
        <w:pStyle w:val="Textoindependiente"/>
        <w:rPr>
          <w:rFonts w:ascii="Tahoma" w:hAnsi="Tahoma" w:cs="Tahoma"/>
          <w:szCs w:val="22"/>
        </w:rPr>
      </w:pPr>
    </w:p>
    <w:p w:rsidR="00B105A1" w:rsidRPr="00E82B40" w:rsidRDefault="00B105A1" w:rsidP="00B105A1">
      <w:pPr>
        <w:pStyle w:val="Textoindependiente"/>
        <w:rPr>
          <w:rFonts w:ascii="Tahoma" w:hAnsi="Tahoma" w:cs="Tahoma"/>
          <w:szCs w:val="22"/>
        </w:rPr>
      </w:pPr>
      <w:r w:rsidRPr="00E82B40">
        <w:rPr>
          <w:rFonts w:ascii="Tahoma" w:hAnsi="Tahoma" w:cs="Tahoma"/>
          <w:szCs w:val="22"/>
        </w:rPr>
        <w:t xml:space="preserve">Áreas de reserva forestal: se encuentran </w:t>
      </w:r>
      <w:r w:rsidR="00E82B40" w:rsidRPr="00E82B40">
        <w:rPr>
          <w:rFonts w:ascii="Tahoma" w:hAnsi="Tahoma" w:cs="Tahoma"/>
          <w:szCs w:val="22"/>
        </w:rPr>
        <w:t>Apauta</w:t>
      </w:r>
      <w:r w:rsidRPr="00E82B40">
        <w:rPr>
          <w:rFonts w:ascii="Tahoma" w:hAnsi="Tahoma" w:cs="Tahoma"/>
          <w:szCs w:val="22"/>
        </w:rPr>
        <w:t>, la esmeralda, san miguel y la reforma.</w:t>
      </w:r>
    </w:p>
    <w:p w:rsidR="00B105A1" w:rsidRDefault="00B105A1" w:rsidP="00B105A1">
      <w:pPr>
        <w:pStyle w:val="Textoindependiente"/>
        <w:rPr>
          <w:rFonts w:cs="Arial"/>
          <w:sz w:val="28"/>
        </w:rPr>
      </w:pPr>
    </w:p>
    <w:p w:rsidR="00E6348E" w:rsidRPr="00F9093F" w:rsidRDefault="00E6348E" w:rsidP="00E6348E">
      <w:pPr>
        <w:jc w:val="both"/>
        <w:rPr>
          <w:rFonts w:ascii="Tahoma" w:hAnsi="Tahoma" w:cs="Tahoma"/>
          <w:color w:val="FF0000"/>
          <w:sz w:val="22"/>
          <w:szCs w:val="22"/>
          <w:lang w:val="es-CO" w:eastAsia="en-US"/>
        </w:rPr>
      </w:pPr>
    </w:p>
    <w:p w:rsidR="00A3463D" w:rsidRPr="00220554" w:rsidRDefault="00A3463D" w:rsidP="00A3463D">
      <w:pPr>
        <w:pStyle w:val="Ttulo3"/>
        <w:numPr>
          <w:ilvl w:val="2"/>
          <w:numId w:val="2"/>
        </w:numPr>
        <w:spacing w:before="0" w:after="0"/>
        <w:ind w:left="720"/>
        <w:jc w:val="both"/>
        <w:rPr>
          <w:rFonts w:ascii="Tahoma" w:hAnsi="Tahoma" w:cs="Tahoma"/>
          <w:b w:val="0"/>
          <w:bCs w:val="0"/>
          <w:sz w:val="22"/>
          <w:szCs w:val="22"/>
        </w:rPr>
      </w:pPr>
      <w:bookmarkStart w:id="51" w:name="_Toc29565770"/>
      <w:r>
        <w:rPr>
          <w:rFonts w:ascii="Tahoma" w:hAnsi="Tahoma" w:cs="Tahoma"/>
          <w:b w:val="0"/>
          <w:bCs w:val="0"/>
          <w:sz w:val="22"/>
          <w:szCs w:val="22"/>
        </w:rPr>
        <w:t>Aspectos Sociales y económicos</w:t>
      </w:r>
      <w:bookmarkEnd w:id="51"/>
    </w:p>
    <w:p w:rsidR="00A3463D" w:rsidRPr="00220554" w:rsidRDefault="00A3463D" w:rsidP="00A3463D">
      <w:pPr>
        <w:jc w:val="both"/>
        <w:rPr>
          <w:rFonts w:ascii="Tahoma" w:hAnsi="Tahoma" w:cs="Tahoma"/>
          <w:sz w:val="22"/>
          <w:szCs w:val="22"/>
          <w:lang w:val="es-CO" w:eastAsia="en-US"/>
        </w:rPr>
      </w:pPr>
    </w:p>
    <w:p w:rsidR="00E82B40" w:rsidRPr="00E82B40" w:rsidRDefault="00E82B40" w:rsidP="00A3463D">
      <w:pPr>
        <w:jc w:val="both"/>
        <w:rPr>
          <w:rFonts w:ascii="Tahoma" w:hAnsi="Tahoma" w:cs="Tahoma"/>
          <w:sz w:val="22"/>
          <w:szCs w:val="22"/>
          <w:lang w:val="es-CO" w:eastAsia="en-US"/>
        </w:rPr>
      </w:pPr>
      <w:r w:rsidRPr="00E82B40">
        <w:rPr>
          <w:rFonts w:ascii="Tahoma" w:hAnsi="Tahoma" w:cs="Tahoma"/>
          <w:sz w:val="22"/>
          <w:szCs w:val="22"/>
          <w:lang w:val="es-CO" w:eastAsia="en-US"/>
        </w:rPr>
        <w:t>D</w:t>
      </w:r>
      <w:r w:rsidR="00A3463D" w:rsidRPr="00E82B40">
        <w:rPr>
          <w:rFonts w:ascii="Tahoma" w:hAnsi="Tahoma" w:cs="Tahoma"/>
          <w:sz w:val="22"/>
          <w:szCs w:val="22"/>
          <w:lang w:val="es-CO" w:eastAsia="en-US"/>
        </w:rPr>
        <w:t>escripción principales características de la población</w:t>
      </w:r>
      <w:r w:rsidRPr="00E82B40">
        <w:rPr>
          <w:rFonts w:ascii="Tahoma" w:hAnsi="Tahoma" w:cs="Tahoma"/>
          <w:sz w:val="22"/>
          <w:szCs w:val="22"/>
          <w:lang w:val="es-CO" w:eastAsia="en-US"/>
        </w:rPr>
        <w:t xml:space="preserve"> del municipio de Nariño.</w:t>
      </w:r>
    </w:p>
    <w:p w:rsidR="00E82B40" w:rsidRDefault="00E82B40" w:rsidP="00A3463D">
      <w:pPr>
        <w:jc w:val="both"/>
        <w:rPr>
          <w:rFonts w:ascii="Tahoma" w:hAnsi="Tahoma" w:cs="Tahoma"/>
          <w:color w:val="FF0000"/>
          <w:sz w:val="22"/>
          <w:szCs w:val="22"/>
          <w:lang w:val="es-CO" w:eastAsia="en-US"/>
        </w:rPr>
      </w:pPr>
      <w:r>
        <w:rPr>
          <w:rFonts w:ascii="Tahoma" w:hAnsi="Tahoma" w:cs="Tahoma"/>
          <w:color w:val="FF0000"/>
          <w:sz w:val="22"/>
          <w:szCs w:val="22"/>
          <w:lang w:val="es-CO" w:eastAsia="en-US"/>
        </w:rPr>
        <w:t xml:space="preserve"> </w:t>
      </w:r>
    </w:p>
    <w:tbl>
      <w:tblPr>
        <w:tblW w:w="6240" w:type="dxa"/>
        <w:tblInd w:w="55" w:type="dxa"/>
        <w:tblCellMar>
          <w:left w:w="70" w:type="dxa"/>
          <w:right w:w="70" w:type="dxa"/>
        </w:tblCellMar>
        <w:tblLook w:val="04A0" w:firstRow="1" w:lastRow="0" w:firstColumn="1" w:lastColumn="0" w:noHBand="0" w:noVBand="1"/>
      </w:tblPr>
      <w:tblGrid>
        <w:gridCol w:w="1200"/>
        <w:gridCol w:w="1200"/>
        <w:gridCol w:w="1300"/>
        <w:gridCol w:w="1340"/>
        <w:gridCol w:w="1200"/>
      </w:tblGrid>
      <w:tr w:rsidR="00E82B40" w:rsidTr="00473383">
        <w:trPr>
          <w:trHeight w:val="300"/>
        </w:trPr>
        <w:tc>
          <w:tcPr>
            <w:tcW w:w="1200" w:type="dxa"/>
            <w:tcBorders>
              <w:top w:val="single" w:sz="4" w:space="0" w:color="auto"/>
              <w:left w:val="single" w:sz="4" w:space="0" w:color="auto"/>
              <w:bottom w:val="single" w:sz="4" w:space="0" w:color="auto"/>
              <w:right w:val="nil"/>
            </w:tcBorders>
            <w:shd w:val="clear" w:color="auto" w:fill="auto"/>
            <w:noWrap/>
            <w:vAlign w:val="bottom"/>
            <w:hideMark/>
          </w:tcPr>
          <w:p w:rsidR="00E82B40" w:rsidRDefault="00E82B40" w:rsidP="00473383">
            <w:pPr>
              <w:rPr>
                <w:rFonts w:ascii="Arial" w:hAnsi="Arial" w:cs="Arial"/>
                <w:b/>
                <w:bCs/>
                <w:color w:val="0000FF"/>
                <w:sz w:val="20"/>
                <w:szCs w:val="20"/>
                <w:u w:val="single"/>
              </w:rPr>
            </w:pPr>
            <w:r>
              <w:rPr>
                <w:rFonts w:ascii="Arial" w:hAnsi="Arial" w:cs="Arial"/>
                <w:b/>
                <w:bCs/>
                <w:color w:val="0000FF"/>
                <w:sz w:val="20"/>
                <w:szCs w:val="20"/>
                <w:u w:val="single"/>
              </w:rPr>
              <w:t> </w:t>
            </w:r>
          </w:p>
        </w:tc>
        <w:tc>
          <w:tcPr>
            <w:tcW w:w="1200" w:type="dxa"/>
            <w:tcBorders>
              <w:top w:val="single" w:sz="4" w:space="0" w:color="auto"/>
              <w:left w:val="nil"/>
              <w:bottom w:val="single" w:sz="4" w:space="0" w:color="auto"/>
              <w:right w:val="single" w:sz="4" w:space="0" w:color="auto"/>
            </w:tcBorders>
            <w:shd w:val="clear" w:color="auto" w:fill="auto"/>
            <w:noWrap/>
            <w:vAlign w:val="bottom"/>
            <w:hideMark/>
          </w:tcPr>
          <w:p w:rsidR="00E82B40" w:rsidRDefault="00E82B40" w:rsidP="00473383">
            <w:pPr>
              <w:rPr>
                <w:rFonts w:ascii="Arial" w:hAnsi="Arial" w:cs="Arial"/>
                <w:b/>
                <w:bCs/>
                <w:color w:val="0000FF"/>
                <w:sz w:val="20"/>
                <w:szCs w:val="20"/>
                <w:u w:val="single"/>
              </w:rPr>
            </w:pPr>
            <w:r>
              <w:rPr>
                <w:rFonts w:ascii="Arial" w:hAnsi="Arial" w:cs="Arial"/>
                <w:b/>
                <w:bCs/>
                <w:color w:val="0000FF"/>
                <w:sz w:val="20"/>
                <w:szCs w:val="20"/>
                <w:u w:val="single"/>
              </w:rPr>
              <w:t> </w:t>
            </w:r>
          </w:p>
        </w:tc>
        <w:tc>
          <w:tcPr>
            <w:tcW w:w="3840" w:type="dxa"/>
            <w:gridSpan w:val="3"/>
            <w:tcBorders>
              <w:top w:val="single" w:sz="4" w:space="0" w:color="auto"/>
              <w:left w:val="single" w:sz="4" w:space="0" w:color="auto"/>
              <w:bottom w:val="nil"/>
              <w:right w:val="single" w:sz="4" w:space="0" w:color="000000"/>
            </w:tcBorders>
            <w:shd w:val="clear" w:color="auto" w:fill="auto"/>
            <w:noWrap/>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2020</w:t>
            </w:r>
          </w:p>
        </w:tc>
      </w:tr>
      <w:tr w:rsidR="00E82B40" w:rsidTr="00473383">
        <w:trPr>
          <w:trHeight w:val="495"/>
        </w:trPr>
        <w:tc>
          <w:tcPr>
            <w:tcW w:w="1200" w:type="dxa"/>
            <w:tcBorders>
              <w:top w:val="nil"/>
              <w:left w:val="single" w:sz="4" w:space="0" w:color="auto"/>
              <w:bottom w:val="nil"/>
              <w:right w:val="single" w:sz="4" w:space="0" w:color="auto"/>
            </w:tcBorders>
            <w:shd w:val="clear" w:color="auto" w:fill="auto"/>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Código</w:t>
            </w:r>
          </w:p>
        </w:tc>
        <w:tc>
          <w:tcPr>
            <w:tcW w:w="1200" w:type="dxa"/>
            <w:tcBorders>
              <w:top w:val="nil"/>
              <w:left w:val="nil"/>
              <w:bottom w:val="nil"/>
              <w:right w:val="single" w:sz="4" w:space="0" w:color="auto"/>
            </w:tcBorders>
            <w:shd w:val="clear" w:color="auto" w:fill="auto"/>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Grupos de edad</w:t>
            </w:r>
          </w:p>
        </w:tc>
        <w:tc>
          <w:tcPr>
            <w:tcW w:w="1300" w:type="dxa"/>
            <w:tcBorders>
              <w:top w:val="single" w:sz="4" w:space="0" w:color="auto"/>
              <w:left w:val="nil"/>
              <w:bottom w:val="nil"/>
              <w:right w:val="nil"/>
            </w:tcBorders>
            <w:shd w:val="clear" w:color="auto" w:fill="auto"/>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Total</w:t>
            </w:r>
          </w:p>
        </w:tc>
        <w:tc>
          <w:tcPr>
            <w:tcW w:w="1340" w:type="dxa"/>
            <w:tcBorders>
              <w:top w:val="single" w:sz="4" w:space="0" w:color="auto"/>
              <w:left w:val="nil"/>
              <w:bottom w:val="nil"/>
              <w:right w:val="nil"/>
            </w:tcBorders>
            <w:shd w:val="clear" w:color="auto" w:fill="auto"/>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Hombres</w:t>
            </w:r>
          </w:p>
        </w:tc>
        <w:tc>
          <w:tcPr>
            <w:tcW w:w="1200" w:type="dxa"/>
            <w:tcBorders>
              <w:top w:val="single" w:sz="4" w:space="0" w:color="auto"/>
              <w:left w:val="nil"/>
              <w:bottom w:val="nil"/>
              <w:right w:val="single" w:sz="4" w:space="0" w:color="auto"/>
            </w:tcBorders>
            <w:shd w:val="clear" w:color="auto" w:fill="auto"/>
            <w:vAlign w:val="bottom"/>
            <w:hideMark/>
          </w:tcPr>
          <w:p w:rsidR="00E82B40" w:rsidRDefault="00E82B40" w:rsidP="00473383">
            <w:pPr>
              <w:jc w:val="center"/>
              <w:rPr>
                <w:rFonts w:ascii="Arial" w:hAnsi="Arial" w:cs="Arial"/>
                <w:b/>
                <w:bCs/>
                <w:sz w:val="18"/>
                <w:szCs w:val="18"/>
              </w:rPr>
            </w:pPr>
            <w:r>
              <w:rPr>
                <w:rFonts w:ascii="Arial" w:hAnsi="Arial" w:cs="Arial"/>
                <w:b/>
                <w:bCs/>
                <w:sz w:val="18"/>
                <w:szCs w:val="18"/>
              </w:rPr>
              <w:t>Mujeres</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b/>
                <w:bCs/>
                <w:sz w:val="18"/>
                <w:szCs w:val="18"/>
              </w:rPr>
            </w:pPr>
            <w:r>
              <w:rPr>
                <w:rFonts w:ascii="Arial" w:hAnsi="Arial" w:cs="Arial"/>
                <w:b/>
                <w:bCs/>
                <w:sz w:val="18"/>
                <w:szCs w:val="18"/>
              </w:rPr>
              <w:t>Total</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b/>
                <w:bCs/>
                <w:sz w:val="18"/>
                <w:szCs w:val="18"/>
              </w:rPr>
            </w:pPr>
            <w:r>
              <w:rPr>
                <w:rFonts w:ascii="Arial" w:hAnsi="Arial" w:cs="Arial"/>
                <w:b/>
                <w:bCs/>
                <w:sz w:val="18"/>
                <w:szCs w:val="18"/>
              </w:rPr>
              <w:t>2.283</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b/>
                <w:bCs/>
                <w:sz w:val="18"/>
                <w:szCs w:val="18"/>
              </w:rPr>
            </w:pPr>
            <w:r>
              <w:rPr>
                <w:rFonts w:ascii="Arial" w:hAnsi="Arial" w:cs="Arial"/>
                <w:b/>
                <w:bCs/>
                <w:sz w:val="18"/>
                <w:szCs w:val="18"/>
              </w:rPr>
              <w:t>1.097</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b/>
                <w:bCs/>
                <w:sz w:val="18"/>
                <w:szCs w:val="18"/>
              </w:rPr>
            </w:pPr>
            <w:r>
              <w:rPr>
                <w:rFonts w:ascii="Arial" w:hAnsi="Arial" w:cs="Arial"/>
                <w:b/>
                <w:bCs/>
                <w:sz w:val="18"/>
                <w:szCs w:val="18"/>
              </w:rPr>
              <w:t>1.186</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0-4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196</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100</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96</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5-9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194</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98</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96</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10-14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192</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97</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95</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15-19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184</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93</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91</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20-24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207</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103</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104</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25-29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206</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99</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107</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30-34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191</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91</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100</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35-39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183</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85</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98</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40-44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181</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85</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96</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45-49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165</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77</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88</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50-54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151</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71</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80</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55-59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105</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47</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58</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60-64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57</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24</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33</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65-69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31</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12</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19</w:t>
            </w:r>
          </w:p>
        </w:tc>
      </w:tr>
      <w:tr w:rsidR="00E82B40" w:rsidTr="00E82B40">
        <w:trPr>
          <w:trHeight w:val="300"/>
        </w:trPr>
        <w:tc>
          <w:tcPr>
            <w:tcW w:w="1200" w:type="dxa"/>
            <w:tcBorders>
              <w:top w:val="nil"/>
              <w:left w:val="single" w:sz="4" w:space="0" w:color="auto"/>
              <w:bottom w:val="nil"/>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70-74</w:t>
            </w:r>
          </w:p>
        </w:tc>
        <w:tc>
          <w:tcPr>
            <w:tcW w:w="130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19</w:t>
            </w:r>
          </w:p>
        </w:tc>
        <w:tc>
          <w:tcPr>
            <w:tcW w:w="1340" w:type="dxa"/>
            <w:tcBorders>
              <w:top w:val="nil"/>
              <w:left w:val="nil"/>
              <w:bottom w:val="nil"/>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8</w:t>
            </w:r>
          </w:p>
        </w:tc>
        <w:tc>
          <w:tcPr>
            <w:tcW w:w="1200" w:type="dxa"/>
            <w:tcBorders>
              <w:top w:val="nil"/>
              <w:left w:val="nil"/>
              <w:bottom w:val="nil"/>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11</w:t>
            </w:r>
          </w:p>
        </w:tc>
      </w:tr>
      <w:tr w:rsidR="00E82B40" w:rsidTr="00E82B40">
        <w:trPr>
          <w:trHeight w:val="300"/>
        </w:trPr>
        <w:tc>
          <w:tcPr>
            <w:tcW w:w="1200" w:type="dxa"/>
            <w:tcBorders>
              <w:top w:val="nil"/>
              <w:left w:val="single" w:sz="4" w:space="0" w:color="auto"/>
              <w:bottom w:val="nil"/>
              <w:right w:val="single" w:sz="4" w:space="0" w:color="auto"/>
            </w:tcBorders>
            <w:shd w:val="clear" w:color="auto" w:fill="auto"/>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center"/>
              <w:rPr>
                <w:rFonts w:ascii="Arial" w:hAnsi="Arial" w:cs="Arial"/>
                <w:sz w:val="18"/>
                <w:szCs w:val="18"/>
              </w:rPr>
            </w:pPr>
            <w:r>
              <w:rPr>
                <w:rFonts w:ascii="Arial" w:hAnsi="Arial" w:cs="Arial"/>
                <w:sz w:val="18"/>
                <w:szCs w:val="18"/>
              </w:rPr>
              <w:t>75-79</w:t>
            </w:r>
          </w:p>
        </w:tc>
        <w:tc>
          <w:tcPr>
            <w:tcW w:w="130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11</w:t>
            </w:r>
          </w:p>
        </w:tc>
        <w:tc>
          <w:tcPr>
            <w:tcW w:w="1340" w:type="dxa"/>
            <w:tcBorders>
              <w:top w:val="nil"/>
              <w:left w:val="nil"/>
              <w:bottom w:val="nil"/>
              <w:right w:val="nil"/>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4</w:t>
            </w:r>
          </w:p>
        </w:tc>
        <w:tc>
          <w:tcPr>
            <w:tcW w:w="1200" w:type="dxa"/>
            <w:tcBorders>
              <w:top w:val="nil"/>
              <w:left w:val="nil"/>
              <w:bottom w:val="nil"/>
              <w:right w:val="single" w:sz="4" w:space="0" w:color="auto"/>
            </w:tcBorders>
            <w:shd w:val="clear" w:color="auto" w:fill="auto"/>
            <w:noWrap/>
            <w:vAlign w:val="bottom"/>
            <w:hideMark/>
          </w:tcPr>
          <w:p w:rsidR="00E82B40" w:rsidRDefault="00E82B40">
            <w:pPr>
              <w:jc w:val="right"/>
              <w:rPr>
                <w:rFonts w:ascii="Arial" w:hAnsi="Arial" w:cs="Arial"/>
                <w:sz w:val="18"/>
                <w:szCs w:val="18"/>
              </w:rPr>
            </w:pPr>
            <w:r>
              <w:rPr>
                <w:rFonts w:ascii="Arial" w:hAnsi="Arial" w:cs="Arial"/>
                <w:sz w:val="18"/>
                <w:szCs w:val="18"/>
              </w:rPr>
              <w:t>7</w:t>
            </w:r>
          </w:p>
        </w:tc>
      </w:tr>
      <w:tr w:rsidR="00E82B40" w:rsidTr="00E82B40">
        <w:trPr>
          <w:trHeight w:val="300"/>
        </w:trPr>
        <w:tc>
          <w:tcPr>
            <w:tcW w:w="1200" w:type="dxa"/>
            <w:tcBorders>
              <w:top w:val="nil"/>
              <w:left w:val="single" w:sz="4" w:space="0" w:color="auto"/>
              <w:bottom w:val="single" w:sz="4" w:space="0" w:color="auto"/>
              <w:right w:val="single" w:sz="4" w:space="0" w:color="auto"/>
            </w:tcBorders>
            <w:shd w:val="clear" w:color="000000" w:fill="C0C0C0"/>
            <w:noWrap/>
            <w:vAlign w:val="bottom"/>
            <w:hideMark/>
          </w:tcPr>
          <w:p w:rsidR="00E82B40" w:rsidRDefault="00E82B40">
            <w:pPr>
              <w:rPr>
                <w:rFonts w:ascii="Arial" w:hAnsi="Arial" w:cs="Arial"/>
                <w:sz w:val="18"/>
                <w:szCs w:val="18"/>
              </w:rPr>
            </w:pPr>
            <w:r>
              <w:rPr>
                <w:rFonts w:ascii="Arial" w:hAnsi="Arial" w:cs="Arial"/>
                <w:sz w:val="18"/>
                <w:szCs w:val="18"/>
              </w:rPr>
              <w:t> </w:t>
            </w:r>
          </w:p>
        </w:tc>
        <w:tc>
          <w:tcPr>
            <w:tcW w:w="1200" w:type="dxa"/>
            <w:tcBorders>
              <w:top w:val="nil"/>
              <w:left w:val="nil"/>
              <w:bottom w:val="single" w:sz="4" w:space="0" w:color="auto"/>
              <w:right w:val="single" w:sz="4" w:space="0" w:color="auto"/>
            </w:tcBorders>
            <w:shd w:val="clear" w:color="000000" w:fill="C0C0C0"/>
            <w:noWrap/>
            <w:vAlign w:val="bottom"/>
            <w:hideMark/>
          </w:tcPr>
          <w:p w:rsidR="00E82B40" w:rsidRDefault="00E82B40">
            <w:pPr>
              <w:jc w:val="center"/>
              <w:rPr>
                <w:rFonts w:ascii="Arial" w:hAnsi="Arial" w:cs="Arial"/>
                <w:sz w:val="18"/>
                <w:szCs w:val="18"/>
              </w:rPr>
            </w:pPr>
            <w:r>
              <w:rPr>
                <w:rFonts w:ascii="Arial" w:hAnsi="Arial" w:cs="Arial"/>
                <w:sz w:val="18"/>
                <w:szCs w:val="18"/>
              </w:rPr>
              <w:t>80 Y MÁS</w:t>
            </w:r>
          </w:p>
        </w:tc>
        <w:tc>
          <w:tcPr>
            <w:tcW w:w="1300" w:type="dxa"/>
            <w:tcBorders>
              <w:top w:val="nil"/>
              <w:left w:val="nil"/>
              <w:bottom w:val="single" w:sz="4" w:space="0" w:color="auto"/>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10</w:t>
            </w:r>
          </w:p>
        </w:tc>
        <w:tc>
          <w:tcPr>
            <w:tcW w:w="1340" w:type="dxa"/>
            <w:tcBorders>
              <w:top w:val="nil"/>
              <w:left w:val="nil"/>
              <w:bottom w:val="single" w:sz="4" w:space="0" w:color="auto"/>
              <w:right w:val="nil"/>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3</w:t>
            </w:r>
          </w:p>
        </w:tc>
        <w:tc>
          <w:tcPr>
            <w:tcW w:w="1200" w:type="dxa"/>
            <w:tcBorders>
              <w:top w:val="nil"/>
              <w:left w:val="nil"/>
              <w:bottom w:val="single" w:sz="4" w:space="0" w:color="auto"/>
              <w:right w:val="single" w:sz="4" w:space="0" w:color="auto"/>
            </w:tcBorders>
            <w:shd w:val="clear" w:color="000000" w:fill="C0C0C0"/>
            <w:noWrap/>
            <w:vAlign w:val="bottom"/>
            <w:hideMark/>
          </w:tcPr>
          <w:p w:rsidR="00E82B40" w:rsidRDefault="00E82B40">
            <w:pPr>
              <w:jc w:val="right"/>
              <w:rPr>
                <w:rFonts w:ascii="Arial" w:hAnsi="Arial" w:cs="Arial"/>
                <w:sz w:val="18"/>
                <w:szCs w:val="18"/>
              </w:rPr>
            </w:pPr>
            <w:r>
              <w:rPr>
                <w:rFonts w:ascii="Arial" w:hAnsi="Arial" w:cs="Arial"/>
                <w:sz w:val="18"/>
                <w:szCs w:val="18"/>
              </w:rPr>
              <w:t>7</w:t>
            </w:r>
          </w:p>
        </w:tc>
      </w:tr>
    </w:tbl>
    <w:p w:rsidR="00E6348E" w:rsidRPr="00F9093F" w:rsidRDefault="00E6348E" w:rsidP="00CE0A0C">
      <w:pPr>
        <w:jc w:val="both"/>
        <w:rPr>
          <w:rFonts w:ascii="Tahoma" w:hAnsi="Tahoma" w:cs="Tahoma"/>
          <w:color w:val="FF0000"/>
          <w:sz w:val="22"/>
          <w:szCs w:val="22"/>
          <w:lang w:val="es-CO" w:eastAsia="en-US"/>
        </w:rPr>
      </w:pPr>
    </w:p>
    <w:p w:rsidR="00964B70" w:rsidRPr="00220554" w:rsidRDefault="00964B70" w:rsidP="00964B70">
      <w:pPr>
        <w:jc w:val="center"/>
        <w:rPr>
          <w:rFonts w:ascii="Tahoma" w:hAnsi="Tahoma" w:cs="Tahoma"/>
          <w:sz w:val="22"/>
          <w:szCs w:val="22"/>
          <w:lang w:val="es-CO" w:eastAsia="en-US"/>
        </w:rPr>
      </w:pPr>
    </w:p>
    <w:bookmarkEnd w:id="46"/>
    <w:bookmarkEnd w:id="47"/>
    <w:bookmarkEnd w:id="48"/>
    <w:p w:rsidR="00CE0A0C" w:rsidRPr="00220554" w:rsidRDefault="00CE0A0C" w:rsidP="00CE0A0C">
      <w:pPr>
        <w:jc w:val="both"/>
        <w:rPr>
          <w:rFonts w:ascii="Tahoma" w:hAnsi="Tahoma" w:cs="Tahoma"/>
          <w:sz w:val="22"/>
          <w:szCs w:val="22"/>
          <w:lang w:val="es-CO" w:eastAsia="en-US"/>
        </w:rPr>
      </w:pPr>
    </w:p>
    <w:p w:rsidR="00CE0A0C" w:rsidRDefault="00A3463D" w:rsidP="00EF56CE">
      <w:pPr>
        <w:pStyle w:val="Ttulo2"/>
        <w:numPr>
          <w:ilvl w:val="1"/>
          <w:numId w:val="5"/>
        </w:numPr>
        <w:spacing w:before="0" w:after="0"/>
        <w:jc w:val="left"/>
        <w:rPr>
          <w:rFonts w:ascii="Tahoma" w:hAnsi="Tahoma" w:cs="Tahoma"/>
          <w:i w:val="0"/>
          <w:sz w:val="22"/>
          <w:szCs w:val="22"/>
        </w:rPr>
      </w:pPr>
      <w:bookmarkStart w:id="52" w:name="_Toc334008957"/>
      <w:bookmarkStart w:id="53" w:name="_Toc29565771"/>
      <w:r>
        <w:rPr>
          <w:rFonts w:ascii="Tahoma" w:hAnsi="Tahoma" w:cs="Tahoma"/>
          <w:i w:val="0"/>
          <w:sz w:val="22"/>
          <w:szCs w:val="22"/>
        </w:rPr>
        <w:t xml:space="preserve">PRINCIPALES PROBLEMÁTICAS Y POTENCIALIDADES </w:t>
      </w:r>
      <w:r w:rsidR="00CE0A0C" w:rsidRPr="002016E2">
        <w:rPr>
          <w:rFonts w:ascii="Tahoma" w:hAnsi="Tahoma" w:cs="Tahoma"/>
          <w:i w:val="0"/>
          <w:sz w:val="22"/>
          <w:szCs w:val="22"/>
        </w:rPr>
        <w:t>AMBIENTAL</w:t>
      </w:r>
      <w:r>
        <w:rPr>
          <w:rFonts w:ascii="Tahoma" w:hAnsi="Tahoma" w:cs="Tahoma"/>
          <w:i w:val="0"/>
          <w:sz w:val="22"/>
          <w:szCs w:val="22"/>
        </w:rPr>
        <w:t>ES</w:t>
      </w:r>
      <w:r w:rsidR="00CE0A0C" w:rsidRPr="002016E2">
        <w:rPr>
          <w:rFonts w:ascii="Tahoma" w:hAnsi="Tahoma" w:cs="Tahoma"/>
          <w:i w:val="0"/>
          <w:sz w:val="22"/>
          <w:szCs w:val="22"/>
        </w:rPr>
        <w:t xml:space="preserve"> DEL MUNICIPIO</w:t>
      </w:r>
      <w:bookmarkEnd w:id="52"/>
      <w:bookmarkEnd w:id="53"/>
      <w:r w:rsidR="00CE0A0C" w:rsidRPr="002016E2">
        <w:rPr>
          <w:rFonts w:ascii="Tahoma" w:hAnsi="Tahoma" w:cs="Tahoma"/>
          <w:i w:val="0"/>
          <w:sz w:val="22"/>
          <w:szCs w:val="22"/>
        </w:rPr>
        <w:t xml:space="preserve"> </w:t>
      </w:r>
    </w:p>
    <w:p w:rsidR="00A3463D" w:rsidRDefault="00A3463D" w:rsidP="00A3463D">
      <w:pPr>
        <w:rPr>
          <w:lang w:eastAsia="en-US"/>
        </w:rPr>
      </w:pPr>
    </w:p>
    <w:p w:rsidR="00337758" w:rsidRDefault="00337758" w:rsidP="00337758">
      <w:pPr>
        <w:autoSpaceDE w:val="0"/>
        <w:autoSpaceDN w:val="0"/>
        <w:adjustRightInd w:val="0"/>
        <w:jc w:val="both"/>
        <w:rPr>
          <w:rFonts w:ascii="Tahoma" w:eastAsia="Tahoma" w:hAnsi="Tahoma" w:cs="Tahoma"/>
          <w:color w:val="000000" w:themeColor="text1"/>
          <w:sz w:val="22"/>
          <w:szCs w:val="22"/>
        </w:rPr>
      </w:pPr>
      <w:r w:rsidRPr="00B3690F">
        <w:rPr>
          <w:rFonts w:ascii="Tahoma" w:eastAsia="Tahoma" w:hAnsi="Tahoma" w:cs="Tahoma"/>
          <w:color w:val="000000" w:themeColor="text1"/>
          <w:sz w:val="22"/>
          <w:szCs w:val="22"/>
        </w:rPr>
        <w:t>De acuerdo a lo identificado en el Plan de Desarrollo 2016 - 2019, Agenda ambiental municipal, Esquema de Ordenamiento Territorial y los resultados obtenidos en el proceso de acompañamiento de fortalecimiento del PTEA se ha</w:t>
      </w:r>
      <w:r>
        <w:rPr>
          <w:rFonts w:ascii="Tahoma" w:eastAsia="Tahoma" w:hAnsi="Tahoma" w:cs="Tahoma"/>
          <w:color w:val="000000" w:themeColor="text1"/>
          <w:sz w:val="22"/>
          <w:szCs w:val="22"/>
        </w:rPr>
        <w:t>n</w:t>
      </w:r>
      <w:r w:rsidRPr="00B3690F">
        <w:rPr>
          <w:rFonts w:ascii="Tahoma" w:eastAsia="Tahoma" w:hAnsi="Tahoma" w:cs="Tahoma"/>
          <w:color w:val="000000" w:themeColor="text1"/>
          <w:sz w:val="22"/>
          <w:szCs w:val="22"/>
        </w:rPr>
        <w:t xml:space="preserve"> </w:t>
      </w:r>
      <w:r>
        <w:rPr>
          <w:rFonts w:ascii="Tahoma" w:eastAsia="Tahoma" w:hAnsi="Tahoma" w:cs="Tahoma"/>
          <w:color w:val="000000" w:themeColor="text1"/>
          <w:sz w:val="22"/>
          <w:szCs w:val="22"/>
        </w:rPr>
        <w:t>evidenciado</w:t>
      </w:r>
      <w:r w:rsidRPr="00B3690F">
        <w:rPr>
          <w:rFonts w:ascii="Tahoma" w:eastAsia="Tahoma" w:hAnsi="Tahoma" w:cs="Tahoma"/>
          <w:color w:val="000000" w:themeColor="text1"/>
          <w:sz w:val="22"/>
          <w:szCs w:val="22"/>
        </w:rPr>
        <w:t xml:space="preserve"> las siguientes problemáticas ambientales del municipio.</w:t>
      </w:r>
    </w:p>
    <w:p w:rsidR="00AA7CE8" w:rsidRDefault="00AA7CE8" w:rsidP="00337758">
      <w:pPr>
        <w:autoSpaceDE w:val="0"/>
        <w:autoSpaceDN w:val="0"/>
        <w:adjustRightInd w:val="0"/>
        <w:jc w:val="both"/>
        <w:rPr>
          <w:rFonts w:ascii="Tahoma" w:eastAsia="Tahoma" w:hAnsi="Tahoma" w:cs="Tahoma"/>
          <w:color w:val="000000" w:themeColor="text1"/>
          <w:sz w:val="22"/>
          <w:szCs w:val="22"/>
        </w:rPr>
      </w:pPr>
    </w:p>
    <w:p w:rsidR="00AA7CE8" w:rsidRDefault="00AA7CE8" w:rsidP="00337758">
      <w:pPr>
        <w:autoSpaceDE w:val="0"/>
        <w:autoSpaceDN w:val="0"/>
        <w:adjustRightInd w:val="0"/>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Potencialidades: Su mayor potencialidad es la de contar con la gran vertiente del Río Magdalena, utilizada para abastecer el acueducto municipal, y dar un embellecimiento paisajístico del territorio, siendo este un atractivo turístico.</w:t>
      </w:r>
    </w:p>
    <w:p w:rsidR="00AA7CE8" w:rsidRDefault="00AA7CE8" w:rsidP="00337758">
      <w:pPr>
        <w:autoSpaceDE w:val="0"/>
        <w:autoSpaceDN w:val="0"/>
        <w:adjustRightInd w:val="0"/>
        <w:jc w:val="both"/>
        <w:rPr>
          <w:rFonts w:ascii="Tahoma" w:eastAsia="Tahoma" w:hAnsi="Tahoma" w:cs="Tahoma"/>
          <w:color w:val="000000" w:themeColor="text1"/>
          <w:sz w:val="22"/>
          <w:szCs w:val="22"/>
        </w:rPr>
      </w:pPr>
    </w:p>
    <w:p w:rsidR="00AA7CE8" w:rsidRDefault="00AA7CE8" w:rsidP="00337758">
      <w:pPr>
        <w:autoSpaceDE w:val="0"/>
        <w:autoSpaceDN w:val="0"/>
        <w:adjustRightInd w:val="0"/>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lastRenderedPageBreak/>
        <w:t>Contar con un corredor vial de fácil acceso, que facilita el acercamiento de procesos en educación ambiental por entidades de orden Departamental, y Nacional.</w:t>
      </w:r>
    </w:p>
    <w:p w:rsidR="00AA7CE8" w:rsidRDefault="00AA7CE8" w:rsidP="00337758">
      <w:pPr>
        <w:autoSpaceDE w:val="0"/>
        <w:autoSpaceDN w:val="0"/>
        <w:adjustRightInd w:val="0"/>
        <w:jc w:val="both"/>
        <w:rPr>
          <w:rFonts w:ascii="Tahoma" w:eastAsia="Tahoma" w:hAnsi="Tahoma" w:cs="Tahoma"/>
          <w:color w:val="000000" w:themeColor="text1"/>
          <w:sz w:val="22"/>
          <w:szCs w:val="22"/>
        </w:rPr>
      </w:pPr>
    </w:p>
    <w:p w:rsidR="00AA7CE8" w:rsidRPr="00B3690F" w:rsidRDefault="00AA7CE8" w:rsidP="00337758">
      <w:pPr>
        <w:autoSpaceDE w:val="0"/>
        <w:autoSpaceDN w:val="0"/>
        <w:adjustRightInd w:val="0"/>
        <w:jc w:val="both"/>
        <w:rPr>
          <w:rFonts w:ascii="Tahoma" w:eastAsia="Tahoma" w:hAnsi="Tahoma" w:cs="Tahoma"/>
          <w:color w:val="000000" w:themeColor="text1"/>
          <w:sz w:val="22"/>
          <w:szCs w:val="22"/>
        </w:rPr>
      </w:pPr>
      <w:r>
        <w:rPr>
          <w:rFonts w:ascii="Tahoma" w:eastAsia="Tahoma" w:hAnsi="Tahoma" w:cs="Tahoma"/>
          <w:color w:val="000000" w:themeColor="text1"/>
          <w:sz w:val="22"/>
          <w:szCs w:val="22"/>
        </w:rPr>
        <w:t>Problemáticas:</w:t>
      </w:r>
    </w:p>
    <w:p w:rsidR="00A3463D" w:rsidRDefault="00A3463D" w:rsidP="00A3463D">
      <w:pPr>
        <w:rPr>
          <w:lang w:eastAsia="en-US"/>
        </w:rPr>
      </w:pPr>
    </w:p>
    <w:p w:rsidR="00A3463D" w:rsidRPr="00220554" w:rsidRDefault="00A3463D" w:rsidP="00A3463D">
      <w:pPr>
        <w:pStyle w:val="Ttulo3"/>
        <w:numPr>
          <w:ilvl w:val="2"/>
          <w:numId w:val="2"/>
        </w:numPr>
        <w:spacing w:before="0" w:after="0"/>
        <w:ind w:left="720"/>
        <w:jc w:val="both"/>
        <w:rPr>
          <w:rFonts w:ascii="Tahoma" w:hAnsi="Tahoma" w:cs="Tahoma"/>
          <w:b w:val="0"/>
          <w:bCs w:val="0"/>
          <w:sz w:val="22"/>
          <w:szCs w:val="22"/>
        </w:rPr>
      </w:pPr>
      <w:bookmarkStart w:id="54" w:name="_Toc29565772"/>
      <w:r>
        <w:rPr>
          <w:rFonts w:ascii="Tahoma" w:hAnsi="Tahoma" w:cs="Tahoma"/>
          <w:b w:val="0"/>
          <w:bCs w:val="0"/>
          <w:sz w:val="22"/>
          <w:szCs w:val="22"/>
        </w:rPr>
        <w:t>Recurso Hídrico</w:t>
      </w:r>
      <w:bookmarkEnd w:id="54"/>
    </w:p>
    <w:p w:rsidR="00A3463D" w:rsidRPr="00220554" w:rsidRDefault="00A3463D" w:rsidP="00A3463D">
      <w:pPr>
        <w:jc w:val="both"/>
        <w:rPr>
          <w:rFonts w:ascii="Tahoma" w:hAnsi="Tahoma" w:cs="Tahoma"/>
          <w:sz w:val="22"/>
          <w:szCs w:val="22"/>
          <w:lang w:val="es-CO" w:eastAsia="en-US"/>
        </w:rPr>
      </w:pPr>
    </w:p>
    <w:p w:rsidR="00337758" w:rsidRPr="00337758" w:rsidRDefault="00337758" w:rsidP="00337758">
      <w:pPr>
        <w:pStyle w:val="Prrafodelista"/>
        <w:numPr>
          <w:ilvl w:val="0"/>
          <w:numId w:val="32"/>
        </w:numPr>
        <w:jc w:val="both"/>
        <w:rPr>
          <w:rFonts w:ascii="Tahoma" w:hAnsi="Tahoma" w:cs="Tahoma"/>
          <w:lang w:val="es-CO" w:eastAsia="es-CO"/>
        </w:rPr>
      </w:pPr>
      <w:r w:rsidRPr="00337758">
        <w:rPr>
          <w:rFonts w:ascii="Tahoma" w:hAnsi="Tahoma" w:cs="Tahoma"/>
          <w:lang w:val="es-CO" w:eastAsia="es-CO"/>
        </w:rPr>
        <w:t>Aun se siguen utilizando los efluentes de quebradas y ríos como receptores</w:t>
      </w:r>
      <w:r w:rsidRPr="00337758">
        <w:rPr>
          <w:rFonts w:ascii="Tahoma" w:hAnsi="Tahoma" w:cs="Tahoma"/>
          <w:lang w:val="es-CO" w:eastAsia="es-CO"/>
        </w:rPr>
        <w:br/>
        <w:t>finales de desechos sólidos y vertimiento de aguas residuales, en zonas</w:t>
      </w:r>
      <w:r w:rsidRPr="00337758">
        <w:rPr>
          <w:rFonts w:ascii="Tahoma" w:hAnsi="Tahoma" w:cs="Tahoma"/>
          <w:lang w:val="es-CO" w:eastAsia="es-CO"/>
        </w:rPr>
        <w:br/>
        <w:t>donde no llegan los servicios de alcantarillado y recolección de basuras.</w:t>
      </w:r>
    </w:p>
    <w:p w:rsidR="00337758" w:rsidRDefault="00337758" w:rsidP="00337758">
      <w:pPr>
        <w:pStyle w:val="Prrafodelista"/>
        <w:numPr>
          <w:ilvl w:val="0"/>
          <w:numId w:val="32"/>
        </w:numPr>
        <w:jc w:val="both"/>
        <w:rPr>
          <w:rFonts w:ascii="Tahoma" w:hAnsi="Tahoma" w:cs="Tahoma"/>
          <w:lang w:val="es-CO" w:eastAsia="es-CO"/>
        </w:rPr>
      </w:pPr>
      <w:r w:rsidRPr="00B16548">
        <w:rPr>
          <w:rFonts w:ascii="Tahoma" w:hAnsi="Tahoma" w:cs="Tahoma"/>
          <w:lang w:val="es-CO" w:eastAsia="es-CO"/>
        </w:rPr>
        <w:t>El agua no es 100% potable</w:t>
      </w:r>
      <w:r>
        <w:rPr>
          <w:rFonts w:ascii="Tahoma" w:hAnsi="Tahoma" w:cs="Tahoma"/>
          <w:lang w:val="es-CO" w:eastAsia="es-CO"/>
        </w:rPr>
        <w:t>.</w:t>
      </w:r>
    </w:p>
    <w:p w:rsidR="00C612D3" w:rsidRDefault="00C612D3" w:rsidP="00337758">
      <w:pPr>
        <w:pStyle w:val="Prrafodelista"/>
        <w:numPr>
          <w:ilvl w:val="0"/>
          <w:numId w:val="32"/>
        </w:numPr>
        <w:jc w:val="both"/>
        <w:rPr>
          <w:rFonts w:ascii="Tahoma" w:hAnsi="Tahoma" w:cs="Tahoma"/>
          <w:lang w:val="es-CO" w:eastAsia="es-CO"/>
        </w:rPr>
      </w:pPr>
      <w:r>
        <w:rPr>
          <w:rFonts w:ascii="Tahoma" w:hAnsi="Tahoma" w:cs="Tahoma"/>
          <w:lang w:val="es-CO" w:eastAsia="es-CO"/>
        </w:rPr>
        <w:t>No existe cultura ambiental en la protección y conservación de del recurso hídrico</w:t>
      </w:r>
    </w:p>
    <w:p w:rsidR="00A3463D" w:rsidRPr="00220554" w:rsidRDefault="00337758" w:rsidP="00A3463D">
      <w:pPr>
        <w:pStyle w:val="Ttulo3"/>
        <w:numPr>
          <w:ilvl w:val="2"/>
          <w:numId w:val="2"/>
        </w:numPr>
        <w:spacing w:before="0" w:after="0"/>
        <w:ind w:left="720"/>
        <w:jc w:val="both"/>
        <w:rPr>
          <w:rFonts w:ascii="Tahoma" w:hAnsi="Tahoma" w:cs="Tahoma"/>
          <w:b w:val="0"/>
          <w:bCs w:val="0"/>
          <w:sz w:val="22"/>
          <w:szCs w:val="22"/>
        </w:rPr>
      </w:pPr>
      <w:bookmarkStart w:id="55" w:name="_Toc29565773"/>
      <w:r>
        <w:rPr>
          <w:rFonts w:ascii="Tahoma" w:hAnsi="Tahoma" w:cs="Tahoma"/>
          <w:b w:val="0"/>
          <w:bCs w:val="0"/>
          <w:sz w:val="22"/>
          <w:szCs w:val="22"/>
        </w:rPr>
        <w:t xml:space="preserve">Fauna y </w:t>
      </w:r>
      <w:r w:rsidR="00CF5853">
        <w:rPr>
          <w:rFonts w:ascii="Tahoma" w:hAnsi="Tahoma" w:cs="Tahoma"/>
          <w:b w:val="0"/>
          <w:bCs w:val="0"/>
          <w:sz w:val="22"/>
          <w:szCs w:val="22"/>
        </w:rPr>
        <w:t>Flora</w:t>
      </w:r>
      <w:bookmarkEnd w:id="55"/>
      <w:r w:rsidR="00CF5853">
        <w:rPr>
          <w:rFonts w:ascii="Tahoma" w:hAnsi="Tahoma" w:cs="Tahoma"/>
          <w:b w:val="0"/>
          <w:bCs w:val="0"/>
          <w:sz w:val="22"/>
          <w:szCs w:val="22"/>
        </w:rPr>
        <w:t xml:space="preserve"> </w:t>
      </w:r>
    </w:p>
    <w:p w:rsidR="00A3463D" w:rsidRPr="00220554" w:rsidRDefault="00A3463D" w:rsidP="00A3463D">
      <w:pPr>
        <w:jc w:val="both"/>
        <w:rPr>
          <w:rFonts w:ascii="Tahoma" w:hAnsi="Tahoma" w:cs="Tahoma"/>
          <w:sz w:val="22"/>
          <w:szCs w:val="22"/>
          <w:lang w:val="es-CO" w:eastAsia="en-US"/>
        </w:rPr>
      </w:pPr>
    </w:p>
    <w:p w:rsidR="00337758" w:rsidRDefault="00337758" w:rsidP="00337758">
      <w:pPr>
        <w:pStyle w:val="Prrafodelista"/>
        <w:numPr>
          <w:ilvl w:val="0"/>
          <w:numId w:val="32"/>
        </w:numPr>
        <w:jc w:val="both"/>
        <w:rPr>
          <w:rFonts w:ascii="Tahoma" w:hAnsi="Tahoma" w:cs="Tahoma"/>
          <w:lang w:val="es-CO" w:eastAsia="es-CO"/>
        </w:rPr>
      </w:pPr>
      <w:r w:rsidRPr="00B16548">
        <w:rPr>
          <w:rFonts w:ascii="Tahoma" w:hAnsi="Tahoma" w:cs="Tahoma"/>
          <w:lang w:val="es-CO" w:eastAsia="es-CO"/>
        </w:rPr>
        <w:t>Deforestació</w:t>
      </w:r>
      <w:r>
        <w:rPr>
          <w:rFonts w:ascii="Tahoma" w:hAnsi="Tahoma" w:cs="Tahoma"/>
          <w:lang w:val="es-CO" w:eastAsia="es-CO"/>
        </w:rPr>
        <w:t>n con aprovechamiento maderable, utilizando</w:t>
      </w:r>
      <w:r w:rsidRPr="00B16548">
        <w:rPr>
          <w:rFonts w:ascii="Tahoma" w:hAnsi="Tahoma" w:cs="Tahoma"/>
          <w:lang w:val="es-CO" w:eastAsia="es-CO"/>
        </w:rPr>
        <w:t xml:space="preserve"> para cercas y construcciones en general</w:t>
      </w:r>
      <w:r>
        <w:rPr>
          <w:rFonts w:ascii="Tahoma" w:hAnsi="Tahoma" w:cs="Tahoma"/>
          <w:lang w:val="es-CO" w:eastAsia="es-CO"/>
        </w:rPr>
        <w:t>.</w:t>
      </w:r>
    </w:p>
    <w:p w:rsidR="00337758" w:rsidRDefault="00337758" w:rsidP="00337758">
      <w:pPr>
        <w:pStyle w:val="Prrafodelista"/>
        <w:numPr>
          <w:ilvl w:val="0"/>
          <w:numId w:val="32"/>
        </w:numPr>
        <w:jc w:val="both"/>
        <w:rPr>
          <w:rFonts w:ascii="Tahoma" w:hAnsi="Tahoma" w:cs="Tahoma"/>
          <w:lang w:val="es-CO" w:eastAsia="es-CO"/>
        </w:rPr>
      </w:pPr>
      <w:r w:rsidRPr="00337758">
        <w:rPr>
          <w:rFonts w:ascii="Tahoma" w:hAnsi="Tahoma" w:cs="Tahoma"/>
          <w:lang w:val="es-CO" w:eastAsia="es-CO"/>
        </w:rPr>
        <w:t xml:space="preserve">Amenaza de pérdida de fauna y flora </w:t>
      </w:r>
      <w:r w:rsidRPr="00337758">
        <w:rPr>
          <w:rFonts w:ascii="Tahoma" w:hAnsi="Tahoma" w:cs="Tahoma"/>
          <w:lang w:val="es-CO" w:eastAsia="es-CO"/>
        </w:rPr>
        <w:br/>
        <w:t>veredas de sabanetas, los mangos, Apauta, la reforma, y en micro - cuencas que todavía conservan bosques secundarios</w:t>
      </w:r>
    </w:p>
    <w:p w:rsidR="00CF5853" w:rsidRPr="00220554" w:rsidRDefault="00CF5853" w:rsidP="00CF5853">
      <w:pPr>
        <w:pStyle w:val="Ttulo3"/>
        <w:numPr>
          <w:ilvl w:val="2"/>
          <w:numId w:val="2"/>
        </w:numPr>
        <w:spacing w:before="0" w:after="0"/>
        <w:ind w:left="720"/>
        <w:jc w:val="both"/>
        <w:rPr>
          <w:rFonts w:ascii="Tahoma" w:hAnsi="Tahoma" w:cs="Tahoma"/>
          <w:b w:val="0"/>
          <w:bCs w:val="0"/>
          <w:sz w:val="22"/>
          <w:szCs w:val="22"/>
        </w:rPr>
      </w:pPr>
      <w:bookmarkStart w:id="56" w:name="_Toc29565774"/>
      <w:r>
        <w:rPr>
          <w:rFonts w:ascii="Tahoma" w:hAnsi="Tahoma" w:cs="Tahoma"/>
          <w:b w:val="0"/>
          <w:bCs w:val="0"/>
          <w:sz w:val="22"/>
          <w:szCs w:val="22"/>
        </w:rPr>
        <w:t>Suelo</w:t>
      </w:r>
      <w:bookmarkEnd w:id="56"/>
      <w:r>
        <w:rPr>
          <w:rFonts w:ascii="Tahoma" w:hAnsi="Tahoma" w:cs="Tahoma"/>
          <w:b w:val="0"/>
          <w:bCs w:val="0"/>
          <w:sz w:val="22"/>
          <w:szCs w:val="22"/>
        </w:rPr>
        <w:t xml:space="preserve"> </w:t>
      </w:r>
    </w:p>
    <w:p w:rsidR="00CF5853" w:rsidRPr="00220554" w:rsidRDefault="00CF5853" w:rsidP="00CF5853">
      <w:pPr>
        <w:jc w:val="both"/>
        <w:rPr>
          <w:rFonts w:ascii="Tahoma" w:hAnsi="Tahoma" w:cs="Tahoma"/>
          <w:sz w:val="22"/>
          <w:szCs w:val="22"/>
          <w:lang w:val="es-CO" w:eastAsia="en-US"/>
        </w:rPr>
      </w:pPr>
    </w:p>
    <w:p w:rsidR="00337758" w:rsidRDefault="00337758" w:rsidP="00337758">
      <w:pPr>
        <w:pStyle w:val="Prrafodelista"/>
        <w:numPr>
          <w:ilvl w:val="0"/>
          <w:numId w:val="32"/>
        </w:numPr>
        <w:jc w:val="both"/>
        <w:rPr>
          <w:rFonts w:ascii="Tahoma" w:hAnsi="Tahoma" w:cs="Tahoma"/>
          <w:lang w:val="es-CO" w:eastAsia="es-CO"/>
        </w:rPr>
      </w:pPr>
      <w:r>
        <w:rPr>
          <w:rFonts w:ascii="Tahoma" w:hAnsi="Tahoma" w:cs="Tahoma"/>
          <w:lang w:val="es-CO" w:eastAsia="es-CO"/>
        </w:rPr>
        <w:t>Ampliación de la frontera agrícola</w:t>
      </w:r>
      <w:r w:rsidRPr="00B16548">
        <w:rPr>
          <w:rFonts w:ascii="Tahoma" w:hAnsi="Tahoma" w:cs="Tahoma"/>
          <w:lang w:val="es-CO" w:eastAsia="es-CO"/>
        </w:rPr>
        <w:t>,</w:t>
      </w:r>
      <w:r>
        <w:rPr>
          <w:rFonts w:ascii="Tahoma" w:hAnsi="Tahoma" w:cs="Tahoma"/>
          <w:lang w:val="es-CO" w:eastAsia="es-CO"/>
        </w:rPr>
        <w:t xml:space="preserve"> la cual</w:t>
      </w:r>
      <w:r w:rsidRPr="00B16548">
        <w:rPr>
          <w:rFonts w:ascii="Tahoma" w:hAnsi="Tahoma" w:cs="Tahoma"/>
          <w:lang w:val="es-CO" w:eastAsia="es-CO"/>
        </w:rPr>
        <w:t xml:space="preserve"> ocasiona la pérdida de la cobertura vegetal.</w:t>
      </w:r>
    </w:p>
    <w:p w:rsidR="00337758" w:rsidRDefault="00337758" w:rsidP="00CF5853">
      <w:pPr>
        <w:pStyle w:val="Ttulo3"/>
        <w:numPr>
          <w:ilvl w:val="2"/>
          <w:numId w:val="2"/>
        </w:numPr>
        <w:spacing w:before="0" w:after="0"/>
        <w:ind w:left="720"/>
        <w:jc w:val="both"/>
        <w:rPr>
          <w:rFonts w:ascii="Tahoma" w:hAnsi="Tahoma" w:cs="Tahoma"/>
          <w:b w:val="0"/>
          <w:bCs w:val="0"/>
          <w:sz w:val="22"/>
          <w:szCs w:val="22"/>
        </w:rPr>
      </w:pPr>
      <w:bookmarkStart w:id="57" w:name="_Toc29565775"/>
      <w:r>
        <w:rPr>
          <w:rFonts w:ascii="Tahoma" w:hAnsi="Tahoma" w:cs="Tahoma"/>
          <w:b w:val="0"/>
          <w:bCs w:val="0"/>
          <w:sz w:val="22"/>
          <w:szCs w:val="22"/>
        </w:rPr>
        <w:t>Aire</w:t>
      </w:r>
      <w:bookmarkEnd w:id="57"/>
    </w:p>
    <w:p w:rsidR="00337758" w:rsidRDefault="00337758" w:rsidP="00337758">
      <w:pPr>
        <w:rPr>
          <w:lang w:eastAsia="en-US"/>
        </w:rPr>
      </w:pPr>
    </w:p>
    <w:p w:rsidR="00337758" w:rsidRPr="00B16548" w:rsidRDefault="00337758" w:rsidP="00337758">
      <w:pPr>
        <w:pStyle w:val="Prrafodelista"/>
        <w:numPr>
          <w:ilvl w:val="0"/>
          <w:numId w:val="32"/>
        </w:numPr>
        <w:autoSpaceDE w:val="0"/>
        <w:autoSpaceDN w:val="0"/>
        <w:adjustRightInd w:val="0"/>
        <w:spacing w:after="0" w:line="240" w:lineRule="auto"/>
        <w:jc w:val="both"/>
        <w:rPr>
          <w:rFonts w:ascii="Tahoma" w:hAnsi="Tahoma" w:cs="Tahoma"/>
          <w:lang w:val="es-ES_tradnl"/>
        </w:rPr>
      </w:pPr>
      <w:r w:rsidRPr="00B16548">
        <w:rPr>
          <w:rFonts w:ascii="Tahoma" w:eastAsia="Times New Roman" w:hAnsi="Tahoma" w:cs="Tahoma"/>
          <w:lang w:val="es-CO" w:eastAsia="es-CO"/>
        </w:rPr>
        <w:t>Baja Cobertura en Servicios de Acueducto, Aseo y Alcantarillado, lo que</w:t>
      </w:r>
      <w:r w:rsidRPr="00B16548">
        <w:rPr>
          <w:rFonts w:ascii="Tahoma" w:eastAsia="Times New Roman" w:hAnsi="Tahoma" w:cs="Tahoma"/>
          <w:lang w:val="es-CO" w:eastAsia="es-CO"/>
        </w:rPr>
        <w:br/>
        <w:t>contribuye al aumento de enfermedades por aguas no potables, malos olores por</w:t>
      </w:r>
      <w:r w:rsidRPr="00B16548">
        <w:rPr>
          <w:rFonts w:ascii="Tahoma" w:eastAsia="Times New Roman" w:hAnsi="Tahoma" w:cs="Tahoma"/>
          <w:lang w:val="es-CO" w:eastAsia="es-CO"/>
        </w:rPr>
        <w:br/>
        <w:t>la mala disposición de basuras y quemas al aire libre.</w:t>
      </w:r>
    </w:p>
    <w:p w:rsidR="00337758" w:rsidRPr="00337758" w:rsidRDefault="00337758" w:rsidP="00337758">
      <w:pPr>
        <w:rPr>
          <w:lang w:eastAsia="en-US"/>
        </w:rPr>
      </w:pPr>
    </w:p>
    <w:p w:rsidR="00AA7CE8" w:rsidRDefault="00AA7CE8" w:rsidP="00CF5853">
      <w:pPr>
        <w:pStyle w:val="Ttulo3"/>
        <w:numPr>
          <w:ilvl w:val="2"/>
          <w:numId w:val="2"/>
        </w:numPr>
        <w:spacing w:before="0" w:after="0"/>
        <w:ind w:left="720"/>
        <w:jc w:val="both"/>
        <w:rPr>
          <w:rFonts w:ascii="Tahoma" w:hAnsi="Tahoma" w:cs="Tahoma"/>
          <w:b w:val="0"/>
          <w:bCs w:val="0"/>
          <w:sz w:val="22"/>
          <w:szCs w:val="22"/>
        </w:rPr>
      </w:pPr>
      <w:bookmarkStart w:id="58" w:name="_Toc29565776"/>
      <w:r>
        <w:rPr>
          <w:rFonts w:ascii="Tahoma" w:hAnsi="Tahoma" w:cs="Tahoma"/>
          <w:b w:val="0"/>
          <w:bCs w:val="0"/>
          <w:sz w:val="22"/>
          <w:szCs w:val="22"/>
        </w:rPr>
        <w:t>Cambio Climático</w:t>
      </w:r>
      <w:bookmarkEnd w:id="58"/>
    </w:p>
    <w:p w:rsidR="00AA7CE8" w:rsidRDefault="00AA7CE8" w:rsidP="00AA7CE8">
      <w:pPr>
        <w:rPr>
          <w:lang w:eastAsia="en-US"/>
        </w:rPr>
      </w:pPr>
    </w:p>
    <w:p w:rsidR="00AA7CE8" w:rsidRPr="00AA7CE8" w:rsidRDefault="00AA7CE8" w:rsidP="00AA7CE8">
      <w:pPr>
        <w:pStyle w:val="Prrafodelista"/>
        <w:numPr>
          <w:ilvl w:val="0"/>
          <w:numId w:val="32"/>
        </w:numPr>
        <w:rPr>
          <w:rFonts w:ascii="Tahoma" w:hAnsi="Tahoma" w:cs="Tahoma"/>
        </w:rPr>
      </w:pPr>
      <w:r w:rsidRPr="00AA7CE8">
        <w:rPr>
          <w:rFonts w:ascii="Tahoma" w:hAnsi="Tahoma" w:cs="Tahoma"/>
        </w:rPr>
        <w:t>No existe formación en los habitantes para que afronten el cambio climático</w:t>
      </w:r>
    </w:p>
    <w:p w:rsidR="00CF5853" w:rsidRDefault="00CF5853" w:rsidP="00CF5853">
      <w:pPr>
        <w:pStyle w:val="Ttulo3"/>
        <w:numPr>
          <w:ilvl w:val="2"/>
          <w:numId w:val="2"/>
        </w:numPr>
        <w:spacing w:before="0" w:after="0"/>
        <w:ind w:left="720"/>
        <w:jc w:val="both"/>
        <w:rPr>
          <w:rFonts w:ascii="Tahoma" w:hAnsi="Tahoma" w:cs="Tahoma"/>
          <w:b w:val="0"/>
          <w:bCs w:val="0"/>
          <w:sz w:val="22"/>
          <w:szCs w:val="22"/>
        </w:rPr>
      </w:pPr>
      <w:bookmarkStart w:id="59" w:name="_Toc29565777"/>
      <w:r>
        <w:rPr>
          <w:rFonts w:ascii="Tahoma" w:hAnsi="Tahoma" w:cs="Tahoma"/>
          <w:b w:val="0"/>
          <w:bCs w:val="0"/>
          <w:sz w:val="22"/>
          <w:szCs w:val="22"/>
        </w:rPr>
        <w:t>Manejo de Residuos</w:t>
      </w:r>
      <w:bookmarkEnd w:id="59"/>
    </w:p>
    <w:p w:rsidR="00337758" w:rsidRPr="00337758" w:rsidRDefault="00337758" w:rsidP="00337758">
      <w:pPr>
        <w:rPr>
          <w:lang w:eastAsia="en-US"/>
        </w:rPr>
      </w:pPr>
    </w:p>
    <w:p w:rsidR="00337758" w:rsidRDefault="00337758" w:rsidP="00337758">
      <w:pPr>
        <w:pStyle w:val="Prrafodelista"/>
        <w:numPr>
          <w:ilvl w:val="0"/>
          <w:numId w:val="32"/>
        </w:numPr>
        <w:jc w:val="both"/>
        <w:rPr>
          <w:rFonts w:ascii="Tahoma" w:hAnsi="Tahoma" w:cs="Tahoma"/>
          <w:lang w:val="es-CO" w:eastAsia="es-CO"/>
        </w:rPr>
      </w:pPr>
      <w:r w:rsidRPr="00B16548">
        <w:rPr>
          <w:rFonts w:ascii="Tahoma" w:hAnsi="Tahoma" w:cs="Tahoma"/>
          <w:lang w:val="es-CO" w:eastAsia="es-CO"/>
        </w:rPr>
        <w:t>Manejo inadecuado de residuos sólidos esto debido a la falta de educación</w:t>
      </w:r>
      <w:r w:rsidRPr="00B16548">
        <w:rPr>
          <w:rFonts w:ascii="Tahoma" w:hAnsi="Tahoma" w:cs="Tahoma"/>
          <w:lang w:val="es-CO" w:eastAsia="es-CO"/>
        </w:rPr>
        <w:br/>
        <w:t>y conocimiento por parte de la comunidad del municipio de Nariño.</w:t>
      </w:r>
    </w:p>
    <w:p w:rsidR="00CF5853" w:rsidRPr="00220554" w:rsidRDefault="00CF5853" w:rsidP="00CF5853">
      <w:pPr>
        <w:jc w:val="both"/>
        <w:rPr>
          <w:rFonts w:ascii="Tahoma" w:hAnsi="Tahoma" w:cs="Tahoma"/>
          <w:sz w:val="22"/>
          <w:szCs w:val="22"/>
          <w:lang w:val="es-CO" w:eastAsia="en-US"/>
        </w:rPr>
      </w:pPr>
    </w:p>
    <w:p w:rsidR="00CE0A0C" w:rsidRPr="002016E2" w:rsidRDefault="00CE0A0C" w:rsidP="00EF56CE">
      <w:pPr>
        <w:pStyle w:val="Ttulo2"/>
        <w:numPr>
          <w:ilvl w:val="1"/>
          <w:numId w:val="5"/>
        </w:numPr>
        <w:spacing w:before="0" w:after="0"/>
        <w:jc w:val="left"/>
        <w:rPr>
          <w:rFonts w:ascii="Tahoma" w:hAnsi="Tahoma" w:cs="Tahoma"/>
          <w:i w:val="0"/>
          <w:sz w:val="22"/>
          <w:szCs w:val="22"/>
        </w:rPr>
      </w:pPr>
      <w:bookmarkStart w:id="60" w:name="_Toc333920410"/>
      <w:bookmarkStart w:id="61" w:name="_Toc333920984"/>
      <w:bookmarkStart w:id="62" w:name="_Toc334003100"/>
      <w:bookmarkStart w:id="63" w:name="_Toc334008958"/>
      <w:bookmarkStart w:id="64" w:name="_Toc29565778"/>
      <w:r w:rsidRPr="002016E2">
        <w:rPr>
          <w:rFonts w:ascii="Tahoma" w:hAnsi="Tahoma" w:cs="Tahoma"/>
          <w:i w:val="0"/>
          <w:sz w:val="22"/>
          <w:szCs w:val="22"/>
        </w:rPr>
        <w:t>ESTADO ACTUAL DE LA EDUCACIÓN AMBIENTAL</w:t>
      </w:r>
      <w:bookmarkEnd w:id="60"/>
      <w:bookmarkEnd w:id="61"/>
      <w:bookmarkEnd w:id="62"/>
      <w:bookmarkEnd w:id="63"/>
      <w:bookmarkEnd w:id="64"/>
    </w:p>
    <w:p w:rsidR="00CE0A0C" w:rsidRDefault="00CE0A0C" w:rsidP="00CE0A0C">
      <w:pPr>
        <w:jc w:val="both"/>
        <w:rPr>
          <w:rFonts w:ascii="Tahoma" w:hAnsi="Tahoma" w:cs="Tahoma"/>
          <w:sz w:val="22"/>
          <w:szCs w:val="22"/>
          <w:lang w:val="es-CO" w:eastAsia="en-US"/>
        </w:rPr>
      </w:pPr>
    </w:p>
    <w:p w:rsidR="00CD47ED" w:rsidRDefault="00CD47ED" w:rsidP="00A42A9F">
      <w:pPr>
        <w:jc w:val="both"/>
        <w:rPr>
          <w:rFonts w:ascii="Tahoma" w:hAnsi="Tahoma" w:cs="Tahoma"/>
          <w:color w:val="FF0000"/>
          <w:sz w:val="22"/>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5" w:name="_Toc29565779"/>
      <w:r>
        <w:rPr>
          <w:rFonts w:ascii="Tahoma" w:hAnsi="Tahoma" w:cs="Tahoma"/>
          <w:b w:val="0"/>
          <w:bCs w:val="0"/>
          <w:sz w:val="22"/>
          <w:szCs w:val="22"/>
        </w:rPr>
        <w:lastRenderedPageBreak/>
        <w:t>Estado Actual del funcionamiento del CIDEA</w:t>
      </w:r>
      <w:bookmarkEnd w:id="65"/>
      <w:r>
        <w:rPr>
          <w:rFonts w:ascii="Tahoma" w:hAnsi="Tahoma" w:cs="Tahoma"/>
          <w:b w:val="0"/>
          <w:bCs w:val="0"/>
          <w:sz w:val="22"/>
          <w:szCs w:val="22"/>
        </w:rPr>
        <w:t xml:space="preserve"> </w:t>
      </w:r>
    </w:p>
    <w:p w:rsidR="00CD47ED" w:rsidRPr="00220554" w:rsidRDefault="00CD47ED" w:rsidP="00CD47ED">
      <w:pPr>
        <w:jc w:val="both"/>
        <w:rPr>
          <w:rFonts w:ascii="Tahoma" w:hAnsi="Tahoma" w:cs="Tahoma"/>
          <w:sz w:val="22"/>
          <w:szCs w:val="22"/>
          <w:lang w:val="es-CO" w:eastAsia="en-US"/>
        </w:rPr>
      </w:pPr>
    </w:p>
    <w:p w:rsidR="00F3479C" w:rsidRDefault="00F3479C" w:rsidP="00F3479C">
      <w:pPr>
        <w:jc w:val="both"/>
        <w:rPr>
          <w:rFonts w:ascii="Tahoma" w:eastAsia="Tahoma" w:hAnsi="Tahoma" w:cs="Tahoma"/>
          <w:sz w:val="22"/>
          <w:szCs w:val="22"/>
        </w:rPr>
      </w:pPr>
      <w:r>
        <w:rPr>
          <w:rFonts w:ascii="Tahoma" w:eastAsia="Tahoma" w:hAnsi="Tahoma" w:cs="Tahoma"/>
          <w:sz w:val="22"/>
          <w:szCs w:val="22"/>
        </w:rPr>
        <w:t xml:space="preserve">Se encuentra un Comité Técnico Interinstitucional de Educación Ambiental activo, logrando la realización de dos (2)  a tres (3) CIDEA anuales, </w:t>
      </w:r>
      <w:r w:rsidR="00451236">
        <w:rPr>
          <w:rFonts w:ascii="Tahoma" w:eastAsia="Tahoma" w:hAnsi="Tahoma" w:cs="Tahoma"/>
          <w:sz w:val="22"/>
          <w:szCs w:val="22"/>
        </w:rPr>
        <w:t>enfocado a apoyar</w:t>
      </w:r>
      <w:r>
        <w:rPr>
          <w:rFonts w:ascii="Tahoma" w:eastAsia="Tahoma" w:hAnsi="Tahoma" w:cs="Tahoma"/>
          <w:sz w:val="22"/>
          <w:szCs w:val="22"/>
        </w:rPr>
        <w:t xml:space="preserve"> las actividades contempladas en el Plan Territorial de Educación Ambiental 2016 – 2019 y verificar el cumplimiento de sus metas, Así como el aporte en la construcción del Plan Territorial de Educación Ambiental 2020 – 2023.</w:t>
      </w:r>
    </w:p>
    <w:p w:rsidR="00CD47ED" w:rsidRDefault="00CD47ED" w:rsidP="00CD47ED">
      <w:pPr>
        <w:jc w:val="both"/>
        <w:rPr>
          <w:rFonts w:ascii="Tahoma" w:hAnsi="Tahoma" w:cs="Tahoma"/>
          <w:sz w:val="22"/>
          <w:szCs w:val="22"/>
          <w:lang w:eastAsia="en-US"/>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6" w:name="_Toc29565780"/>
      <w:r>
        <w:rPr>
          <w:rFonts w:ascii="Tahoma" w:hAnsi="Tahoma" w:cs="Tahoma"/>
          <w:b w:val="0"/>
          <w:bCs w:val="0"/>
          <w:sz w:val="22"/>
          <w:szCs w:val="22"/>
        </w:rPr>
        <w:t>Estado de implementación del PTEA 2016-2019</w:t>
      </w:r>
      <w:bookmarkEnd w:id="66"/>
    </w:p>
    <w:p w:rsidR="00CD47ED" w:rsidRPr="00220554" w:rsidRDefault="00CD47ED" w:rsidP="00CD47ED">
      <w:pPr>
        <w:jc w:val="both"/>
        <w:rPr>
          <w:rFonts w:ascii="Tahoma" w:hAnsi="Tahoma" w:cs="Tahoma"/>
          <w:sz w:val="22"/>
          <w:szCs w:val="22"/>
          <w:lang w:val="es-CO" w:eastAsia="en-US"/>
        </w:rPr>
      </w:pPr>
    </w:p>
    <w:p w:rsidR="00C612D3" w:rsidRDefault="00C612D3" w:rsidP="00F3479C">
      <w:pPr>
        <w:jc w:val="both"/>
        <w:rPr>
          <w:rFonts w:ascii="Tahoma" w:eastAsia="Tahoma" w:hAnsi="Tahoma" w:cs="Tahoma"/>
          <w:sz w:val="22"/>
          <w:szCs w:val="22"/>
        </w:rPr>
      </w:pPr>
      <w:r>
        <w:rPr>
          <w:rFonts w:ascii="Tahoma" w:eastAsia="Tahoma" w:hAnsi="Tahoma" w:cs="Tahoma"/>
          <w:sz w:val="22"/>
          <w:szCs w:val="22"/>
        </w:rPr>
        <w:t xml:space="preserve">La educación ambiental implementada en la vigencia 2016 – 2019, fue dirigida a diferentes grupos poblacionales entre ellos se destacan las Instituciones Educativas públicas, Madres cabeza de familia, Familias en acción, Niños cuida palos, Funcionarios de la Administración Municipal, Asociación de Mujeres de Nariño, promotores turísticos y comunidad en general. </w:t>
      </w:r>
    </w:p>
    <w:p w:rsidR="001A1CF4" w:rsidRDefault="001A1CF4" w:rsidP="001A1CF4">
      <w:pPr>
        <w:jc w:val="both"/>
        <w:rPr>
          <w:rFonts w:ascii="Tahoma" w:eastAsia="Tahoma" w:hAnsi="Tahoma" w:cs="Tahoma"/>
          <w:sz w:val="22"/>
          <w:szCs w:val="22"/>
        </w:rPr>
      </w:pPr>
    </w:p>
    <w:p w:rsidR="001A1CF4" w:rsidRDefault="00C612D3" w:rsidP="001A1CF4">
      <w:pPr>
        <w:jc w:val="both"/>
        <w:rPr>
          <w:rFonts w:ascii="Tahoma" w:eastAsia="Tahoma" w:hAnsi="Tahoma" w:cs="Tahoma"/>
          <w:sz w:val="22"/>
          <w:szCs w:val="22"/>
        </w:rPr>
      </w:pPr>
      <w:r>
        <w:rPr>
          <w:rFonts w:ascii="Tahoma" w:eastAsia="Tahoma" w:hAnsi="Tahoma" w:cs="Tahoma"/>
          <w:sz w:val="22"/>
          <w:szCs w:val="22"/>
        </w:rPr>
        <w:t xml:space="preserve">Los </w:t>
      </w:r>
      <w:r w:rsidR="00F3479C">
        <w:rPr>
          <w:rFonts w:ascii="Tahoma" w:eastAsia="Tahoma" w:hAnsi="Tahoma" w:cs="Tahoma"/>
          <w:sz w:val="22"/>
          <w:szCs w:val="22"/>
        </w:rPr>
        <w:t>proyectos</w:t>
      </w:r>
      <w:r>
        <w:rPr>
          <w:rFonts w:ascii="Tahoma" w:eastAsia="Tahoma" w:hAnsi="Tahoma" w:cs="Tahoma"/>
          <w:sz w:val="22"/>
          <w:szCs w:val="22"/>
        </w:rPr>
        <w:t xml:space="preserve"> planteados y ejecutados del PTEA, fueron encaminados a promover la cultura ambiental de los actores que participaron en </w:t>
      </w:r>
      <w:r w:rsidR="001A1CF4">
        <w:rPr>
          <w:rFonts w:ascii="Tahoma" w:eastAsia="Tahoma" w:hAnsi="Tahoma" w:cs="Tahoma"/>
          <w:sz w:val="22"/>
          <w:szCs w:val="22"/>
        </w:rPr>
        <w:t>cada uno de ellos, de los cuales se resaltan las realizadas por el municipio y las apoyadas por la CAR como:</w:t>
      </w:r>
    </w:p>
    <w:p w:rsidR="001A1CF4" w:rsidRDefault="001A1CF4" w:rsidP="001A1CF4">
      <w:pPr>
        <w:jc w:val="both"/>
        <w:rPr>
          <w:rFonts w:ascii="Tahoma" w:eastAsia="Tahoma" w:hAnsi="Tahoma" w:cs="Tahoma"/>
          <w:sz w:val="22"/>
          <w:szCs w:val="22"/>
        </w:rPr>
      </w:pPr>
    </w:p>
    <w:p w:rsidR="001A1CF4" w:rsidRDefault="001A1CF4" w:rsidP="001A1CF4">
      <w:pPr>
        <w:pStyle w:val="Prrafodelista"/>
        <w:numPr>
          <w:ilvl w:val="0"/>
          <w:numId w:val="32"/>
        </w:numPr>
        <w:jc w:val="both"/>
        <w:rPr>
          <w:rFonts w:ascii="Tahoma" w:eastAsia="Tahoma" w:hAnsi="Tahoma" w:cs="Tahoma"/>
        </w:rPr>
      </w:pPr>
      <w:r w:rsidRPr="001A1CF4">
        <w:rPr>
          <w:rFonts w:ascii="Tahoma" w:eastAsia="Tahoma" w:hAnsi="Tahoma" w:cs="Tahoma"/>
        </w:rPr>
        <w:t>Campañas de</w:t>
      </w:r>
      <w:r>
        <w:rPr>
          <w:rFonts w:ascii="Tahoma" w:eastAsia="Tahoma" w:hAnsi="Tahoma" w:cs="Tahoma"/>
        </w:rPr>
        <w:t xml:space="preserve"> sensibilización realizando</w:t>
      </w:r>
      <w:r w:rsidRPr="001A1CF4">
        <w:rPr>
          <w:rFonts w:ascii="Tahoma" w:eastAsia="Tahoma" w:hAnsi="Tahoma" w:cs="Tahoma"/>
        </w:rPr>
        <w:t xml:space="preserve"> </w:t>
      </w:r>
      <w:r>
        <w:rPr>
          <w:rFonts w:ascii="Tahoma" w:eastAsia="Tahoma" w:hAnsi="Tahoma" w:cs="Tahoma"/>
        </w:rPr>
        <w:t>reforestaciones en sectores priorizados</w:t>
      </w:r>
    </w:p>
    <w:p w:rsidR="001A1CF4" w:rsidRDefault="001A1CF4" w:rsidP="001A1CF4">
      <w:pPr>
        <w:pStyle w:val="Prrafodelista"/>
        <w:numPr>
          <w:ilvl w:val="0"/>
          <w:numId w:val="32"/>
        </w:numPr>
        <w:jc w:val="both"/>
        <w:rPr>
          <w:rFonts w:ascii="Tahoma" w:eastAsia="Tahoma" w:hAnsi="Tahoma" w:cs="Tahoma"/>
        </w:rPr>
      </w:pPr>
      <w:r>
        <w:rPr>
          <w:rFonts w:ascii="Tahoma" w:eastAsia="Tahoma" w:hAnsi="Tahoma" w:cs="Tahoma"/>
        </w:rPr>
        <w:t>P</w:t>
      </w:r>
      <w:r w:rsidRPr="001A1CF4">
        <w:rPr>
          <w:rFonts w:ascii="Tahoma" w:eastAsia="Tahoma" w:hAnsi="Tahoma" w:cs="Tahoma"/>
        </w:rPr>
        <w:t>rotección de rondas hídricas, acciones verdes como Limpiezas de quebradas y del Rio</w:t>
      </w:r>
    </w:p>
    <w:p w:rsidR="001A1CF4" w:rsidRDefault="001A1CF4" w:rsidP="001A1CF4">
      <w:pPr>
        <w:pStyle w:val="Prrafodelista"/>
        <w:numPr>
          <w:ilvl w:val="0"/>
          <w:numId w:val="32"/>
        </w:numPr>
        <w:jc w:val="both"/>
        <w:rPr>
          <w:rFonts w:ascii="Tahoma" w:eastAsia="Tahoma" w:hAnsi="Tahoma" w:cs="Tahoma"/>
        </w:rPr>
      </w:pPr>
      <w:r>
        <w:rPr>
          <w:rFonts w:ascii="Tahoma" w:eastAsia="Tahoma" w:hAnsi="Tahoma" w:cs="Tahoma"/>
        </w:rPr>
        <w:t>P</w:t>
      </w:r>
      <w:r w:rsidRPr="001A1CF4">
        <w:rPr>
          <w:rFonts w:ascii="Tahoma" w:eastAsia="Tahoma" w:hAnsi="Tahoma" w:cs="Tahoma"/>
        </w:rPr>
        <w:t>rograma Adopta un Árbol, el cual es la acción insignia del municipio que ha apoyado como estrategia al enriquecimiento de la Concientización Ambiental de nuestra comunidad</w:t>
      </w:r>
      <w:r>
        <w:rPr>
          <w:rFonts w:ascii="Tahoma" w:eastAsia="Tahoma" w:hAnsi="Tahoma" w:cs="Tahoma"/>
        </w:rPr>
        <w:t>.</w:t>
      </w:r>
    </w:p>
    <w:p w:rsidR="00EC3885" w:rsidRDefault="00EC3885" w:rsidP="001A1CF4">
      <w:pPr>
        <w:pStyle w:val="Prrafodelista"/>
        <w:numPr>
          <w:ilvl w:val="0"/>
          <w:numId w:val="32"/>
        </w:numPr>
        <w:jc w:val="both"/>
        <w:rPr>
          <w:rFonts w:ascii="Tahoma" w:eastAsia="Tahoma" w:hAnsi="Tahoma" w:cs="Tahoma"/>
        </w:rPr>
      </w:pPr>
      <w:r>
        <w:rPr>
          <w:rFonts w:ascii="Tahoma" w:eastAsia="Tahoma" w:hAnsi="Tahoma" w:cs="Tahoma"/>
        </w:rPr>
        <w:t>Programas de manejo adecuado de los residuos sólidos</w:t>
      </w:r>
    </w:p>
    <w:p w:rsidR="001A1CF4" w:rsidRDefault="001A1CF4" w:rsidP="001A1CF4">
      <w:pPr>
        <w:pStyle w:val="Prrafodelista"/>
        <w:numPr>
          <w:ilvl w:val="0"/>
          <w:numId w:val="32"/>
        </w:numPr>
        <w:jc w:val="both"/>
        <w:rPr>
          <w:rFonts w:ascii="Tahoma" w:eastAsia="Tahoma" w:hAnsi="Tahoma" w:cs="Tahoma"/>
        </w:rPr>
      </w:pPr>
      <w:r>
        <w:rPr>
          <w:rFonts w:ascii="Tahoma" w:eastAsia="Tahoma" w:hAnsi="Tahoma" w:cs="Tahoma"/>
        </w:rPr>
        <w:t>Vinculación de 35 niños defensores del agua y jóvenes pregoneros</w:t>
      </w:r>
    </w:p>
    <w:p w:rsidR="00C65C48" w:rsidRDefault="00C65C48" w:rsidP="00C65C48">
      <w:pPr>
        <w:pStyle w:val="Prrafodelista"/>
        <w:jc w:val="both"/>
        <w:rPr>
          <w:rFonts w:ascii="Tahoma" w:eastAsia="Tahoma" w:hAnsi="Tahoma" w:cs="Tahoma"/>
        </w:rPr>
      </w:pPr>
    </w:p>
    <w:p w:rsidR="00C65C48" w:rsidRDefault="00C65C48" w:rsidP="00C65C48">
      <w:pPr>
        <w:jc w:val="both"/>
        <w:rPr>
          <w:rFonts w:ascii="Tahoma" w:eastAsia="Tahoma" w:hAnsi="Tahoma" w:cs="Tahoma"/>
        </w:rPr>
      </w:pPr>
      <w:r w:rsidRPr="00C65C48">
        <w:rPr>
          <w:rFonts w:eastAsia="Tahoma"/>
          <w:noProof/>
          <w:lang w:val="es-CO" w:eastAsia="es-CO"/>
        </w:rPr>
        <w:drawing>
          <wp:inline distT="0" distB="0" distL="0" distR="0" wp14:anchorId="0BF335CB" wp14:editId="0C63658C">
            <wp:extent cx="2352675" cy="1797844"/>
            <wp:effectExtent l="19050" t="19050" r="9525" b="12065"/>
            <wp:docPr id="740" name="Google Shape;740;p76"/>
            <wp:cNvGraphicFramePr/>
            <a:graphic xmlns:a="http://schemas.openxmlformats.org/drawingml/2006/main">
              <a:graphicData uri="http://schemas.openxmlformats.org/drawingml/2006/picture">
                <pic:pic xmlns:pic="http://schemas.openxmlformats.org/drawingml/2006/picture">
                  <pic:nvPicPr>
                    <pic:cNvPr id="740" name="Google Shape;740;p76"/>
                    <pic:cNvPicPr preferRelativeResize="0"/>
                  </pic:nvPicPr>
                  <pic:blipFill rotWithShape="1">
                    <a:blip r:embed="rId15">
                      <a:alphaModFix/>
                    </a:blip>
                    <a:srcRect/>
                    <a:stretch/>
                  </pic:blipFill>
                  <pic:spPr>
                    <a:xfrm>
                      <a:off x="0" y="0"/>
                      <a:ext cx="2355497" cy="1800000"/>
                    </a:xfrm>
                    <a:prstGeom prst="rect">
                      <a:avLst/>
                    </a:prstGeom>
                    <a:noFill/>
                    <a:ln w="19050" cap="flat" cmpd="sng">
                      <a:solidFill>
                        <a:srgbClr val="000000"/>
                      </a:solidFill>
                      <a:prstDash val="solid"/>
                      <a:round/>
                      <a:headEnd type="none" w="sm" len="sm"/>
                      <a:tailEnd type="none" w="sm" len="sm"/>
                    </a:ln>
                  </pic:spPr>
                </pic:pic>
              </a:graphicData>
            </a:graphic>
          </wp:inline>
        </w:drawing>
      </w:r>
      <w:r w:rsidRPr="00C65C48">
        <w:rPr>
          <w:rFonts w:ascii="Tahoma" w:eastAsia="Tahoma" w:hAnsi="Tahoma" w:cs="Tahoma"/>
        </w:rPr>
        <w:t xml:space="preserve"> </w:t>
      </w:r>
      <w:r>
        <w:rPr>
          <w:rFonts w:ascii="Tahoma" w:eastAsia="Tahoma" w:hAnsi="Tahoma" w:cs="Tahoma"/>
        </w:rPr>
        <w:t xml:space="preserve">            </w:t>
      </w:r>
      <w:r w:rsidRPr="00C65C48">
        <w:rPr>
          <w:rFonts w:ascii="Tahoma" w:eastAsia="Tahoma" w:hAnsi="Tahoma" w:cs="Tahoma"/>
        </w:rPr>
        <w:t xml:space="preserve"> </w:t>
      </w:r>
      <w:r w:rsidRPr="00C65C48">
        <w:rPr>
          <w:rFonts w:ascii="Tahoma" w:eastAsia="Tahoma" w:hAnsi="Tahoma" w:cs="Tahoma"/>
          <w:noProof/>
          <w:lang w:val="es-CO" w:eastAsia="es-CO"/>
        </w:rPr>
        <w:drawing>
          <wp:inline distT="0" distB="0" distL="0" distR="0" wp14:anchorId="1E1D611E" wp14:editId="68236D0D">
            <wp:extent cx="2400300" cy="1797844"/>
            <wp:effectExtent l="19050" t="19050" r="19050" b="12065"/>
            <wp:docPr id="742" name="Google Shape;742;p76"/>
            <wp:cNvGraphicFramePr/>
            <a:graphic xmlns:a="http://schemas.openxmlformats.org/drawingml/2006/main">
              <a:graphicData uri="http://schemas.openxmlformats.org/drawingml/2006/picture">
                <pic:pic xmlns:pic="http://schemas.openxmlformats.org/drawingml/2006/picture">
                  <pic:nvPicPr>
                    <pic:cNvPr id="742" name="Google Shape;742;p76"/>
                    <pic:cNvPicPr preferRelativeResize="0"/>
                  </pic:nvPicPr>
                  <pic:blipFill rotWithShape="1">
                    <a:blip r:embed="rId16">
                      <a:alphaModFix/>
                    </a:blip>
                    <a:srcRect/>
                    <a:stretch/>
                  </pic:blipFill>
                  <pic:spPr>
                    <a:xfrm>
                      <a:off x="0" y="0"/>
                      <a:ext cx="2403178" cy="1800000"/>
                    </a:xfrm>
                    <a:prstGeom prst="rect">
                      <a:avLst/>
                    </a:prstGeom>
                    <a:noFill/>
                    <a:ln w="19050" cap="flat" cmpd="sng">
                      <a:solidFill>
                        <a:srgbClr val="000000"/>
                      </a:solidFill>
                      <a:prstDash val="solid"/>
                      <a:round/>
                      <a:headEnd type="none" w="sm" len="sm"/>
                      <a:tailEnd type="none" w="sm" len="sm"/>
                    </a:ln>
                  </pic:spPr>
                </pic:pic>
              </a:graphicData>
            </a:graphic>
          </wp:inline>
        </w:drawing>
      </w:r>
      <w:r w:rsidRPr="00C65C48">
        <w:rPr>
          <w:rFonts w:ascii="Tahoma" w:eastAsia="Tahoma" w:hAnsi="Tahoma" w:cs="Tahoma"/>
        </w:rPr>
        <w:t xml:space="preserve"> </w:t>
      </w:r>
    </w:p>
    <w:p w:rsidR="00C65C48" w:rsidRPr="002D071E" w:rsidRDefault="002D071E" w:rsidP="00C65C48">
      <w:pPr>
        <w:jc w:val="both"/>
        <w:rPr>
          <w:rFonts w:ascii="Tahoma" w:eastAsia="Tahoma" w:hAnsi="Tahoma" w:cs="Tahoma"/>
          <w:sz w:val="18"/>
          <w:szCs w:val="18"/>
        </w:rPr>
      </w:pPr>
      <w:r w:rsidRPr="002D071E">
        <w:rPr>
          <w:rFonts w:ascii="Tahoma" w:eastAsia="Tahoma" w:hAnsi="Tahoma" w:cs="Tahoma"/>
          <w:sz w:val="18"/>
          <w:szCs w:val="18"/>
        </w:rPr>
        <w:t>Imágenes programa niños defensores del agua</w:t>
      </w:r>
    </w:p>
    <w:p w:rsidR="002D071E" w:rsidRPr="00C65C48" w:rsidRDefault="002D071E" w:rsidP="00C65C48">
      <w:pPr>
        <w:jc w:val="both"/>
        <w:rPr>
          <w:rFonts w:ascii="Tahoma" w:eastAsia="Tahoma" w:hAnsi="Tahoma" w:cs="Tahoma"/>
        </w:rPr>
      </w:pPr>
    </w:p>
    <w:p w:rsidR="00FB3A26" w:rsidRDefault="001A1CF4" w:rsidP="001A1CF4">
      <w:pPr>
        <w:pStyle w:val="Prrafodelista"/>
        <w:numPr>
          <w:ilvl w:val="0"/>
          <w:numId w:val="32"/>
        </w:numPr>
        <w:jc w:val="both"/>
        <w:rPr>
          <w:rFonts w:ascii="Tahoma" w:eastAsia="Tahoma" w:hAnsi="Tahoma" w:cs="Tahoma"/>
        </w:rPr>
      </w:pPr>
      <w:r>
        <w:rPr>
          <w:rFonts w:ascii="Tahoma" w:eastAsia="Tahoma" w:hAnsi="Tahoma" w:cs="Tahoma"/>
        </w:rPr>
        <w:t>Procesos de formación con herramientas pedagógicas</w:t>
      </w:r>
    </w:p>
    <w:p w:rsidR="001A1CF4" w:rsidRDefault="00FB3A26" w:rsidP="001A1CF4">
      <w:pPr>
        <w:pStyle w:val="Prrafodelista"/>
        <w:numPr>
          <w:ilvl w:val="0"/>
          <w:numId w:val="32"/>
        </w:numPr>
        <w:jc w:val="both"/>
        <w:rPr>
          <w:rFonts w:ascii="Tahoma" w:eastAsia="Tahoma" w:hAnsi="Tahoma" w:cs="Tahoma"/>
        </w:rPr>
      </w:pPr>
      <w:r>
        <w:rPr>
          <w:rFonts w:ascii="Tahoma" w:eastAsia="Tahoma" w:hAnsi="Tahoma" w:cs="Tahoma"/>
        </w:rPr>
        <w:t xml:space="preserve">Promoción de la lectura ambiental en la comunidad educativa e implementación de  eco escuela. </w:t>
      </w:r>
      <w:r w:rsidR="001A1CF4">
        <w:rPr>
          <w:rFonts w:ascii="Tahoma" w:eastAsia="Tahoma" w:hAnsi="Tahoma" w:cs="Tahoma"/>
        </w:rPr>
        <w:t xml:space="preserve"> </w:t>
      </w:r>
    </w:p>
    <w:p w:rsidR="00FB3A26" w:rsidRDefault="00FB3A26" w:rsidP="001A1CF4">
      <w:pPr>
        <w:pStyle w:val="Prrafodelista"/>
        <w:numPr>
          <w:ilvl w:val="0"/>
          <w:numId w:val="32"/>
        </w:numPr>
        <w:jc w:val="both"/>
        <w:rPr>
          <w:rFonts w:ascii="Tahoma" w:eastAsia="Tahoma" w:hAnsi="Tahoma" w:cs="Tahoma"/>
        </w:rPr>
      </w:pPr>
      <w:r>
        <w:rPr>
          <w:rFonts w:ascii="Tahoma" w:eastAsia="Tahoma" w:hAnsi="Tahoma" w:cs="Tahoma"/>
        </w:rPr>
        <w:lastRenderedPageBreak/>
        <w:t>Actividades con enfoque regional “Identificación de un relicto de bosque seco tropical”</w:t>
      </w:r>
    </w:p>
    <w:p w:rsidR="00C65C48" w:rsidRPr="00C65C48" w:rsidRDefault="00C65C48" w:rsidP="00C65C48">
      <w:pPr>
        <w:jc w:val="both"/>
        <w:rPr>
          <w:rFonts w:ascii="Tahoma" w:eastAsia="Tahoma" w:hAnsi="Tahoma" w:cs="Tahoma"/>
        </w:rPr>
      </w:pPr>
      <w:r>
        <w:rPr>
          <w:rFonts w:ascii="Tahoma" w:eastAsia="Tahoma" w:hAnsi="Tahoma" w:cs="Tahoma"/>
        </w:rPr>
        <w:t xml:space="preserve">                          </w:t>
      </w:r>
    </w:p>
    <w:p w:rsidR="00FB3A26" w:rsidRDefault="00FB3A26" w:rsidP="001A1CF4">
      <w:pPr>
        <w:pStyle w:val="Prrafodelista"/>
        <w:numPr>
          <w:ilvl w:val="0"/>
          <w:numId w:val="32"/>
        </w:numPr>
        <w:jc w:val="both"/>
        <w:rPr>
          <w:rFonts w:ascii="Tahoma" w:eastAsia="Tahoma" w:hAnsi="Tahoma" w:cs="Tahoma"/>
        </w:rPr>
      </w:pPr>
      <w:r>
        <w:rPr>
          <w:rFonts w:ascii="Tahoma" w:eastAsia="Tahoma" w:hAnsi="Tahoma" w:cs="Tahoma"/>
        </w:rPr>
        <w:t>Generación de espacios de participación a nuevos actores sociales y ambientales.</w:t>
      </w:r>
    </w:p>
    <w:p w:rsidR="00C65C48" w:rsidRPr="00C65C48" w:rsidRDefault="00C65C48" w:rsidP="00C65C48">
      <w:pPr>
        <w:jc w:val="both"/>
        <w:rPr>
          <w:rFonts w:ascii="Tahoma" w:eastAsia="Tahoma" w:hAnsi="Tahoma" w:cs="Tahoma"/>
        </w:rPr>
      </w:pPr>
      <w:r>
        <w:rPr>
          <w:rFonts w:ascii="Tahoma" w:eastAsia="Tahoma" w:hAnsi="Tahoma" w:cs="Tahoma"/>
        </w:rPr>
        <w:t xml:space="preserve">                           </w:t>
      </w:r>
      <w:r w:rsidRPr="00C65C48">
        <w:rPr>
          <w:rFonts w:ascii="Tahoma" w:eastAsia="Tahoma" w:hAnsi="Tahoma" w:cs="Tahoma"/>
          <w:noProof/>
          <w:lang w:val="es-CO" w:eastAsia="es-CO"/>
        </w:rPr>
        <w:drawing>
          <wp:inline distT="0" distB="0" distL="0" distR="0" wp14:anchorId="7C780951" wp14:editId="240A52FA">
            <wp:extent cx="2845435" cy="2037715"/>
            <wp:effectExtent l="19050" t="19050" r="12065" b="19685"/>
            <wp:docPr id="562" name="Google Shape;562;p68" descr="d:\usuarios\Memo\Documents\CONTRATO 2011 CAR 2o SEMESTRE 2018\INFORMES CONTRATO 2011\2o Informe Contrato 2011 - 2018\OBLIGACIÓN No. 2\Actividad de Implementación\Nariño\5. FOTOS\IMG_20181027_102306008.jpg"/>
            <wp:cNvGraphicFramePr/>
            <a:graphic xmlns:a="http://schemas.openxmlformats.org/drawingml/2006/main">
              <a:graphicData uri="http://schemas.openxmlformats.org/drawingml/2006/picture">
                <pic:pic xmlns:pic="http://schemas.openxmlformats.org/drawingml/2006/picture">
                  <pic:nvPicPr>
                    <pic:cNvPr id="562" name="Google Shape;562;p68" descr="d:\usuarios\Memo\Documents\CONTRATO 2011 CAR 2o SEMESTRE 2018\INFORMES CONTRATO 2011\2o Informe Contrato 2011 - 2018\OBLIGACIÓN No. 2\Actividad de Implementación\Nariño\5. FOTOS\IMG_20181027_102306008.jpg"/>
                    <pic:cNvPicPr preferRelativeResize="0"/>
                  </pic:nvPicPr>
                  <pic:blipFill rotWithShape="1">
                    <a:blip r:embed="rId17">
                      <a:alphaModFix/>
                    </a:blip>
                    <a:srcRect/>
                    <a:stretch/>
                  </pic:blipFill>
                  <pic:spPr>
                    <a:xfrm>
                      <a:off x="0" y="0"/>
                      <a:ext cx="2845435" cy="2037715"/>
                    </a:xfrm>
                    <a:prstGeom prst="rect">
                      <a:avLst/>
                    </a:prstGeom>
                    <a:noFill/>
                    <a:ln w="9525" cap="flat" cmpd="sng">
                      <a:solidFill>
                        <a:srgbClr val="000000"/>
                      </a:solidFill>
                      <a:prstDash val="solid"/>
                      <a:round/>
                      <a:headEnd type="none" w="sm" len="sm"/>
                      <a:tailEnd type="none" w="sm" len="sm"/>
                    </a:ln>
                  </pic:spPr>
                </pic:pic>
              </a:graphicData>
            </a:graphic>
          </wp:inline>
        </w:drawing>
      </w:r>
    </w:p>
    <w:p w:rsidR="00C612D3" w:rsidRDefault="002D071E" w:rsidP="002D071E">
      <w:pPr>
        <w:jc w:val="center"/>
        <w:rPr>
          <w:rFonts w:ascii="Tahoma" w:eastAsia="Tahoma" w:hAnsi="Tahoma" w:cs="Tahoma"/>
          <w:sz w:val="18"/>
          <w:szCs w:val="18"/>
        </w:rPr>
      </w:pPr>
      <w:r w:rsidRPr="002D071E">
        <w:rPr>
          <w:rFonts w:ascii="Tahoma" w:eastAsia="Tahoma" w:hAnsi="Tahoma" w:cs="Tahoma"/>
          <w:sz w:val="18"/>
          <w:szCs w:val="18"/>
        </w:rPr>
        <w:t>Actividad de implementación sensibilización, reforestación ribera río magdalena</w:t>
      </w:r>
    </w:p>
    <w:p w:rsidR="002D071E" w:rsidRPr="002D071E" w:rsidRDefault="002D071E" w:rsidP="00F3479C">
      <w:pPr>
        <w:jc w:val="both"/>
        <w:rPr>
          <w:rFonts w:ascii="Tahoma" w:eastAsia="Tahoma" w:hAnsi="Tahoma" w:cs="Tahoma"/>
          <w:b/>
          <w:sz w:val="18"/>
          <w:szCs w:val="18"/>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7" w:name="_Toc29565781"/>
      <w:r>
        <w:rPr>
          <w:rFonts w:ascii="Tahoma" w:hAnsi="Tahoma" w:cs="Tahoma"/>
          <w:b w:val="0"/>
          <w:bCs w:val="0"/>
          <w:sz w:val="22"/>
          <w:szCs w:val="22"/>
        </w:rPr>
        <w:t>Principales impactos alcanzados</w:t>
      </w:r>
      <w:bookmarkEnd w:id="67"/>
    </w:p>
    <w:p w:rsidR="00CD47ED" w:rsidRPr="00220554" w:rsidRDefault="00CD47ED" w:rsidP="00CD47ED">
      <w:pPr>
        <w:jc w:val="both"/>
        <w:rPr>
          <w:rFonts w:ascii="Tahoma" w:hAnsi="Tahoma" w:cs="Tahoma"/>
          <w:sz w:val="22"/>
          <w:szCs w:val="22"/>
          <w:lang w:val="es-CO" w:eastAsia="en-US"/>
        </w:rPr>
      </w:pPr>
    </w:p>
    <w:p w:rsidR="00F573B0" w:rsidRDefault="00D57B3B" w:rsidP="00CD47ED">
      <w:pPr>
        <w:jc w:val="both"/>
        <w:rPr>
          <w:rFonts w:ascii="Tahoma" w:hAnsi="Tahoma" w:cs="Tahoma"/>
          <w:sz w:val="22"/>
          <w:szCs w:val="22"/>
        </w:rPr>
      </w:pPr>
      <w:r w:rsidRPr="00DC3C62">
        <w:rPr>
          <w:rFonts w:ascii="Tahoma" w:hAnsi="Tahoma" w:cs="Tahoma"/>
          <w:sz w:val="22"/>
          <w:szCs w:val="22"/>
          <w:lang w:val="es-CO" w:eastAsia="en-US"/>
        </w:rPr>
        <w:t xml:space="preserve">Empoderamiento de Comité Técnico </w:t>
      </w:r>
      <w:r w:rsidR="00DC3C62" w:rsidRPr="00DC3C62">
        <w:rPr>
          <w:rFonts w:ascii="Tahoma" w:hAnsi="Tahoma" w:cs="Tahoma"/>
          <w:sz w:val="22"/>
          <w:szCs w:val="22"/>
          <w:lang w:val="es-CO" w:eastAsia="en-US"/>
        </w:rPr>
        <w:t>Interinstitucional</w:t>
      </w:r>
      <w:r w:rsidRPr="00DC3C62">
        <w:rPr>
          <w:rFonts w:ascii="Tahoma" w:hAnsi="Tahoma" w:cs="Tahoma"/>
          <w:sz w:val="22"/>
          <w:szCs w:val="22"/>
          <w:lang w:val="es-CO" w:eastAsia="en-US"/>
        </w:rPr>
        <w:t xml:space="preserve"> de Educación Ambiental del Municipio</w:t>
      </w:r>
      <w:r w:rsidR="00DC3C62" w:rsidRPr="00DC3C62">
        <w:rPr>
          <w:rFonts w:ascii="Tahoma" w:hAnsi="Tahoma" w:cs="Tahoma"/>
          <w:sz w:val="22"/>
          <w:szCs w:val="22"/>
          <w:lang w:val="es-CO" w:eastAsia="en-US"/>
        </w:rPr>
        <w:t xml:space="preserve">, </w:t>
      </w:r>
      <w:r w:rsidR="00DC3C62" w:rsidRPr="00DC3C62">
        <w:rPr>
          <w:rFonts w:ascii="Tahoma" w:hAnsi="Tahoma" w:cs="Tahoma"/>
          <w:sz w:val="22"/>
          <w:szCs w:val="22"/>
        </w:rPr>
        <w:t>con estatus planificador, capaz de identificar su participación en el Sistema de Gestión Ambiental Municipal</w:t>
      </w:r>
      <w:r w:rsidR="00DC3C62">
        <w:rPr>
          <w:rFonts w:ascii="Tahoma" w:hAnsi="Tahoma" w:cs="Tahoma"/>
          <w:sz w:val="22"/>
          <w:szCs w:val="22"/>
        </w:rPr>
        <w:t>.</w:t>
      </w:r>
    </w:p>
    <w:p w:rsidR="00F573B0" w:rsidRDefault="00F573B0" w:rsidP="00CD47ED">
      <w:pPr>
        <w:jc w:val="both"/>
        <w:rPr>
          <w:rFonts w:ascii="Tahoma" w:hAnsi="Tahoma" w:cs="Tahoma"/>
          <w:sz w:val="22"/>
          <w:szCs w:val="22"/>
        </w:rPr>
      </w:pPr>
    </w:p>
    <w:p w:rsidR="00C65C48" w:rsidRDefault="00F573B0" w:rsidP="00CD47ED">
      <w:pPr>
        <w:jc w:val="both"/>
        <w:rPr>
          <w:rFonts w:ascii="Tahoma" w:hAnsi="Tahoma" w:cs="Tahoma"/>
          <w:sz w:val="22"/>
          <w:szCs w:val="22"/>
        </w:rPr>
      </w:pPr>
      <w:r>
        <w:rPr>
          <w:rFonts w:ascii="Tahoma" w:hAnsi="Tahoma" w:cs="Tahoma"/>
          <w:sz w:val="22"/>
          <w:szCs w:val="22"/>
        </w:rPr>
        <w:t xml:space="preserve">    </w:t>
      </w:r>
      <w:r w:rsidR="00C65C48">
        <w:rPr>
          <w:rFonts w:ascii="Tahoma" w:hAnsi="Tahoma" w:cs="Tahoma"/>
          <w:noProof/>
          <w:sz w:val="22"/>
          <w:szCs w:val="22"/>
          <w:lang w:val="es-CO" w:eastAsia="es-CO"/>
        </w:rPr>
        <w:drawing>
          <wp:inline distT="0" distB="0" distL="0" distR="0">
            <wp:extent cx="2619375" cy="2514600"/>
            <wp:effectExtent l="0" t="0" r="9525" b="0"/>
            <wp:docPr id="9" name="Imagen 9" descr="d:\usuarios\Memo\Documents\NANCY\PLANES TERRITORIALES\INFORME FINAL\OBLIGACION No. 4\NARIÑO\MESA DE TRABAJO JUNIO 15 DE 2017\REGISTRO FOTOGRAFICO REUNION 15 DE JUNIO DE 2017\IMG-20170616-WA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s\Memo\Documents\NANCY\PLANES TERRITORIALES\INFORME FINAL\OBLIGACION No. 4\NARIÑO\MESA DE TRABAJO JUNIO 15 DE 2017\REGISTRO FOTOGRAFICO REUNION 15 DE JUNIO DE 2017\IMG-20170616-WA001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19375" cy="2514600"/>
                    </a:xfrm>
                    <a:prstGeom prst="rect">
                      <a:avLst/>
                    </a:prstGeom>
                    <a:noFill/>
                    <a:ln>
                      <a:noFill/>
                    </a:ln>
                  </pic:spPr>
                </pic:pic>
              </a:graphicData>
            </a:graphic>
          </wp:inline>
        </w:drawing>
      </w:r>
      <w:r w:rsidR="00C65C48">
        <w:rPr>
          <w:rFonts w:ascii="Tahoma" w:hAnsi="Tahoma" w:cs="Tahoma"/>
          <w:sz w:val="22"/>
          <w:szCs w:val="22"/>
        </w:rPr>
        <w:t xml:space="preserve"> </w:t>
      </w:r>
      <w:r>
        <w:rPr>
          <w:rFonts w:ascii="Tahoma" w:hAnsi="Tahoma" w:cs="Tahoma"/>
          <w:noProof/>
          <w:sz w:val="22"/>
          <w:szCs w:val="22"/>
          <w:lang w:val="es-CO" w:eastAsia="es-CO"/>
        </w:rPr>
        <w:drawing>
          <wp:inline distT="0" distB="0" distL="0" distR="0">
            <wp:extent cx="2647950" cy="2505075"/>
            <wp:effectExtent l="0" t="0" r="0" b="9525"/>
            <wp:docPr id="13" name="Imagen 13" descr="d:\usuarios\Memo\Documents\NANCY\PLANES TERRITORIALES\INFORME FINAL\OBLIGACIÓN No. 8\ACOMPAÑAMIENTO ACTIVIDAD REGIONAL\2a Y 3a  ETAPA ACTIVIDAD REGIONAL\NARIÑO\REGISTRO FOTOGRAFICO\IMG-20171023-WA0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usuarios\Memo\Documents\NANCY\PLANES TERRITORIALES\INFORME FINAL\OBLIGACIÓN No. 8\ACOMPAÑAMIENTO ACTIVIDAD REGIONAL\2a Y 3a  ETAPA ACTIVIDAD REGIONAL\NARIÑO\REGISTRO FOTOGRAFICO\IMG-20171023-WA0061.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8850" cy="2505926"/>
                    </a:xfrm>
                    <a:prstGeom prst="rect">
                      <a:avLst/>
                    </a:prstGeom>
                    <a:noFill/>
                    <a:ln>
                      <a:noFill/>
                    </a:ln>
                  </pic:spPr>
                </pic:pic>
              </a:graphicData>
            </a:graphic>
          </wp:inline>
        </w:drawing>
      </w:r>
    </w:p>
    <w:p w:rsidR="00C65C48" w:rsidRPr="002D071E" w:rsidRDefault="002D071E" w:rsidP="002D071E">
      <w:pPr>
        <w:jc w:val="center"/>
        <w:rPr>
          <w:rFonts w:ascii="Tahoma" w:hAnsi="Tahoma" w:cs="Tahoma"/>
          <w:sz w:val="18"/>
          <w:szCs w:val="18"/>
        </w:rPr>
      </w:pPr>
      <w:r w:rsidRPr="002D071E">
        <w:rPr>
          <w:rFonts w:ascii="Tahoma" w:hAnsi="Tahoma" w:cs="Tahoma"/>
          <w:sz w:val="18"/>
          <w:szCs w:val="18"/>
        </w:rPr>
        <w:t>Mesas de trabajo CIDEA municipio de NARIÑO</w:t>
      </w:r>
    </w:p>
    <w:p w:rsidR="002D071E" w:rsidRDefault="002D071E" w:rsidP="00CD47ED">
      <w:pPr>
        <w:jc w:val="both"/>
        <w:rPr>
          <w:rFonts w:ascii="Tahoma" w:hAnsi="Tahoma" w:cs="Tahoma"/>
          <w:sz w:val="22"/>
          <w:szCs w:val="22"/>
        </w:rPr>
      </w:pPr>
    </w:p>
    <w:p w:rsidR="00DC3C62" w:rsidRDefault="00DC3C62" w:rsidP="00CD47ED">
      <w:pPr>
        <w:jc w:val="both"/>
        <w:rPr>
          <w:rFonts w:ascii="Tahoma" w:hAnsi="Tahoma" w:cs="Tahoma"/>
          <w:sz w:val="22"/>
          <w:szCs w:val="22"/>
        </w:rPr>
      </w:pPr>
      <w:r>
        <w:rPr>
          <w:rFonts w:ascii="Tahoma" w:hAnsi="Tahoma" w:cs="Tahoma"/>
          <w:sz w:val="22"/>
          <w:szCs w:val="22"/>
        </w:rPr>
        <w:t xml:space="preserve">Identificación de nuevos actores sociales y ambientales en el municipio que con su participación activa fueron factor importante en la identificación de problemáticas y potencialidades actuales en el territorio, las cuales sirvieron de insumo para la </w:t>
      </w:r>
      <w:r>
        <w:rPr>
          <w:rFonts w:ascii="Tahoma" w:hAnsi="Tahoma" w:cs="Tahoma"/>
          <w:sz w:val="22"/>
          <w:szCs w:val="22"/>
        </w:rPr>
        <w:lastRenderedPageBreak/>
        <w:t>construcción del Plan Territorial de Educación Ambiental 2020 – 2023.  Total participantes (88).</w:t>
      </w:r>
    </w:p>
    <w:p w:rsidR="00C65C48" w:rsidRDefault="00C65C48" w:rsidP="00CD47ED">
      <w:pPr>
        <w:jc w:val="both"/>
        <w:rPr>
          <w:rFonts w:ascii="Tahoma" w:hAnsi="Tahoma" w:cs="Tahoma"/>
          <w:sz w:val="22"/>
          <w:szCs w:val="22"/>
        </w:rPr>
      </w:pPr>
      <w:r>
        <w:rPr>
          <w:rFonts w:ascii="Tahoma" w:hAnsi="Tahoma" w:cs="Tahoma"/>
          <w:noProof/>
          <w:sz w:val="22"/>
          <w:szCs w:val="22"/>
          <w:lang w:val="es-CO" w:eastAsia="es-CO"/>
        </w:rPr>
        <w:drawing>
          <wp:inline distT="0" distB="0" distL="0" distR="0">
            <wp:extent cx="2543175" cy="3162300"/>
            <wp:effectExtent l="0" t="0" r="9525" b="0"/>
            <wp:docPr id="10" name="Imagen 10" descr="d:\usuarios\Memo\Documents\NANCY\PLANES TERRITORIALES\CONTRATO 822 - 2018\INFORME FINAL CONTRATO No. 822-2018\2. OBLIGACIÓN - FORTALECIMIENTO PTEA\d. Mesas de Trabajo\Alto Magadalena\Nariño\MESA 1\6. registro Fotográfico\nariño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usuarios\Memo\Documents\NANCY\PLANES TERRITORIALES\CONTRATO 822 - 2018\INFORME FINAL CONTRATO No. 822-2018\2. OBLIGACIÓN - FORTALECIMIENTO PTEA\d. Mesas de Trabajo\Alto Magadalena\Nariño\MESA 1\6. registro Fotográfico\nariño foto.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45828" cy="3165599"/>
                    </a:xfrm>
                    <a:prstGeom prst="rect">
                      <a:avLst/>
                    </a:prstGeom>
                    <a:noFill/>
                    <a:ln>
                      <a:noFill/>
                    </a:ln>
                  </pic:spPr>
                </pic:pic>
              </a:graphicData>
            </a:graphic>
          </wp:inline>
        </w:drawing>
      </w:r>
      <w:r w:rsidR="00F573B0">
        <w:rPr>
          <w:rFonts w:ascii="Tahoma" w:hAnsi="Tahoma" w:cs="Tahoma"/>
          <w:sz w:val="22"/>
          <w:szCs w:val="22"/>
        </w:rPr>
        <w:t xml:space="preserve">          </w:t>
      </w:r>
      <w:r w:rsidR="00F573B0">
        <w:rPr>
          <w:rFonts w:ascii="Tahoma" w:hAnsi="Tahoma" w:cs="Tahoma"/>
          <w:noProof/>
          <w:sz w:val="22"/>
          <w:szCs w:val="22"/>
          <w:lang w:val="es-CO" w:eastAsia="es-CO"/>
        </w:rPr>
        <w:drawing>
          <wp:inline distT="0" distB="0" distL="0" distR="0">
            <wp:extent cx="2609850" cy="3152775"/>
            <wp:effectExtent l="0" t="0" r="0" b="9525"/>
            <wp:docPr id="11" name="Imagen 11" descr="d:\usuarios\Memo\Documents\NANCY\PLANES TERRITORIALES\CONTRATO 822 - 2018\INFORME FINAL CONTRATO No. 822-2018\2. OBLIGACIÓN - FORTALECIMIENTO PTEA\d. Mesas de Trabajo\Alto Magadalena\Nariño\MESA 2\6. Registro Fotográfico\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usuarios\Memo\Documents\NANCY\PLANES TERRITORIALES\CONTRATO 822 - 2018\INFORME FINAL CONTRATO No. 822-2018\2. OBLIGACIÓN - FORTALECIMIENTO PTEA\d. Mesas de Trabajo\Alto Magadalena\Nariño\MESA 2\6. Registro Fotográfico\FOTO.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12573" cy="3156064"/>
                    </a:xfrm>
                    <a:prstGeom prst="rect">
                      <a:avLst/>
                    </a:prstGeom>
                    <a:noFill/>
                    <a:ln>
                      <a:noFill/>
                    </a:ln>
                  </pic:spPr>
                </pic:pic>
              </a:graphicData>
            </a:graphic>
          </wp:inline>
        </w:drawing>
      </w:r>
    </w:p>
    <w:p w:rsidR="00F573B0" w:rsidRDefault="002D071E" w:rsidP="00CD47ED">
      <w:pPr>
        <w:jc w:val="both"/>
        <w:rPr>
          <w:rFonts w:ascii="Tahoma" w:hAnsi="Tahoma" w:cs="Tahoma"/>
          <w:sz w:val="18"/>
          <w:szCs w:val="18"/>
        </w:rPr>
      </w:pPr>
      <w:r w:rsidRPr="002D071E">
        <w:rPr>
          <w:rFonts w:ascii="Tahoma" w:hAnsi="Tahoma" w:cs="Tahoma"/>
          <w:sz w:val="18"/>
          <w:szCs w:val="18"/>
        </w:rPr>
        <w:t>Mesas de trabajo actores sociales, programa familias en acción y Padres de familia</w:t>
      </w:r>
    </w:p>
    <w:p w:rsidR="002D071E" w:rsidRPr="002D071E" w:rsidRDefault="002D071E" w:rsidP="00CD47ED">
      <w:pPr>
        <w:jc w:val="both"/>
        <w:rPr>
          <w:rFonts w:ascii="Tahoma" w:hAnsi="Tahoma" w:cs="Tahoma"/>
          <w:sz w:val="18"/>
          <w:szCs w:val="18"/>
        </w:rPr>
      </w:pPr>
    </w:p>
    <w:p w:rsidR="00F573B0" w:rsidRDefault="00F573B0" w:rsidP="00CD47ED">
      <w:pPr>
        <w:jc w:val="both"/>
        <w:rPr>
          <w:rFonts w:ascii="Tahoma" w:hAnsi="Tahoma" w:cs="Tahoma"/>
          <w:sz w:val="22"/>
          <w:szCs w:val="22"/>
        </w:rPr>
      </w:pPr>
      <w:r>
        <w:rPr>
          <w:rFonts w:ascii="Tahoma" w:hAnsi="Tahoma" w:cs="Tahoma"/>
          <w:noProof/>
          <w:sz w:val="22"/>
          <w:szCs w:val="22"/>
          <w:lang w:val="es-CO" w:eastAsia="es-CO"/>
        </w:rPr>
        <w:drawing>
          <wp:inline distT="0" distB="0" distL="0" distR="0">
            <wp:extent cx="5606281" cy="2428875"/>
            <wp:effectExtent l="0" t="0" r="0" b="0"/>
            <wp:docPr id="12" name="Imagen 12" descr="d:\usuarios\Memo\Documents\NANCY\PLANES TERRITORIALES\CONTRATO 822 - 2018\INFORME FINAL CONTRATO No. 822-2018\2. OBLIGACIÓN - FORTALECIMIENTO PTEA\d. Mesas de Trabajo\Alto Magadalena\Nariño\MESA 3\6. Registro Fotográfico\Nariño 3a mesa fot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usuarios\Memo\Documents\NANCY\PLANES TERRITORIALES\CONTRATO 822 - 2018\INFORME FINAL CONTRATO No. 822-2018\2. OBLIGACIÓN - FORTALECIMIENTO PTEA\d. Mesas de Trabajo\Alto Magadalena\Nariño\MESA 3\6. Registro Fotográfico\Nariño 3a mesa foto 2.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2130" cy="2431409"/>
                    </a:xfrm>
                    <a:prstGeom prst="rect">
                      <a:avLst/>
                    </a:prstGeom>
                    <a:noFill/>
                    <a:ln>
                      <a:noFill/>
                    </a:ln>
                  </pic:spPr>
                </pic:pic>
              </a:graphicData>
            </a:graphic>
          </wp:inline>
        </w:drawing>
      </w:r>
    </w:p>
    <w:p w:rsidR="00F573B0" w:rsidRPr="002D071E" w:rsidRDefault="002D071E" w:rsidP="00CD47ED">
      <w:pPr>
        <w:jc w:val="both"/>
        <w:rPr>
          <w:rFonts w:ascii="Tahoma" w:hAnsi="Tahoma" w:cs="Tahoma"/>
          <w:sz w:val="18"/>
          <w:szCs w:val="18"/>
        </w:rPr>
      </w:pPr>
      <w:r w:rsidRPr="002D071E">
        <w:rPr>
          <w:rFonts w:ascii="Tahoma" w:hAnsi="Tahoma" w:cs="Tahoma"/>
          <w:sz w:val="18"/>
          <w:szCs w:val="18"/>
        </w:rPr>
        <w:t>Mesas de trabajo actor social ASOMUJER</w:t>
      </w:r>
    </w:p>
    <w:p w:rsidR="002D071E" w:rsidRDefault="002D071E" w:rsidP="00CD47ED">
      <w:pPr>
        <w:jc w:val="both"/>
        <w:rPr>
          <w:rFonts w:ascii="Tahoma" w:hAnsi="Tahoma" w:cs="Tahoma"/>
          <w:sz w:val="22"/>
          <w:szCs w:val="22"/>
        </w:rPr>
      </w:pPr>
    </w:p>
    <w:p w:rsidR="00F573B0" w:rsidRDefault="00F573B0" w:rsidP="00CD47ED">
      <w:pPr>
        <w:jc w:val="both"/>
        <w:rPr>
          <w:rFonts w:ascii="Tahoma" w:hAnsi="Tahoma" w:cs="Tahoma"/>
          <w:sz w:val="22"/>
          <w:szCs w:val="22"/>
        </w:rPr>
      </w:pPr>
      <w:r>
        <w:rPr>
          <w:rFonts w:ascii="Tahoma" w:hAnsi="Tahoma" w:cs="Tahoma"/>
          <w:sz w:val="22"/>
          <w:szCs w:val="22"/>
        </w:rPr>
        <w:t>Desarrollo de Actividades con enfoque regional donde se identificaron problemáticas en común como la pérdida del bosque seco tropical, logrando desarrollar una actividad denominada Identificación de un relicto de bosque seco tropical, seleccionando al sector los mangos, lugar donde se desarrolló la actividad.</w:t>
      </w:r>
    </w:p>
    <w:p w:rsidR="00F573B0" w:rsidRDefault="00F573B0" w:rsidP="00CD47ED">
      <w:pPr>
        <w:jc w:val="both"/>
        <w:rPr>
          <w:rFonts w:ascii="Tahoma" w:hAnsi="Tahoma" w:cs="Tahoma"/>
          <w:sz w:val="22"/>
          <w:szCs w:val="22"/>
        </w:rPr>
      </w:pPr>
    </w:p>
    <w:p w:rsidR="00F573B0" w:rsidRDefault="00F573B0" w:rsidP="00CD47ED">
      <w:pPr>
        <w:jc w:val="both"/>
        <w:rPr>
          <w:rFonts w:ascii="Tahoma" w:hAnsi="Tahoma" w:cs="Tahoma"/>
          <w:sz w:val="22"/>
          <w:szCs w:val="22"/>
        </w:rPr>
      </w:pPr>
      <w:r>
        <w:rPr>
          <w:rFonts w:ascii="Tahoma" w:hAnsi="Tahoma" w:cs="Tahoma"/>
          <w:noProof/>
          <w:sz w:val="22"/>
          <w:szCs w:val="22"/>
          <w:lang w:val="es-CO" w:eastAsia="es-CO"/>
        </w:rPr>
        <w:lastRenderedPageBreak/>
        <w:drawing>
          <wp:inline distT="0" distB="0" distL="0" distR="0">
            <wp:extent cx="2397759" cy="2638425"/>
            <wp:effectExtent l="0" t="0" r="3175" b="0"/>
            <wp:docPr id="14" name="Imagen 14" descr="d:\usuarios\Memo\Documents\NANCY\PLANES TERRITORIALES\INFORME FINAL\OBLIGACIÓN No. 8\ACOMPAÑAMIENTO ACTIVIDAD REGIONAL\1a. ETAPA ACTIVIDAD REGIONAL - VISITA BOSQUE SECO TROPICAL\NARIÑO\2. REGISTRO FOTOGRAFICO\IMG_20170908_104459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usuarios\Memo\Documents\NANCY\PLANES TERRITORIALES\INFORME FINAL\OBLIGACIÓN No. 8\ACOMPAÑAMIENTO ACTIVIDAD REGIONAL\1a. ETAPA ACTIVIDAD REGIONAL - VISITA BOSQUE SECO TROPICAL\NARIÑO\2. REGISTRO FOTOGRAFICO\IMG_20170908_10445944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99660" cy="2640517"/>
                    </a:xfrm>
                    <a:prstGeom prst="rect">
                      <a:avLst/>
                    </a:prstGeom>
                    <a:noFill/>
                    <a:ln>
                      <a:noFill/>
                    </a:ln>
                  </pic:spPr>
                </pic:pic>
              </a:graphicData>
            </a:graphic>
          </wp:inline>
        </w:drawing>
      </w:r>
      <w:r>
        <w:rPr>
          <w:rFonts w:ascii="Tahoma" w:hAnsi="Tahoma" w:cs="Tahoma"/>
          <w:sz w:val="22"/>
          <w:szCs w:val="22"/>
        </w:rPr>
        <w:t xml:space="preserve">            </w:t>
      </w:r>
      <w:r>
        <w:rPr>
          <w:rFonts w:ascii="Tahoma" w:eastAsia="Tahoma" w:hAnsi="Tahoma" w:cs="Tahoma"/>
          <w:noProof/>
          <w:lang w:val="es-CO" w:eastAsia="es-CO"/>
        </w:rPr>
        <w:drawing>
          <wp:inline distT="0" distB="0" distL="0" distR="0" wp14:anchorId="18501222" wp14:editId="52D45E4B">
            <wp:extent cx="2457450" cy="2638425"/>
            <wp:effectExtent l="0" t="0" r="0" b="0"/>
            <wp:docPr id="5" name="Imagen 5" descr="d:\usuarios\Memo\Documents\NANCY\PLANES TERRITORIALES\INFORME FINAL\OBLIGACIÓN No. 8\ACOMPAÑAMIENTO ACTIVIDAD REGIONAL\1a. ETAPA ACTIVIDAD REGIONAL - VISITA BOSQUE SECO TROPICAL\NARIÑO\2. REGISTRO FOTOGRAFICO\registro 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Memo\Documents\NANCY\PLANES TERRITORIALES\INFORME FINAL\OBLIGACIÓN No. 8\ACOMPAÑAMIENTO ACTIVIDAD REGIONAL\1a. ETAPA ACTIVIDAD REGIONAL - VISITA BOSQUE SECO TROPICAL\NARIÑO\2. REGISTRO FOTOGRAFICO\registro foto.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459426" cy="2640546"/>
                    </a:xfrm>
                    <a:prstGeom prst="rect">
                      <a:avLst/>
                    </a:prstGeom>
                    <a:noFill/>
                    <a:ln>
                      <a:noFill/>
                    </a:ln>
                  </pic:spPr>
                </pic:pic>
              </a:graphicData>
            </a:graphic>
          </wp:inline>
        </w:drawing>
      </w:r>
    </w:p>
    <w:p w:rsidR="00F573B0" w:rsidRPr="002D071E" w:rsidRDefault="002D071E" w:rsidP="00CD47ED">
      <w:pPr>
        <w:jc w:val="both"/>
        <w:rPr>
          <w:rFonts w:ascii="Tahoma" w:hAnsi="Tahoma" w:cs="Tahoma"/>
          <w:sz w:val="18"/>
          <w:szCs w:val="18"/>
        </w:rPr>
      </w:pPr>
      <w:r w:rsidRPr="002D071E">
        <w:rPr>
          <w:rFonts w:ascii="Tahoma" w:hAnsi="Tahoma" w:cs="Tahoma"/>
          <w:sz w:val="18"/>
          <w:szCs w:val="18"/>
        </w:rPr>
        <w:t>Actividad de implementación identificación bosque seco tropical sector los mangos</w:t>
      </w:r>
    </w:p>
    <w:p w:rsidR="00F573B0" w:rsidRDefault="00F573B0" w:rsidP="00CD47ED">
      <w:pPr>
        <w:jc w:val="both"/>
        <w:rPr>
          <w:rFonts w:ascii="Tahoma" w:hAnsi="Tahoma" w:cs="Tahoma"/>
          <w:sz w:val="22"/>
          <w:szCs w:val="22"/>
        </w:rPr>
      </w:pPr>
    </w:p>
    <w:p w:rsidR="00CD47ED" w:rsidRPr="00220554" w:rsidRDefault="00CD47ED" w:rsidP="00CD47ED">
      <w:pPr>
        <w:pStyle w:val="Ttulo3"/>
        <w:numPr>
          <w:ilvl w:val="2"/>
          <w:numId w:val="2"/>
        </w:numPr>
        <w:spacing w:before="0" w:after="0"/>
        <w:ind w:left="720"/>
        <w:jc w:val="both"/>
        <w:rPr>
          <w:rFonts w:ascii="Tahoma" w:hAnsi="Tahoma" w:cs="Tahoma"/>
          <w:b w:val="0"/>
          <w:bCs w:val="0"/>
          <w:sz w:val="22"/>
          <w:szCs w:val="22"/>
        </w:rPr>
      </w:pPr>
      <w:bookmarkStart w:id="68" w:name="_Toc29565782"/>
      <w:r>
        <w:rPr>
          <w:rFonts w:ascii="Tahoma" w:hAnsi="Tahoma" w:cs="Tahoma"/>
          <w:b w:val="0"/>
          <w:bCs w:val="0"/>
          <w:sz w:val="22"/>
          <w:szCs w:val="22"/>
        </w:rPr>
        <w:t>Principales debilidades o pendientes a tener en cuenta.</w:t>
      </w:r>
      <w:bookmarkEnd w:id="68"/>
    </w:p>
    <w:p w:rsidR="00CD47ED" w:rsidRPr="00220554" w:rsidRDefault="00CD47ED" w:rsidP="00CD47ED">
      <w:pPr>
        <w:jc w:val="both"/>
        <w:rPr>
          <w:rFonts w:ascii="Tahoma" w:hAnsi="Tahoma" w:cs="Tahoma"/>
          <w:sz w:val="22"/>
          <w:szCs w:val="22"/>
          <w:lang w:val="es-CO" w:eastAsia="en-US"/>
        </w:rPr>
      </w:pPr>
    </w:p>
    <w:p w:rsidR="00F3479C" w:rsidRDefault="00F3479C" w:rsidP="00F3479C">
      <w:pPr>
        <w:jc w:val="both"/>
        <w:rPr>
          <w:rFonts w:ascii="Tahoma" w:eastAsia="Tahoma" w:hAnsi="Tahoma" w:cs="Tahoma"/>
          <w:sz w:val="22"/>
          <w:szCs w:val="22"/>
        </w:rPr>
      </w:pPr>
    </w:p>
    <w:p w:rsidR="00473383" w:rsidRPr="00EC3885" w:rsidRDefault="00EE3737" w:rsidP="00F3479C">
      <w:pPr>
        <w:jc w:val="both"/>
        <w:rPr>
          <w:rFonts w:ascii="Tahoma" w:eastAsia="Tahoma" w:hAnsi="Tahoma" w:cs="Tahoma"/>
          <w:sz w:val="22"/>
          <w:szCs w:val="22"/>
        </w:rPr>
      </w:pPr>
      <w:r>
        <w:rPr>
          <w:rFonts w:ascii="Tahoma" w:eastAsia="Tahoma" w:hAnsi="Tahoma" w:cs="Tahoma"/>
          <w:sz w:val="22"/>
          <w:szCs w:val="22"/>
        </w:rPr>
        <w:t xml:space="preserve">CIDEA: </w:t>
      </w:r>
      <w:r w:rsidR="00473383" w:rsidRPr="00EC3885">
        <w:rPr>
          <w:rFonts w:ascii="Tahoma" w:eastAsia="Tahoma" w:hAnsi="Tahoma" w:cs="Tahoma"/>
          <w:sz w:val="22"/>
          <w:szCs w:val="22"/>
        </w:rPr>
        <w:t>A pesar del compromiso por parte de la Administración municipal especialmente de la secretaría Técnica del CIDEA en mantener activo el CIDEA, falta mayor compromiso por parte de los actores que integran éste comité, la asistencia a las reuniones es mínima y en su mayoría de veces no existe quórum reglamentario para tomar decisiones. Es importante fortalecer la convocatoria para fortalecer el proceso</w:t>
      </w:r>
    </w:p>
    <w:p w:rsidR="00473383" w:rsidRPr="00EC3885" w:rsidRDefault="00473383" w:rsidP="00F3479C">
      <w:pPr>
        <w:jc w:val="both"/>
        <w:rPr>
          <w:rFonts w:ascii="Tahoma" w:eastAsia="Tahoma" w:hAnsi="Tahoma" w:cs="Tahoma"/>
          <w:sz w:val="22"/>
          <w:szCs w:val="22"/>
        </w:rPr>
      </w:pPr>
    </w:p>
    <w:p w:rsidR="00CD47ED" w:rsidRPr="00EC3885" w:rsidRDefault="00EE3737" w:rsidP="00CD47ED">
      <w:pPr>
        <w:jc w:val="both"/>
        <w:rPr>
          <w:rFonts w:ascii="Tahoma" w:hAnsi="Tahoma" w:cs="Tahoma"/>
          <w:sz w:val="22"/>
          <w:szCs w:val="22"/>
          <w:lang w:val="es-CO" w:eastAsia="en-US"/>
        </w:rPr>
      </w:pPr>
      <w:r>
        <w:rPr>
          <w:rFonts w:ascii="Tahoma" w:hAnsi="Tahoma" w:cs="Tahoma"/>
          <w:sz w:val="22"/>
          <w:szCs w:val="22"/>
          <w:lang w:val="es-CO" w:eastAsia="en-US"/>
        </w:rPr>
        <w:t xml:space="preserve">Fortalecimiento convocatorias: </w:t>
      </w:r>
      <w:r w:rsidR="00473383" w:rsidRPr="00EC3885">
        <w:rPr>
          <w:rFonts w:ascii="Tahoma" w:hAnsi="Tahoma" w:cs="Tahoma"/>
          <w:sz w:val="22"/>
          <w:szCs w:val="22"/>
          <w:lang w:val="es-CO" w:eastAsia="en-US"/>
        </w:rPr>
        <w:t>El municipio es comprometido con la educación ambiental, pero falta fortalecer la convocatoria utilizando los medios de divulgación existentes en el territorio de los eventos que se vayan a realizar para que la participación sea masiva y exitosa.</w:t>
      </w:r>
    </w:p>
    <w:p w:rsidR="00473383" w:rsidRPr="00EC3885" w:rsidRDefault="00473383" w:rsidP="00CD47ED">
      <w:pPr>
        <w:jc w:val="both"/>
        <w:rPr>
          <w:rFonts w:ascii="Tahoma" w:hAnsi="Tahoma" w:cs="Tahoma"/>
          <w:sz w:val="22"/>
          <w:szCs w:val="22"/>
          <w:lang w:val="es-CO" w:eastAsia="en-US"/>
        </w:rPr>
      </w:pPr>
    </w:p>
    <w:p w:rsidR="00473383" w:rsidRPr="00EC3885" w:rsidRDefault="00EE3737" w:rsidP="00CD47ED">
      <w:pPr>
        <w:jc w:val="both"/>
        <w:rPr>
          <w:rFonts w:ascii="Tahoma" w:hAnsi="Tahoma" w:cs="Tahoma"/>
          <w:sz w:val="22"/>
          <w:szCs w:val="22"/>
          <w:lang w:val="es-CO" w:eastAsia="en-US"/>
        </w:rPr>
      </w:pPr>
      <w:r>
        <w:rPr>
          <w:rFonts w:ascii="Tahoma" w:hAnsi="Tahoma" w:cs="Tahoma"/>
          <w:sz w:val="22"/>
          <w:szCs w:val="22"/>
          <w:lang w:val="es-CO" w:eastAsia="en-US"/>
        </w:rPr>
        <w:t xml:space="preserve">Agua: </w:t>
      </w:r>
      <w:r w:rsidR="00473383" w:rsidRPr="00EC3885">
        <w:rPr>
          <w:rFonts w:ascii="Tahoma" w:hAnsi="Tahoma" w:cs="Tahoma"/>
          <w:sz w:val="22"/>
          <w:szCs w:val="22"/>
          <w:lang w:val="es-CO" w:eastAsia="en-US"/>
        </w:rPr>
        <w:t>Es necesario continuar con las campañas de ahorro y uso eficiente del agua dirigida a los usuarios del acueducto urbano y acueductos Veredales. Implementar nuevas estrategias que contribuyan a la recolección de este recurso.</w:t>
      </w:r>
    </w:p>
    <w:p w:rsidR="00473383" w:rsidRPr="00EC3885" w:rsidRDefault="00473383" w:rsidP="00CD47ED">
      <w:pPr>
        <w:jc w:val="both"/>
        <w:rPr>
          <w:rFonts w:ascii="Tahoma" w:hAnsi="Tahoma" w:cs="Tahoma"/>
          <w:sz w:val="22"/>
          <w:szCs w:val="22"/>
          <w:lang w:val="es-CO" w:eastAsia="en-US"/>
        </w:rPr>
      </w:pPr>
    </w:p>
    <w:p w:rsidR="00473383" w:rsidRPr="00EC3885" w:rsidRDefault="00EE3737" w:rsidP="00CD47ED">
      <w:pPr>
        <w:jc w:val="both"/>
        <w:rPr>
          <w:rFonts w:ascii="Tahoma" w:hAnsi="Tahoma" w:cs="Tahoma"/>
          <w:sz w:val="22"/>
          <w:szCs w:val="22"/>
          <w:lang w:val="es-CO" w:eastAsia="en-US"/>
        </w:rPr>
      </w:pPr>
      <w:r>
        <w:rPr>
          <w:rFonts w:ascii="Tahoma" w:hAnsi="Tahoma" w:cs="Tahoma"/>
          <w:sz w:val="22"/>
          <w:szCs w:val="22"/>
          <w:lang w:val="es-CO" w:eastAsia="en-US"/>
        </w:rPr>
        <w:t xml:space="preserve">Cambio Climático: </w:t>
      </w:r>
      <w:r w:rsidR="00473383" w:rsidRPr="00EC3885">
        <w:rPr>
          <w:rFonts w:ascii="Tahoma" w:hAnsi="Tahoma" w:cs="Tahoma"/>
          <w:sz w:val="22"/>
          <w:szCs w:val="22"/>
          <w:lang w:val="es-CO" w:eastAsia="en-US"/>
        </w:rPr>
        <w:t>El cambio climático es real, y lo estamos padeciendo, el municipio aún no se encuentra listo para enfrentarlo, es necesario preparar a la comunidad para su adaptación.</w:t>
      </w:r>
    </w:p>
    <w:p w:rsidR="00473383" w:rsidRDefault="00473383" w:rsidP="00CD47ED">
      <w:pPr>
        <w:jc w:val="both"/>
        <w:rPr>
          <w:rFonts w:ascii="Tahoma" w:hAnsi="Tahoma" w:cs="Tahoma"/>
          <w:sz w:val="22"/>
          <w:szCs w:val="22"/>
          <w:lang w:val="es-CO" w:eastAsia="en-US"/>
        </w:rPr>
      </w:pPr>
    </w:p>
    <w:p w:rsidR="004957A8" w:rsidRPr="00EC3885" w:rsidRDefault="00EE3737" w:rsidP="00CD47ED">
      <w:pPr>
        <w:jc w:val="both"/>
        <w:rPr>
          <w:rFonts w:ascii="Tahoma" w:hAnsi="Tahoma" w:cs="Tahoma"/>
          <w:sz w:val="22"/>
          <w:szCs w:val="22"/>
        </w:rPr>
      </w:pPr>
      <w:r>
        <w:rPr>
          <w:rFonts w:ascii="Tahoma" w:hAnsi="Tahoma" w:cs="Tahoma"/>
          <w:sz w:val="22"/>
          <w:szCs w:val="22"/>
        </w:rPr>
        <w:t xml:space="preserve">Suelo: </w:t>
      </w:r>
      <w:r w:rsidR="004957A8" w:rsidRPr="00EC3885">
        <w:rPr>
          <w:rFonts w:ascii="Tahoma" w:hAnsi="Tahoma" w:cs="Tahoma"/>
          <w:sz w:val="22"/>
          <w:szCs w:val="22"/>
        </w:rPr>
        <w:t>La economía de nuestro municipio gira alrededor de la producción maicera y alguna producción pecuaria (ganado mayor y menor y animales menores de la canasta campesina) pero la pérdida de suelo fértil por sobre uso y abuso del mismo mantienen la productividad abajo, lo que hace necesario implementar capacitaciones en agricultura y ganadería de conservación y manejo de recursos naturales.</w:t>
      </w:r>
    </w:p>
    <w:p w:rsidR="004957A8" w:rsidRPr="00EC3885" w:rsidRDefault="004957A8" w:rsidP="00CD47ED">
      <w:pPr>
        <w:jc w:val="both"/>
        <w:rPr>
          <w:rFonts w:ascii="Tahoma" w:hAnsi="Tahoma" w:cs="Tahoma"/>
          <w:sz w:val="22"/>
          <w:szCs w:val="22"/>
        </w:rPr>
      </w:pPr>
    </w:p>
    <w:p w:rsidR="00473383" w:rsidRPr="00EC3885" w:rsidRDefault="00EE3737" w:rsidP="00CD47ED">
      <w:pPr>
        <w:jc w:val="both"/>
        <w:rPr>
          <w:rFonts w:ascii="Tahoma" w:hAnsi="Tahoma" w:cs="Tahoma"/>
          <w:sz w:val="22"/>
          <w:szCs w:val="22"/>
          <w:lang w:val="es-CO" w:eastAsia="en-US"/>
        </w:rPr>
      </w:pPr>
      <w:r>
        <w:rPr>
          <w:rFonts w:ascii="Tahoma" w:hAnsi="Tahoma" w:cs="Tahoma"/>
          <w:sz w:val="22"/>
          <w:szCs w:val="22"/>
        </w:rPr>
        <w:lastRenderedPageBreak/>
        <w:t xml:space="preserve">Residuos sólidos: </w:t>
      </w:r>
      <w:r w:rsidR="004957A8" w:rsidRPr="00EC3885">
        <w:rPr>
          <w:rFonts w:ascii="Tahoma" w:hAnsi="Tahoma" w:cs="Tahoma"/>
          <w:sz w:val="22"/>
          <w:szCs w:val="22"/>
        </w:rPr>
        <w:t>Es indispensable continuar fortaleciendo el tema de</w:t>
      </w:r>
      <w:r w:rsidR="00EC3885" w:rsidRPr="00EC3885">
        <w:rPr>
          <w:rFonts w:ascii="Tahoma" w:hAnsi="Tahoma" w:cs="Tahoma"/>
          <w:sz w:val="22"/>
          <w:szCs w:val="22"/>
        </w:rPr>
        <w:t xml:space="preserve">l manejo adecuado de </w:t>
      </w:r>
      <w:r w:rsidR="004957A8" w:rsidRPr="00EC3885">
        <w:rPr>
          <w:rFonts w:ascii="Tahoma" w:hAnsi="Tahoma" w:cs="Tahoma"/>
          <w:sz w:val="22"/>
          <w:szCs w:val="22"/>
        </w:rPr>
        <w:t xml:space="preserve"> los residuos sólidos, </w:t>
      </w:r>
      <w:r w:rsidR="00EC3885" w:rsidRPr="00EC3885">
        <w:rPr>
          <w:rFonts w:ascii="Tahoma" w:hAnsi="Tahoma" w:cs="Tahoma"/>
          <w:sz w:val="22"/>
          <w:szCs w:val="22"/>
        </w:rPr>
        <w:t>aplicando la regla de las 3Rs. Dirigido a toda la comunidad.</w:t>
      </w:r>
      <w:r w:rsidR="004957A8" w:rsidRPr="00EC3885">
        <w:rPr>
          <w:rFonts w:ascii="Tahoma" w:hAnsi="Tahoma" w:cs="Tahoma"/>
          <w:sz w:val="22"/>
          <w:szCs w:val="22"/>
          <w:lang w:val="es-CO" w:eastAsia="en-US"/>
        </w:rPr>
        <w:t xml:space="preserve"> </w:t>
      </w:r>
    </w:p>
    <w:p w:rsidR="00F9093F" w:rsidRPr="00EC3885" w:rsidRDefault="00F9093F" w:rsidP="00A42A9F">
      <w:pPr>
        <w:jc w:val="both"/>
        <w:rPr>
          <w:rFonts w:ascii="Tahoma" w:hAnsi="Tahoma" w:cs="Tahoma"/>
          <w:sz w:val="22"/>
          <w:szCs w:val="22"/>
          <w:lang w:val="es-CO"/>
        </w:rPr>
      </w:pPr>
      <w:r w:rsidRPr="00EC3885">
        <w:rPr>
          <w:rFonts w:ascii="Tahoma" w:hAnsi="Tahoma" w:cs="Tahoma"/>
          <w:sz w:val="22"/>
          <w:szCs w:val="22"/>
          <w:lang w:val="es-CO"/>
        </w:rPr>
        <w:br w:type="page"/>
      </w:r>
    </w:p>
    <w:p w:rsidR="00CE0A0C" w:rsidRPr="00F9093F" w:rsidRDefault="00CE0A0C" w:rsidP="00F9093F">
      <w:pPr>
        <w:shd w:val="clear" w:color="auto" w:fill="FFFFFF"/>
        <w:jc w:val="both"/>
        <w:rPr>
          <w:rFonts w:ascii="Tahoma" w:hAnsi="Tahoma" w:cs="Tahoma"/>
          <w:lang w:val="es-CO"/>
        </w:rPr>
      </w:pPr>
    </w:p>
    <w:p w:rsidR="00BE0C1B" w:rsidRPr="00E9754A" w:rsidRDefault="00BE0C1B" w:rsidP="008E51E7">
      <w:pPr>
        <w:pStyle w:val="Ttulo1"/>
        <w:numPr>
          <w:ilvl w:val="0"/>
          <w:numId w:val="2"/>
        </w:numPr>
        <w:spacing w:before="0"/>
        <w:rPr>
          <w:rFonts w:ascii="Tahoma" w:hAnsi="Tahoma" w:cs="Tahoma"/>
          <w:color w:val="000000"/>
          <w:sz w:val="22"/>
          <w:szCs w:val="22"/>
        </w:rPr>
      </w:pPr>
      <w:bookmarkStart w:id="69" w:name="_Toc277660182"/>
      <w:bookmarkStart w:id="70" w:name="_Toc278821735"/>
      <w:bookmarkStart w:id="71" w:name="_Toc29565783"/>
      <w:r w:rsidRPr="00E9754A">
        <w:rPr>
          <w:rFonts w:ascii="Tahoma" w:hAnsi="Tahoma" w:cs="Tahoma"/>
          <w:color w:val="000000"/>
          <w:sz w:val="22"/>
          <w:szCs w:val="22"/>
        </w:rPr>
        <w:t>METODOLOGÍA</w:t>
      </w:r>
      <w:bookmarkEnd w:id="69"/>
      <w:r w:rsidRPr="008E51E7">
        <w:rPr>
          <w:rFonts w:ascii="Tahoma" w:hAnsi="Tahoma" w:cs="Tahoma"/>
          <w:color w:val="000000"/>
          <w:sz w:val="22"/>
          <w:szCs w:val="22"/>
        </w:rPr>
        <w:t xml:space="preserve"> PARA LA FORMULACIÓN DEL </w:t>
      </w:r>
      <w:bookmarkEnd w:id="70"/>
      <w:r w:rsidR="00F9093F">
        <w:rPr>
          <w:rFonts w:ascii="Tahoma" w:hAnsi="Tahoma" w:cs="Tahoma"/>
          <w:color w:val="000000"/>
          <w:sz w:val="22"/>
          <w:szCs w:val="22"/>
        </w:rPr>
        <w:t>PTEA</w:t>
      </w:r>
      <w:bookmarkEnd w:id="71"/>
    </w:p>
    <w:p w:rsidR="00BE0C1B" w:rsidRDefault="00BE0C1B" w:rsidP="00BE0C1B">
      <w:pPr>
        <w:rPr>
          <w:rFonts w:ascii="Tahoma" w:hAnsi="Tahoma" w:cs="Tahoma"/>
          <w:b/>
          <w:sz w:val="22"/>
        </w:rPr>
      </w:pPr>
    </w:p>
    <w:p w:rsidR="00BE0C1B" w:rsidRPr="00945D67" w:rsidRDefault="00BE0C1B" w:rsidP="00EF56CE">
      <w:pPr>
        <w:pStyle w:val="Ttulo2"/>
        <w:numPr>
          <w:ilvl w:val="1"/>
          <w:numId w:val="5"/>
        </w:numPr>
        <w:spacing w:before="0" w:after="0"/>
        <w:jc w:val="left"/>
        <w:rPr>
          <w:rFonts w:ascii="Tahoma" w:hAnsi="Tahoma" w:cs="Tahoma"/>
          <w:i w:val="0"/>
          <w:sz w:val="22"/>
          <w:szCs w:val="22"/>
        </w:rPr>
      </w:pPr>
      <w:bookmarkStart w:id="72" w:name="_Toc277660183"/>
      <w:bookmarkStart w:id="73" w:name="_Toc278821736"/>
      <w:bookmarkStart w:id="74" w:name="_Toc29565784"/>
      <w:r>
        <w:rPr>
          <w:rFonts w:ascii="Tahoma" w:hAnsi="Tahoma" w:cs="Tahoma"/>
          <w:i w:val="0"/>
          <w:sz w:val="22"/>
          <w:szCs w:val="22"/>
        </w:rPr>
        <w:t>CONVOCATORIA</w:t>
      </w:r>
      <w:bookmarkEnd w:id="72"/>
      <w:bookmarkEnd w:id="73"/>
      <w:bookmarkEnd w:id="74"/>
    </w:p>
    <w:p w:rsidR="00BE0C1B" w:rsidRPr="004F104E" w:rsidRDefault="00BE0C1B" w:rsidP="00BE0C1B">
      <w:pPr>
        <w:rPr>
          <w:rFonts w:ascii="Tahoma" w:hAnsi="Tahoma" w:cs="Tahoma"/>
          <w:b/>
          <w:sz w:val="22"/>
        </w:rPr>
      </w:pPr>
    </w:p>
    <w:p w:rsidR="00EC3885" w:rsidRPr="000E7C53" w:rsidRDefault="00EC3885" w:rsidP="00EC3885">
      <w:pPr>
        <w:jc w:val="both"/>
        <w:rPr>
          <w:rFonts w:ascii="Tahoma" w:hAnsi="Tahoma" w:cs="Tahoma"/>
          <w:color w:val="000000" w:themeColor="text1"/>
          <w:sz w:val="22"/>
        </w:rPr>
      </w:pPr>
      <w:r w:rsidRPr="000E7C53">
        <w:rPr>
          <w:rFonts w:ascii="Tahoma" w:hAnsi="Tahoma" w:cs="Tahoma"/>
          <w:color w:val="000000" w:themeColor="text1"/>
          <w:sz w:val="22"/>
        </w:rPr>
        <w:t>Por medio de la Secretaría Técnica del CIDEA, en cabeza del</w:t>
      </w:r>
      <w:r>
        <w:rPr>
          <w:rFonts w:ascii="Tahoma" w:hAnsi="Tahoma" w:cs="Tahoma"/>
          <w:color w:val="000000" w:themeColor="text1"/>
          <w:sz w:val="22"/>
        </w:rPr>
        <w:t xml:space="preserve"> director de la UMATA</w:t>
      </w:r>
      <w:r w:rsidRPr="000E7C53">
        <w:rPr>
          <w:rFonts w:ascii="Tahoma" w:hAnsi="Tahoma" w:cs="Tahoma"/>
          <w:color w:val="000000" w:themeColor="text1"/>
          <w:sz w:val="22"/>
        </w:rPr>
        <w:t>, se realiza la convocatoria para el desarrollo de Tres (3) mesas de trabajo con los actores del CIDEA, con el objetivo de iniciar la construcción del Plan Territorial de Educación Ambiental 2020 – 2023.</w:t>
      </w:r>
    </w:p>
    <w:p w:rsidR="00BE0C1B" w:rsidRPr="00D32CEA" w:rsidRDefault="00BE0C1B" w:rsidP="00BE0C1B">
      <w:pPr>
        <w:rPr>
          <w:lang w:eastAsia="en-US"/>
        </w:rPr>
      </w:pPr>
    </w:p>
    <w:p w:rsidR="00EF3512" w:rsidRPr="00945D67" w:rsidRDefault="00EF3512" w:rsidP="00EF56CE">
      <w:pPr>
        <w:pStyle w:val="Ttulo2"/>
        <w:numPr>
          <w:ilvl w:val="1"/>
          <w:numId w:val="5"/>
        </w:numPr>
        <w:spacing w:before="0" w:after="0"/>
        <w:jc w:val="left"/>
        <w:rPr>
          <w:rFonts w:ascii="Tahoma" w:hAnsi="Tahoma" w:cs="Tahoma"/>
          <w:i w:val="0"/>
          <w:sz w:val="22"/>
          <w:szCs w:val="22"/>
        </w:rPr>
      </w:pPr>
      <w:bookmarkStart w:id="75" w:name="_Toc277660185"/>
      <w:bookmarkStart w:id="76" w:name="_Toc278821738"/>
      <w:bookmarkStart w:id="77" w:name="_Toc29565785"/>
      <w:r>
        <w:rPr>
          <w:rFonts w:ascii="Tahoma" w:hAnsi="Tahoma" w:cs="Tahoma"/>
          <w:i w:val="0"/>
          <w:sz w:val="22"/>
          <w:szCs w:val="22"/>
        </w:rPr>
        <w:t xml:space="preserve">DESARROLLO DE </w:t>
      </w:r>
      <w:r w:rsidR="00CD47ED">
        <w:rPr>
          <w:rFonts w:ascii="Tahoma" w:hAnsi="Tahoma" w:cs="Tahoma"/>
          <w:i w:val="0"/>
          <w:sz w:val="22"/>
          <w:szCs w:val="22"/>
        </w:rPr>
        <w:t xml:space="preserve">LAS </w:t>
      </w:r>
      <w:r>
        <w:rPr>
          <w:rFonts w:ascii="Tahoma" w:hAnsi="Tahoma" w:cs="Tahoma"/>
          <w:i w:val="0"/>
          <w:sz w:val="22"/>
          <w:szCs w:val="22"/>
        </w:rPr>
        <w:t>MESAS DE TRABAJO</w:t>
      </w:r>
      <w:bookmarkEnd w:id="75"/>
      <w:bookmarkEnd w:id="76"/>
      <w:bookmarkEnd w:id="77"/>
    </w:p>
    <w:p w:rsidR="00EF3512" w:rsidRPr="00BC6494" w:rsidRDefault="00EF3512" w:rsidP="00EF3512">
      <w:pPr>
        <w:rPr>
          <w:rFonts w:ascii="Tahoma" w:hAnsi="Tahoma" w:cs="Tahoma"/>
          <w:b/>
          <w:sz w:val="22"/>
        </w:rPr>
      </w:pPr>
    </w:p>
    <w:p w:rsidR="00AB0289" w:rsidRPr="00B42E0B" w:rsidRDefault="00AB0289" w:rsidP="002A1E40">
      <w:pPr>
        <w:pStyle w:val="Ttulo3"/>
        <w:numPr>
          <w:ilvl w:val="2"/>
          <w:numId w:val="2"/>
        </w:numPr>
        <w:spacing w:before="0" w:after="0"/>
        <w:ind w:left="720"/>
        <w:jc w:val="both"/>
        <w:rPr>
          <w:rFonts w:ascii="Tahoma" w:hAnsi="Tahoma" w:cs="Tahoma"/>
          <w:b w:val="0"/>
          <w:bCs w:val="0"/>
          <w:sz w:val="22"/>
          <w:szCs w:val="22"/>
          <w:lang w:val="es-CO"/>
        </w:rPr>
      </w:pPr>
      <w:bookmarkStart w:id="78" w:name="_Toc277660186"/>
      <w:bookmarkStart w:id="79" w:name="_Toc278821739"/>
      <w:bookmarkStart w:id="80" w:name="_Toc29565786"/>
      <w:r w:rsidRPr="00B42E0B">
        <w:rPr>
          <w:rFonts w:ascii="Tahoma" w:hAnsi="Tahoma" w:cs="Tahoma"/>
          <w:b w:val="0"/>
          <w:bCs w:val="0"/>
          <w:sz w:val="22"/>
          <w:szCs w:val="22"/>
          <w:lang w:val="es-CO"/>
        </w:rPr>
        <w:t>Primera Sesión</w:t>
      </w:r>
      <w:bookmarkEnd w:id="78"/>
      <w:bookmarkEnd w:id="79"/>
      <w:bookmarkEnd w:id="80"/>
      <w:r w:rsidRPr="00B42E0B">
        <w:rPr>
          <w:rFonts w:ascii="Tahoma" w:hAnsi="Tahoma" w:cs="Tahoma"/>
          <w:b w:val="0"/>
          <w:bCs w:val="0"/>
          <w:sz w:val="22"/>
          <w:szCs w:val="22"/>
          <w:lang w:val="es-CO"/>
        </w:rPr>
        <w:t xml:space="preserve"> </w:t>
      </w:r>
    </w:p>
    <w:p w:rsidR="00472B04" w:rsidRPr="00B42E0B" w:rsidRDefault="00472B04" w:rsidP="00472B04">
      <w:pPr>
        <w:rPr>
          <w:rFonts w:ascii="Tahoma" w:hAnsi="Tahoma" w:cs="Tahoma"/>
          <w:color w:val="FF0000"/>
        </w:rPr>
      </w:pPr>
    </w:p>
    <w:p w:rsidR="00EC3885" w:rsidRPr="00B42E0B" w:rsidRDefault="00EC3885" w:rsidP="00EC3885">
      <w:pPr>
        <w:jc w:val="both"/>
        <w:rPr>
          <w:rFonts w:ascii="Tahoma" w:hAnsi="Tahoma" w:cs="Tahoma"/>
          <w:color w:val="000000" w:themeColor="text1"/>
          <w:sz w:val="22"/>
        </w:rPr>
      </w:pPr>
      <w:r w:rsidRPr="00B42E0B">
        <w:rPr>
          <w:rFonts w:ascii="Tahoma" w:hAnsi="Tahoma" w:cs="Tahoma"/>
          <w:color w:val="000000" w:themeColor="text1"/>
          <w:sz w:val="22"/>
        </w:rPr>
        <w:t xml:space="preserve">Mesa de trabajo realizada el día 20 de junio de 2019, en la Biblioteca Municipal, cuyo objetivo fue la socialización de la gestión adelantada por los actores que integran el CIDEA durante el periodo 2016 – 2019 en educación ambiental. </w:t>
      </w:r>
    </w:p>
    <w:p w:rsidR="00EC3885" w:rsidRPr="00B42E0B" w:rsidRDefault="00EC3885" w:rsidP="00EC3885">
      <w:pPr>
        <w:jc w:val="both"/>
        <w:rPr>
          <w:rFonts w:ascii="Tahoma" w:hAnsi="Tahoma" w:cs="Tahoma"/>
          <w:color w:val="FF0000"/>
          <w:sz w:val="22"/>
        </w:rPr>
      </w:pPr>
    </w:p>
    <w:p w:rsidR="00EC3885" w:rsidRPr="00B42E0B" w:rsidRDefault="00EC3885" w:rsidP="00EC3885">
      <w:pPr>
        <w:jc w:val="both"/>
        <w:rPr>
          <w:rFonts w:ascii="Tahoma" w:hAnsi="Tahoma" w:cs="Tahoma"/>
          <w:sz w:val="22"/>
        </w:rPr>
      </w:pPr>
      <w:r w:rsidRPr="00B42E0B">
        <w:rPr>
          <w:rFonts w:ascii="Tahoma" w:hAnsi="Tahoma" w:cs="Tahoma"/>
          <w:sz w:val="22"/>
        </w:rPr>
        <w:t>Se desarrollaron las siguientes actividades:</w:t>
      </w:r>
    </w:p>
    <w:p w:rsidR="00EC3885" w:rsidRPr="00B42E0B" w:rsidRDefault="00EC3885" w:rsidP="00EC3885">
      <w:pPr>
        <w:jc w:val="both"/>
        <w:rPr>
          <w:rFonts w:ascii="Tahoma" w:hAnsi="Tahoma" w:cs="Tahoma"/>
          <w:sz w:val="22"/>
        </w:rPr>
      </w:pPr>
    </w:p>
    <w:p w:rsidR="00EC3885" w:rsidRPr="00B42E0B" w:rsidRDefault="00EC3885" w:rsidP="00EC3885">
      <w:pPr>
        <w:pStyle w:val="Prrafodelista"/>
        <w:numPr>
          <w:ilvl w:val="0"/>
          <w:numId w:val="34"/>
        </w:numPr>
        <w:jc w:val="both"/>
        <w:rPr>
          <w:rFonts w:ascii="Tahoma" w:hAnsi="Tahoma" w:cs="Tahoma"/>
        </w:rPr>
      </w:pPr>
      <w:r w:rsidRPr="00B42E0B">
        <w:rPr>
          <w:rFonts w:ascii="Tahoma" w:hAnsi="Tahoma" w:cs="Tahoma"/>
        </w:rPr>
        <w:t xml:space="preserve">Socialización por cada integrante del CIDEA de las acciones desarrolladas en educación ambiental durante el cuatrienio 2016 – 2019. Interviene UMATA, CAR, Oficina de Servicios Públicos, </w:t>
      </w:r>
      <w:proofErr w:type="spellStart"/>
      <w:r w:rsidRPr="00B42E0B">
        <w:rPr>
          <w:rFonts w:ascii="Tahoma" w:hAnsi="Tahoma" w:cs="Tahoma"/>
        </w:rPr>
        <w:t>Asojuntas</w:t>
      </w:r>
      <w:proofErr w:type="spellEnd"/>
      <w:r w:rsidRPr="00B42E0B">
        <w:rPr>
          <w:rFonts w:ascii="Tahoma" w:hAnsi="Tahoma" w:cs="Tahoma"/>
        </w:rPr>
        <w:t>,  y Planeación.</w:t>
      </w:r>
    </w:p>
    <w:p w:rsidR="002B5B4D" w:rsidRPr="00B42E0B" w:rsidRDefault="00EC3885" w:rsidP="00EC3885">
      <w:pPr>
        <w:jc w:val="both"/>
        <w:rPr>
          <w:rFonts w:ascii="Tahoma" w:hAnsi="Tahoma" w:cs="Tahoma"/>
          <w:color w:val="FF0000"/>
          <w:sz w:val="22"/>
          <w:szCs w:val="22"/>
        </w:rPr>
      </w:pPr>
      <w:r w:rsidRPr="00B42E0B">
        <w:rPr>
          <w:rFonts w:ascii="Tahoma" w:hAnsi="Tahoma" w:cs="Tahoma"/>
          <w:sz w:val="22"/>
          <w:szCs w:val="22"/>
        </w:rPr>
        <w:t>Se logra verificar el cumplimiento del Plan Territorial de Educación Ambiental 2016 – 2019 y las actividades pendientes por desarrollar o priorizar para la siguiente vigencia.</w:t>
      </w:r>
    </w:p>
    <w:p w:rsidR="00EC3885" w:rsidRDefault="00EC3885" w:rsidP="00CF438E">
      <w:pPr>
        <w:jc w:val="both"/>
        <w:rPr>
          <w:rFonts w:ascii="Tahoma" w:hAnsi="Tahoma" w:cs="Tahoma"/>
          <w:sz w:val="22"/>
        </w:rPr>
      </w:pPr>
    </w:p>
    <w:p w:rsidR="00EC3885" w:rsidRDefault="00EC3885" w:rsidP="00CD70B8">
      <w:pPr>
        <w:jc w:val="both"/>
        <w:rPr>
          <w:rFonts w:ascii="Tahoma" w:hAnsi="Tahoma" w:cs="Tahoma"/>
          <w:sz w:val="22"/>
        </w:rPr>
      </w:pPr>
    </w:p>
    <w:p w:rsidR="00EC3885" w:rsidRDefault="00EC3885" w:rsidP="00CD70B8">
      <w:pPr>
        <w:jc w:val="both"/>
        <w:rPr>
          <w:rFonts w:ascii="Tahoma" w:hAnsi="Tahoma" w:cs="Tahoma"/>
          <w:sz w:val="22"/>
        </w:rPr>
      </w:pPr>
      <w:r>
        <w:rPr>
          <w:rFonts w:ascii="Tahoma" w:hAnsi="Tahoma" w:cs="Tahoma"/>
          <w:noProof/>
          <w:sz w:val="22"/>
          <w:lang w:val="es-CO" w:eastAsia="es-CO"/>
        </w:rPr>
        <w:drawing>
          <wp:inline distT="0" distB="0" distL="0" distR="0">
            <wp:extent cx="5612130" cy="2727144"/>
            <wp:effectExtent l="0" t="0" r="7620" b="0"/>
            <wp:docPr id="6" name="Imagen 6" descr="d:\usuarios\Memo\Documents\COLPENSIONES\CONTRATO 615 - 2019\Informe No. 4 contrato 615\4. Obligación específica No. 2\2. Obligación específica 2.3 mesas de trabajo\Nariño\Foto\IMG-20190620-WA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Memo\Documents\COLPENSIONES\CONTRATO 615 - 2019\Informe No. 4 contrato 615\4. Obligación específica No. 2\2. Obligación específica 2.3 mesas de trabajo\Nariño\Foto\IMG-20190620-WA002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612130" cy="2727144"/>
                    </a:xfrm>
                    <a:prstGeom prst="rect">
                      <a:avLst/>
                    </a:prstGeom>
                    <a:noFill/>
                    <a:ln>
                      <a:noFill/>
                    </a:ln>
                  </pic:spPr>
                </pic:pic>
              </a:graphicData>
            </a:graphic>
          </wp:inline>
        </w:drawing>
      </w:r>
    </w:p>
    <w:p w:rsidR="00EC3885" w:rsidRPr="0041604C" w:rsidRDefault="0041604C" w:rsidP="00CD70B8">
      <w:pPr>
        <w:jc w:val="both"/>
        <w:rPr>
          <w:rFonts w:ascii="Tahoma" w:hAnsi="Tahoma" w:cs="Tahoma"/>
          <w:sz w:val="18"/>
          <w:szCs w:val="18"/>
        </w:rPr>
      </w:pPr>
      <w:r w:rsidRPr="0041604C">
        <w:rPr>
          <w:rFonts w:ascii="Tahoma" w:hAnsi="Tahoma" w:cs="Tahoma"/>
          <w:sz w:val="18"/>
          <w:szCs w:val="18"/>
        </w:rPr>
        <w:t>CIDEA – Socialización gestión educación ambiental 2016 - 2019</w:t>
      </w:r>
    </w:p>
    <w:p w:rsidR="00CD70B8" w:rsidRDefault="00CD70B8" w:rsidP="00CD70B8">
      <w:pPr>
        <w:jc w:val="both"/>
        <w:rPr>
          <w:rFonts w:ascii="Tahoma" w:hAnsi="Tahoma" w:cs="Tahoma"/>
          <w:sz w:val="22"/>
        </w:rPr>
      </w:pPr>
      <w:r>
        <w:rPr>
          <w:rFonts w:ascii="Tahoma" w:hAnsi="Tahoma" w:cs="Tahoma"/>
          <w:sz w:val="22"/>
        </w:rPr>
        <w:t>.</w:t>
      </w:r>
    </w:p>
    <w:p w:rsidR="00CD70B8" w:rsidRDefault="00CD70B8" w:rsidP="00CD70B8">
      <w:pPr>
        <w:jc w:val="both"/>
        <w:rPr>
          <w:rFonts w:ascii="Tahoma" w:hAnsi="Tahoma" w:cs="Tahoma"/>
          <w:sz w:val="22"/>
        </w:rPr>
      </w:pPr>
    </w:p>
    <w:p w:rsidR="00CD70B8" w:rsidRPr="00CD70B8" w:rsidRDefault="00CD70B8" w:rsidP="00CD70B8">
      <w:pPr>
        <w:pStyle w:val="Ttulo3"/>
        <w:numPr>
          <w:ilvl w:val="2"/>
          <w:numId w:val="2"/>
        </w:numPr>
        <w:spacing w:before="0" w:after="0"/>
        <w:ind w:left="720"/>
        <w:jc w:val="both"/>
        <w:rPr>
          <w:rFonts w:ascii="Tahoma" w:hAnsi="Tahoma" w:cs="Tahoma"/>
          <w:b w:val="0"/>
          <w:bCs w:val="0"/>
          <w:sz w:val="22"/>
          <w:szCs w:val="22"/>
          <w:lang w:val="es-CO"/>
        </w:rPr>
      </w:pPr>
      <w:bookmarkStart w:id="81" w:name="_Toc29565787"/>
      <w:r>
        <w:rPr>
          <w:rFonts w:ascii="Tahoma" w:hAnsi="Tahoma" w:cs="Tahoma"/>
          <w:b w:val="0"/>
          <w:bCs w:val="0"/>
          <w:sz w:val="22"/>
          <w:szCs w:val="22"/>
          <w:lang w:val="es-CO"/>
        </w:rPr>
        <w:lastRenderedPageBreak/>
        <w:t>Segunda</w:t>
      </w:r>
      <w:r w:rsidRPr="00CD70B8">
        <w:rPr>
          <w:rFonts w:ascii="Tahoma" w:hAnsi="Tahoma" w:cs="Tahoma"/>
          <w:b w:val="0"/>
          <w:bCs w:val="0"/>
          <w:sz w:val="22"/>
          <w:szCs w:val="22"/>
          <w:lang w:val="es-CO"/>
        </w:rPr>
        <w:t xml:space="preserve"> Sesión</w:t>
      </w:r>
      <w:bookmarkEnd w:id="81"/>
      <w:r w:rsidRPr="00CD70B8">
        <w:rPr>
          <w:rFonts w:ascii="Tahoma" w:hAnsi="Tahoma" w:cs="Tahoma"/>
          <w:b w:val="0"/>
          <w:bCs w:val="0"/>
          <w:sz w:val="22"/>
          <w:szCs w:val="22"/>
          <w:lang w:val="es-CO"/>
        </w:rPr>
        <w:t xml:space="preserve"> </w:t>
      </w:r>
    </w:p>
    <w:p w:rsidR="00CD70B8" w:rsidRPr="00F9093F" w:rsidRDefault="00CD70B8" w:rsidP="00CD70B8">
      <w:pPr>
        <w:rPr>
          <w:color w:val="FF0000"/>
        </w:rPr>
      </w:pPr>
    </w:p>
    <w:p w:rsidR="00EC3885" w:rsidRPr="00B42E0B" w:rsidRDefault="00EC3885" w:rsidP="00EC3885">
      <w:pPr>
        <w:jc w:val="both"/>
        <w:rPr>
          <w:rFonts w:ascii="Tahoma" w:hAnsi="Tahoma" w:cs="Tahoma"/>
          <w:color w:val="000000" w:themeColor="text1"/>
          <w:sz w:val="22"/>
          <w:szCs w:val="22"/>
        </w:rPr>
      </w:pPr>
      <w:r w:rsidRPr="00B42E0B">
        <w:rPr>
          <w:rFonts w:ascii="Tahoma" w:hAnsi="Tahoma" w:cs="Tahoma"/>
          <w:color w:val="000000" w:themeColor="text1"/>
          <w:sz w:val="22"/>
          <w:szCs w:val="22"/>
        </w:rPr>
        <w:t xml:space="preserve">Segunda mesa de trabajo realizada el día </w:t>
      </w:r>
      <w:r w:rsidR="00B42E0B" w:rsidRPr="00B42E0B">
        <w:rPr>
          <w:rFonts w:ascii="Tahoma" w:hAnsi="Tahoma" w:cs="Tahoma"/>
          <w:color w:val="000000" w:themeColor="text1"/>
          <w:sz w:val="22"/>
          <w:szCs w:val="22"/>
        </w:rPr>
        <w:t>20</w:t>
      </w:r>
      <w:r w:rsidRPr="00B42E0B">
        <w:rPr>
          <w:rFonts w:ascii="Tahoma" w:hAnsi="Tahoma" w:cs="Tahoma"/>
          <w:color w:val="000000" w:themeColor="text1"/>
          <w:sz w:val="22"/>
          <w:szCs w:val="22"/>
        </w:rPr>
        <w:t xml:space="preserve"> de agosto de 2019,</w:t>
      </w:r>
      <w:r w:rsidR="00B42E0B" w:rsidRPr="00B42E0B">
        <w:rPr>
          <w:rFonts w:ascii="Tahoma" w:hAnsi="Tahoma" w:cs="Tahoma"/>
          <w:color w:val="000000" w:themeColor="text1"/>
          <w:sz w:val="22"/>
          <w:szCs w:val="22"/>
        </w:rPr>
        <w:t xml:space="preserve"> </w:t>
      </w:r>
      <w:r w:rsidRPr="00B42E0B">
        <w:rPr>
          <w:rFonts w:ascii="Tahoma" w:hAnsi="Tahoma" w:cs="Tahoma"/>
          <w:color w:val="000000" w:themeColor="text1"/>
          <w:sz w:val="22"/>
          <w:szCs w:val="22"/>
        </w:rPr>
        <w:t xml:space="preserve">en la Biblioteca municipal con la participación de la UMATA, </w:t>
      </w:r>
      <w:r w:rsidR="00B42E0B" w:rsidRPr="00B42E0B">
        <w:rPr>
          <w:rFonts w:ascii="Tahoma" w:hAnsi="Tahoma" w:cs="Tahoma"/>
          <w:color w:val="000000" w:themeColor="text1"/>
          <w:sz w:val="22"/>
          <w:szCs w:val="22"/>
        </w:rPr>
        <w:t>Institución Educativa Antonio Nariño, Empresa de servicios públicos, CAR y Planeación.</w:t>
      </w:r>
    </w:p>
    <w:p w:rsidR="00EC3885" w:rsidRPr="00B42E0B" w:rsidRDefault="00EC3885" w:rsidP="00EC3885">
      <w:pPr>
        <w:pStyle w:val="Prrafodelista"/>
        <w:ind w:left="360"/>
        <w:jc w:val="both"/>
        <w:rPr>
          <w:rFonts w:ascii="Tahoma" w:hAnsi="Tahoma" w:cs="Tahoma"/>
          <w:color w:val="000000" w:themeColor="text1"/>
        </w:rPr>
      </w:pPr>
    </w:p>
    <w:p w:rsidR="00EC3885" w:rsidRPr="00B42E0B" w:rsidRDefault="00EC3885" w:rsidP="00EC3885">
      <w:pPr>
        <w:jc w:val="both"/>
        <w:rPr>
          <w:rFonts w:ascii="Tahoma" w:hAnsi="Tahoma" w:cs="Tahoma"/>
          <w:color w:val="000000" w:themeColor="text1"/>
          <w:sz w:val="22"/>
          <w:szCs w:val="22"/>
        </w:rPr>
      </w:pPr>
      <w:r w:rsidRPr="00B42E0B">
        <w:rPr>
          <w:rFonts w:ascii="Tahoma" w:hAnsi="Tahoma" w:cs="Tahoma"/>
          <w:color w:val="000000" w:themeColor="text1"/>
          <w:sz w:val="22"/>
          <w:szCs w:val="22"/>
        </w:rPr>
        <w:t xml:space="preserve">Objetivo: Construir el Plan Territorial de Educación Ambiental del municipio de </w:t>
      </w:r>
      <w:r w:rsidR="00B42E0B" w:rsidRPr="00B42E0B">
        <w:rPr>
          <w:rFonts w:ascii="Tahoma" w:hAnsi="Tahoma" w:cs="Tahoma"/>
          <w:color w:val="000000" w:themeColor="text1"/>
          <w:sz w:val="22"/>
          <w:szCs w:val="22"/>
        </w:rPr>
        <w:t>Nariño</w:t>
      </w:r>
      <w:r w:rsidRPr="00B42E0B">
        <w:rPr>
          <w:rFonts w:ascii="Tahoma" w:hAnsi="Tahoma" w:cs="Tahoma"/>
          <w:color w:val="000000" w:themeColor="text1"/>
          <w:sz w:val="22"/>
          <w:szCs w:val="22"/>
        </w:rPr>
        <w:t xml:space="preserve"> 2020 </w:t>
      </w:r>
      <w:r w:rsidR="00B42E0B" w:rsidRPr="00B42E0B">
        <w:rPr>
          <w:rFonts w:ascii="Tahoma" w:hAnsi="Tahoma" w:cs="Tahoma"/>
          <w:color w:val="000000" w:themeColor="text1"/>
          <w:sz w:val="22"/>
          <w:szCs w:val="22"/>
        </w:rPr>
        <w:t>–</w:t>
      </w:r>
      <w:r w:rsidRPr="00B42E0B">
        <w:rPr>
          <w:rFonts w:ascii="Tahoma" w:hAnsi="Tahoma" w:cs="Tahoma"/>
          <w:color w:val="000000" w:themeColor="text1"/>
          <w:sz w:val="22"/>
          <w:szCs w:val="22"/>
        </w:rPr>
        <w:t xml:space="preserve"> 2023</w:t>
      </w:r>
      <w:r w:rsidR="00B42E0B" w:rsidRPr="00B42E0B">
        <w:rPr>
          <w:rFonts w:ascii="Tahoma" w:hAnsi="Tahoma" w:cs="Tahoma"/>
          <w:color w:val="000000" w:themeColor="text1"/>
          <w:sz w:val="22"/>
          <w:szCs w:val="22"/>
        </w:rPr>
        <w:t>.</w:t>
      </w:r>
    </w:p>
    <w:p w:rsidR="00EC3885" w:rsidRPr="00B42E0B" w:rsidRDefault="00EC3885" w:rsidP="00EC3885">
      <w:pPr>
        <w:jc w:val="both"/>
        <w:rPr>
          <w:rFonts w:ascii="Tahoma" w:hAnsi="Tahoma" w:cs="Tahoma"/>
          <w:color w:val="FF0000"/>
          <w:sz w:val="22"/>
          <w:szCs w:val="22"/>
        </w:rPr>
      </w:pPr>
    </w:p>
    <w:p w:rsidR="00EC3885" w:rsidRPr="00B42E0B" w:rsidRDefault="00EC3885" w:rsidP="00EC3885">
      <w:pPr>
        <w:jc w:val="both"/>
        <w:rPr>
          <w:rFonts w:ascii="Tahoma" w:hAnsi="Tahoma" w:cs="Tahoma"/>
          <w:sz w:val="22"/>
          <w:szCs w:val="22"/>
        </w:rPr>
      </w:pPr>
      <w:r w:rsidRPr="00B42E0B">
        <w:rPr>
          <w:rFonts w:ascii="Tahoma" w:hAnsi="Tahoma" w:cs="Tahoma"/>
          <w:sz w:val="22"/>
          <w:szCs w:val="22"/>
        </w:rPr>
        <w:t>Se desarrollaron las siguientes actividades:</w:t>
      </w:r>
    </w:p>
    <w:p w:rsidR="00EC3885" w:rsidRPr="00B42E0B" w:rsidRDefault="00EC3885" w:rsidP="00EC3885">
      <w:pPr>
        <w:jc w:val="both"/>
        <w:rPr>
          <w:rFonts w:ascii="Tahoma" w:hAnsi="Tahoma" w:cs="Tahoma"/>
          <w:sz w:val="22"/>
          <w:szCs w:val="22"/>
        </w:rPr>
      </w:pPr>
    </w:p>
    <w:p w:rsidR="00EC3885" w:rsidRPr="00B42E0B" w:rsidRDefault="00EC3885" w:rsidP="00EC3885">
      <w:pPr>
        <w:jc w:val="both"/>
        <w:rPr>
          <w:rFonts w:ascii="Tahoma" w:hAnsi="Tahoma" w:cs="Tahoma"/>
          <w:sz w:val="22"/>
          <w:szCs w:val="22"/>
        </w:rPr>
      </w:pPr>
      <w:r w:rsidRPr="00B42E0B">
        <w:rPr>
          <w:rFonts w:ascii="Tahoma" w:hAnsi="Tahoma" w:cs="Tahoma"/>
          <w:sz w:val="22"/>
          <w:szCs w:val="22"/>
        </w:rPr>
        <w:t>Mediante mesa redonda se socializa las principales problemáticas sociales y ambientales que cada actor del CIDEA ha identificado durante la vigencia 2016 – 2019 y que serían priorizadas para el PTEA 2020 – 2023.</w:t>
      </w:r>
      <w:r w:rsidR="00B42E0B" w:rsidRPr="00B42E0B">
        <w:rPr>
          <w:rFonts w:ascii="Tahoma" w:hAnsi="Tahoma" w:cs="Tahoma"/>
          <w:sz w:val="22"/>
          <w:szCs w:val="22"/>
        </w:rPr>
        <w:t xml:space="preserve"> Así mismo se hace una breve socialización de los resultados obtenidos en el 2018 con las mesas de trabajo donde se involucraron nuevos actores sociales y ambientales que también identificaron problemáticas ambientales, esto con el fin de que sean tenidas en cuenta en la construcción del PTEA</w:t>
      </w:r>
    </w:p>
    <w:p w:rsidR="00B42E0B" w:rsidRPr="00B42E0B" w:rsidRDefault="00B42E0B" w:rsidP="00EC3885">
      <w:pPr>
        <w:jc w:val="both"/>
        <w:rPr>
          <w:rFonts w:ascii="Tahoma" w:hAnsi="Tahoma" w:cs="Tahoma"/>
          <w:sz w:val="22"/>
          <w:szCs w:val="22"/>
        </w:rPr>
      </w:pPr>
    </w:p>
    <w:p w:rsidR="00B42E0B" w:rsidRPr="00B42E0B" w:rsidRDefault="00EC3885" w:rsidP="00EC3885">
      <w:pPr>
        <w:jc w:val="both"/>
        <w:rPr>
          <w:rFonts w:ascii="Tahoma" w:hAnsi="Tahoma" w:cs="Tahoma"/>
          <w:sz w:val="22"/>
          <w:szCs w:val="22"/>
        </w:rPr>
      </w:pPr>
      <w:r w:rsidRPr="00B42E0B">
        <w:rPr>
          <w:rFonts w:ascii="Tahoma" w:hAnsi="Tahoma" w:cs="Tahoma"/>
          <w:sz w:val="22"/>
          <w:szCs w:val="22"/>
        </w:rPr>
        <w:t>Entre las priorizadas se encuentra:</w:t>
      </w:r>
    </w:p>
    <w:p w:rsidR="00B42E0B" w:rsidRPr="00B42E0B" w:rsidRDefault="00B42E0B" w:rsidP="00EC3885">
      <w:pPr>
        <w:jc w:val="both"/>
        <w:rPr>
          <w:rFonts w:ascii="Tahoma" w:hAnsi="Tahoma" w:cs="Tahoma"/>
          <w:sz w:val="22"/>
          <w:szCs w:val="22"/>
        </w:rPr>
      </w:pPr>
    </w:p>
    <w:p w:rsidR="00EC3885" w:rsidRPr="00B42E0B" w:rsidRDefault="00B42E0B" w:rsidP="00EC3885">
      <w:pPr>
        <w:jc w:val="both"/>
        <w:rPr>
          <w:rFonts w:ascii="Tahoma" w:hAnsi="Tahoma" w:cs="Tahoma"/>
          <w:sz w:val="22"/>
          <w:szCs w:val="22"/>
        </w:rPr>
      </w:pPr>
      <w:r w:rsidRPr="00B42E0B">
        <w:rPr>
          <w:rFonts w:ascii="Tahoma" w:hAnsi="Tahoma" w:cs="Tahoma"/>
          <w:sz w:val="22"/>
          <w:szCs w:val="22"/>
        </w:rPr>
        <w:t>Proyectos dirigidos a promover la cultura en el manejo adecuado de los residuos sólidos.</w:t>
      </w:r>
      <w:r w:rsidRPr="00B42E0B">
        <w:rPr>
          <w:rFonts w:ascii="Tahoma" w:hAnsi="Tahoma" w:cs="Tahoma"/>
          <w:sz w:val="22"/>
          <w:szCs w:val="22"/>
        </w:rPr>
        <w:br/>
      </w:r>
      <w:r w:rsidR="00EC3885" w:rsidRPr="00B42E0B">
        <w:rPr>
          <w:rFonts w:ascii="Tahoma" w:hAnsi="Tahoma" w:cs="Tahoma"/>
          <w:sz w:val="22"/>
          <w:szCs w:val="22"/>
        </w:rPr>
        <w:t>Actividades que aporten a la continuidad del Ahorro y uso eficiente del Agua</w:t>
      </w:r>
      <w:r w:rsidRPr="00B42E0B">
        <w:rPr>
          <w:rFonts w:ascii="Tahoma" w:hAnsi="Tahoma" w:cs="Tahoma"/>
          <w:sz w:val="22"/>
          <w:szCs w:val="22"/>
        </w:rPr>
        <w:t>.</w:t>
      </w:r>
    </w:p>
    <w:p w:rsidR="00B42E0B" w:rsidRPr="00B42E0B" w:rsidRDefault="00EC3885" w:rsidP="00EC3885">
      <w:pPr>
        <w:jc w:val="both"/>
        <w:rPr>
          <w:rFonts w:ascii="Tahoma" w:hAnsi="Tahoma" w:cs="Tahoma"/>
          <w:sz w:val="22"/>
          <w:szCs w:val="22"/>
        </w:rPr>
      </w:pPr>
      <w:r w:rsidRPr="00B42E0B">
        <w:rPr>
          <w:rFonts w:ascii="Tahoma" w:hAnsi="Tahoma" w:cs="Tahoma"/>
          <w:sz w:val="22"/>
          <w:szCs w:val="22"/>
        </w:rPr>
        <w:t xml:space="preserve">Apoyo al fortalecimiento de los PRAES </w:t>
      </w:r>
      <w:r w:rsidR="00B42E0B" w:rsidRPr="00B42E0B">
        <w:rPr>
          <w:rFonts w:ascii="Tahoma" w:hAnsi="Tahoma" w:cs="Tahoma"/>
          <w:sz w:val="22"/>
          <w:szCs w:val="22"/>
        </w:rPr>
        <w:t>de las instituciones educativas.</w:t>
      </w:r>
    </w:p>
    <w:p w:rsidR="00B42E0B" w:rsidRPr="00B42E0B" w:rsidRDefault="00B42E0B" w:rsidP="00EC3885">
      <w:pPr>
        <w:jc w:val="both"/>
        <w:rPr>
          <w:rFonts w:ascii="Tahoma" w:hAnsi="Tahoma" w:cs="Tahoma"/>
          <w:sz w:val="22"/>
          <w:szCs w:val="22"/>
        </w:rPr>
      </w:pPr>
      <w:r w:rsidRPr="00B42E0B">
        <w:rPr>
          <w:rFonts w:ascii="Tahoma" w:hAnsi="Tahoma" w:cs="Tahoma"/>
          <w:sz w:val="22"/>
          <w:szCs w:val="22"/>
        </w:rPr>
        <w:t>Estrategias que fortalezcan a la comunidad para la</w:t>
      </w:r>
      <w:r w:rsidR="00EC3885" w:rsidRPr="00B42E0B">
        <w:rPr>
          <w:rFonts w:ascii="Tahoma" w:hAnsi="Tahoma" w:cs="Tahoma"/>
          <w:sz w:val="22"/>
          <w:szCs w:val="22"/>
        </w:rPr>
        <w:t xml:space="preserve"> adaptación frente el cambio climático. </w:t>
      </w:r>
    </w:p>
    <w:p w:rsidR="00EC3885" w:rsidRPr="00B42E0B" w:rsidRDefault="00EC3885" w:rsidP="00EC3885">
      <w:pPr>
        <w:jc w:val="both"/>
        <w:rPr>
          <w:rFonts w:ascii="Tahoma" w:hAnsi="Tahoma" w:cs="Tahoma"/>
          <w:sz w:val="22"/>
          <w:szCs w:val="22"/>
        </w:rPr>
      </w:pPr>
      <w:r w:rsidRPr="00B42E0B">
        <w:rPr>
          <w:rFonts w:ascii="Tahoma" w:hAnsi="Tahoma" w:cs="Tahoma"/>
          <w:sz w:val="22"/>
          <w:szCs w:val="22"/>
        </w:rPr>
        <w:t>Actividades</w:t>
      </w:r>
      <w:r w:rsidR="00B42E0B" w:rsidRPr="00B42E0B">
        <w:rPr>
          <w:rFonts w:ascii="Tahoma" w:hAnsi="Tahoma" w:cs="Tahoma"/>
          <w:sz w:val="22"/>
          <w:szCs w:val="22"/>
        </w:rPr>
        <w:t xml:space="preserve"> dirigidas a familias campesinas enfocadas a</w:t>
      </w:r>
      <w:r w:rsidRPr="00B42E0B">
        <w:rPr>
          <w:rFonts w:ascii="Tahoma" w:hAnsi="Tahoma" w:cs="Tahoma"/>
          <w:sz w:val="22"/>
          <w:szCs w:val="22"/>
        </w:rPr>
        <w:t xml:space="preserve"> la recuperación de los suelos del sector agrícola y ganadero.</w:t>
      </w:r>
    </w:p>
    <w:p w:rsidR="00EC3885" w:rsidRPr="00B42E0B" w:rsidRDefault="00EC3885" w:rsidP="00EC3885">
      <w:pPr>
        <w:jc w:val="both"/>
        <w:rPr>
          <w:rFonts w:ascii="Tahoma" w:hAnsi="Tahoma" w:cs="Tahoma"/>
          <w:sz w:val="22"/>
          <w:szCs w:val="22"/>
        </w:rPr>
      </w:pPr>
    </w:p>
    <w:p w:rsidR="00EC3885" w:rsidRPr="00B42E0B" w:rsidRDefault="00EC3885" w:rsidP="00EC3885">
      <w:pPr>
        <w:jc w:val="both"/>
        <w:rPr>
          <w:rFonts w:ascii="Tahoma" w:hAnsi="Tahoma" w:cs="Tahoma"/>
          <w:sz w:val="22"/>
          <w:szCs w:val="22"/>
        </w:rPr>
      </w:pPr>
      <w:r w:rsidRPr="00B42E0B">
        <w:rPr>
          <w:rFonts w:ascii="Tahoma" w:hAnsi="Tahoma" w:cs="Tahoma"/>
          <w:sz w:val="22"/>
          <w:szCs w:val="22"/>
        </w:rPr>
        <w:t>Teniendo en cuenta la metodología para la actualización del PTEA, se construye una estructura programática la cual contempla los aportes por cada integrante del CIDEA.</w:t>
      </w:r>
    </w:p>
    <w:p w:rsidR="00EC3885" w:rsidRDefault="00EC3885" w:rsidP="00EC3885">
      <w:pPr>
        <w:jc w:val="both"/>
        <w:rPr>
          <w:rFonts w:ascii="Tahoma" w:hAnsi="Tahoma" w:cs="Tahoma"/>
        </w:rPr>
      </w:pPr>
    </w:p>
    <w:p w:rsidR="00B42E0B" w:rsidRDefault="00B42E0B" w:rsidP="00EC3885">
      <w:pPr>
        <w:jc w:val="both"/>
        <w:rPr>
          <w:rFonts w:ascii="Tahoma" w:hAnsi="Tahoma" w:cs="Tahoma"/>
        </w:rPr>
      </w:pPr>
      <w:r>
        <w:rPr>
          <w:rFonts w:ascii="Tahoma" w:hAnsi="Tahoma" w:cs="Tahoma"/>
        </w:rPr>
        <w:t xml:space="preserve">                  </w:t>
      </w:r>
      <w:r>
        <w:rPr>
          <w:rFonts w:ascii="Tahoma" w:hAnsi="Tahoma" w:cs="Tahoma"/>
          <w:noProof/>
          <w:lang w:val="es-CO" w:eastAsia="es-CO"/>
        </w:rPr>
        <w:drawing>
          <wp:inline distT="0" distB="0" distL="0" distR="0">
            <wp:extent cx="3676650" cy="2733675"/>
            <wp:effectExtent l="0" t="0" r="0" b="9525"/>
            <wp:docPr id="7" name="Imagen 7" descr="d:\usuarios\Memo\Documents\COLPENSIONES\CONTRATO 615 - 2019\Informe No. 6 contrato 615 - 2019\4. Obligación específica No. 2\2. Obligación específica 2.3 mesas de trabajo\Mesas de Trabajo\Nariño\Foto\IMG-20190829-WA0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usuarios\Memo\Documents\COLPENSIONES\CONTRATO 615 - 2019\Informe No. 6 contrato 615 - 2019\4. Obligación específica No. 2\2. Obligación específica 2.3 mesas de trabajo\Mesas de Trabajo\Nariño\Foto\IMG-20190829-WA01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78812" cy="2735282"/>
                    </a:xfrm>
                    <a:prstGeom prst="rect">
                      <a:avLst/>
                    </a:prstGeom>
                    <a:noFill/>
                    <a:ln>
                      <a:noFill/>
                    </a:ln>
                  </pic:spPr>
                </pic:pic>
              </a:graphicData>
            </a:graphic>
          </wp:inline>
        </w:drawing>
      </w:r>
    </w:p>
    <w:p w:rsidR="0041604C" w:rsidRPr="0041604C" w:rsidRDefault="0041604C" w:rsidP="00EC3885">
      <w:pPr>
        <w:jc w:val="both"/>
        <w:rPr>
          <w:rFonts w:ascii="Tahoma" w:hAnsi="Tahoma" w:cs="Tahoma"/>
          <w:sz w:val="18"/>
          <w:szCs w:val="18"/>
        </w:rPr>
      </w:pPr>
      <w:r>
        <w:rPr>
          <w:rFonts w:ascii="Tahoma" w:hAnsi="Tahoma" w:cs="Tahoma"/>
          <w:sz w:val="18"/>
          <w:szCs w:val="18"/>
        </w:rPr>
        <w:t xml:space="preserve">                      </w:t>
      </w:r>
      <w:r w:rsidRPr="0041604C">
        <w:rPr>
          <w:rFonts w:ascii="Tahoma" w:hAnsi="Tahoma" w:cs="Tahoma"/>
          <w:sz w:val="18"/>
          <w:szCs w:val="18"/>
        </w:rPr>
        <w:t>Construcción PTEA 2020 - 2023</w:t>
      </w:r>
    </w:p>
    <w:p w:rsidR="00CD70B8" w:rsidRPr="00CD70B8" w:rsidRDefault="00CD70B8" w:rsidP="00CD70B8">
      <w:pPr>
        <w:pStyle w:val="Ttulo3"/>
        <w:numPr>
          <w:ilvl w:val="2"/>
          <w:numId w:val="2"/>
        </w:numPr>
        <w:spacing w:before="0" w:after="0"/>
        <w:ind w:left="720"/>
        <w:jc w:val="both"/>
        <w:rPr>
          <w:rFonts w:ascii="Tahoma" w:hAnsi="Tahoma" w:cs="Tahoma"/>
          <w:b w:val="0"/>
          <w:bCs w:val="0"/>
          <w:sz w:val="22"/>
          <w:szCs w:val="22"/>
          <w:lang w:val="es-CO"/>
        </w:rPr>
      </w:pPr>
      <w:bookmarkStart w:id="82" w:name="_Toc29565788"/>
      <w:r>
        <w:rPr>
          <w:rFonts w:ascii="Tahoma" w:hAnsi="Tahoma" w:cs="Tahoma"/>
          <w:b w:val="0"/>
          <w:bCs w:val="0"/>
          <w:sz w:val="22"/>
          <w:szCs w:val="22"/>
          <w:lang w:val="es-CO"/>
        </w:rPr>
        <w:lastRenderedPageBreak/>
        <w:t>Tercera</w:t>
      </w:r>
      <w:r w:rsidRPr="00CD70B8">
        <w:rPr>
          <w:rFonts w:ascii="Tahoma" w:hAnsi="Tahoma" w:cs="Tahoma"/>
          <w:b w:val="0"/>
          <w:bCs w:val="0"/>
          <w:sz w:val="22"/>
          <w:szCs w:val="22"/>
          <w:lang w:val="es-CO"/>
        </w:rPr>
        <w:t xml:space="preserve"> Sesión</w:t>
      </w:r>
      <w:bookmarkEnd w:id="82"/>
      <w:r w:rsidRPr="00CD70B8">
        <w:rPr>
          <w:rFonts w:ascii="Tahoma" w:hAnsi="Tahoma" w:cs="Tahoma"/>
          <w:b w:val="0"/>
          <w:bCs w:val="0"/>
          <w:sz w:val="22"/>
          <w:szCs w:val="22"/>
          <w:lang w:val="es-CO"/>
        </w:rPr>
        <w:t xml:space="preserve"> </w:t>
      </w:r>
    </w:p>
    <w:p w:rsidR="00CD70B8" w:rsidRPr="00F9093F" w:rsidRDefault="00CD70B8" w:rsidP="00CD70B8">
      <w:pPr>
        <w:rPr>
          <w:color w:val="FF0000"/>
        </w:rPr>
      </w:pPr>
    </w:p>
    <w:p w:rsidR="00CD70B8" w:rsidRPr="00557960" w:rsidRDefault="00557960" w:rsidP="00CD70B8">
      <w:pPr>
        <w:jc w:val="both"/>
        <w:rPr>
          <w:rFonts w:ascii="Tahoma" w:hAnsi="Tahoma" w:cs="Tahoma"/>
          <w:sz w:val="22"/>
        </w:rPr>
      </w:pPr>
      <w:r w:rsidRPr="00557960">
        <w:rPr>
          <w:rFonts w:ascii="Tahoma" w:hAnsi="Tahoma" w:cs="Tahoma"/>
          <w:sz w:val="22"/>
        </w:rPr>
        <w:t>Objetivo: Validar la información diligenciada en el borrador de estructura programática PTEA 2020 – 2023, con el fin de ajustar el formato definido para tal fin.</w:t>
      </w:r>
    </w:p>
    <w:p w:rsidR="00CD70B8" w:rsidRPr="00557960" w:rsidRDefault="00CD70B8" w:rsidP="00CD70B8">
      <w:pPr>
        <w:jc w:val="both"/>
        <w:rPr>
          <w:rFonts w:ascii="Tahoma" w:hAnsi="Tahoma" w:cs="Tahoma"/>
          <w:sz w:val="22"/>
        </w:rPr>
      </w:pPr>
    </w:p>
    <w:p w:rsidR="00CD70B8" w:rsidRDefault="00CD70B8" w:rsidP="00CD70B8">
      <w:pPr>
        <w:jc w:val="both"/>
        <w:rPr>
          <w:rFonts w:ascii="Tahoma" w:hAnsi="Tahoma" w:cs="Tahoma"/>
          <w:sz w:val="22"/>
        </w:rPr>
      </w:pPr>
      <w:r>
        <w:rPr>
          <w:rFonts w:ascii="Tahoma" w:hAnsi="Tahoma" w:cs="Tahoma"/>
          <w:sz w:val="22"/>
        </w:rPr>
        <w:t>S</w:t>
      </w:r>
      <w:r w:rsidRPr="00CD70B8">
        <w:rPr>
          <w:rFonts w:ascii="Tahoma" w:hAnsi="Tahoma" w:cs="Tahoma"/>
          <w:sz w:val="22"/>
        </w:rPr>
        <w:t>e desarrollaron las siguientes actividades:</w:t>
      </w:r>
    </w:p>
    <w:p w:rsidR="00CD70B8" w:rsidRDefault="00CD70B8" w:rsidP="00CD70B8">
      <w:pPr>
        <w:jc w:val="both"/>
        <w:rPr>
          <w:rFonts w:ascii="Tahoma" w:hAnsi="Tahoma" w:cs="Tahoma"/>
          <w:sz w:val="22"/>
        </w:rPr>
      </w:pPr>
    </w:p>
    <w:p w:rsidR="00CD70B8" w:rsidRPr="00557960" w:rsidRDefault="00557960" w:rsidP="00CD70B8">
      <w:pPr>
        <w:jc w:val="both"/>
        <w:rPr>
          <w:rFonts w:ascii="Tahoma" w:hAnsi="Tahoma" w:cs="Tahoma"/>
          <w:sz w:val="22"/>
        </w:rPr>
      </w:pPr>
      <w:r w:rsidRPr="00557960">
        <w:rPr>
          <w:rFonts w:ascii="Tahoma" w:hAnsi="Tahoma" w:cs="Tahoma"/>
          <w:sz w:val="22"/>
        </w:rPr>
        <w:t xml:space="preserve">En mesa de trabajo realizada el día 11 de Octubre de 2019, donde participaron, la secretaría técnica del CIDEA, funcionarios de la UMATA y un profesional de la DCASC – CAR, se construye el documento final Estructura programática PTEA 2020 – 2023, de acuerdo al avance obtenido en la reunión CIDEA, efectuada el día 29 de agosto de 2019. </w:t>
      </w:r>
    </w:p>
    <w:p w:rsidR="00557960" w:rsidRPr="00557960" w:rsidRDefault="00557960" w:rsidP="00CD70B8">
      <w:pPr>
        <w:jc w:val="both"/>
        <w:rPr>
          <w:rFonts w:ascii="Tahoma" w:hAnsi="Tahoma" w:cs="Tahoma"/>
          <w:sz w:val="22"/>
        </w:rPr>
      </w:pPr>
      <w:r w:rsidRPr="00557960">
        <w:rPr>
          <w:rFonts w:ascii="Tahoma" w:hAnsi="Tahoma" w:cs="Tahoma"/>
          <w:sz w:val="22"/>
        </w:rPr>
        <w:t>El formato actualizado de estructura programática es el que se describe a continuación.</w:t>
      </w:r>
    </w:p>
    <w:p w:rsidR="00557960" w:rsidRDefault="00557960" w:rsidP="00CD70B8">
      <w:pPr>
        <w:jc w:val="both"/>
        <w:rPr>
          <w:rFonts w:ascii="Tahoma" w:hAnsi="Tahoma" w:cs="Tahoma"/>
          <w:color w:val="FF0000"/>
          <w:sz w:val="22"/>
        </w:rPr>
      </w:pPr>
    </w:p>
    <w:tbl>
      <w:tblPr>
        <w:tblStyle w:val="Tablaconcuadrcula"/>
        <w:tblpPr w:leftFromText="141" w:rightFromText="141" w:vertAnchor="text" w:horzAnchor="margin" w:tblpXSpec="center" w:tblpY="284"/>
        <w:tblW w:w="10472" w:type="dxa"/>
        <w:tblLook w:val="04A0" w:firstRow="1" w:lastRow="0" w:firstColumn="1" w:lastColumn="0" w:noHBand="0" w:noVBand="1"/>
      </w:tblPr>
      <w:tblGrid>
        <w:gridCol w:w="1242"/>
        <w:gridCol w:w="1750"/>
        <w:gridCol w:w="1085"/>
        <w:gridCol w:w="1560"/>
        <w:gridCol w:w="1559"/>
        <w:gridCol w:w="1417"/>
        <w:gridCol w:w="1859"/>
      </w:tblGrid>
      <w:tr w:rsidR="00557960" w:rsidTr="00557960">
        <w:tc>
          <w:tcPr>
            <w:tcW w:w="1242"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PROGRAMA CIDEA</w:t>
            </w:r>
          </w:p>
        </w:tc>
        <w:tc>
          <w:tcPr>
            <w:tcW w:w="1750"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PROYECTO CIDEA</w:t>
            </w:r>
          </w:p>
        </w:tc>
        <w:tc>
          <w:tcPr>
            <w:tcW w:w="1085"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META</w:t>
            </w:r>
          </w:p>
        </w:tc>
        <w:tc>
          <w:tcPr>
            <w:tcW w:w="1560"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INDICADOR DE IMPACTO</w:t>
            </w:r>
          </w:p>
        </w:tc>
        <w:tc>
          <w:tcPr>
            <w:tcW w:w="1559"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INDICADOR DE GESTION</w:t>
            </w:r>
          </w:p>
        </w:tc>
        <w:tc>
          <w:tcPr>
            <w:tcW w:w="1417"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ACTIVIDADES</w:t>
            </w:r>
          </w:p>
        </w:tc>
        <w:tc>
          <w:tcPr>
            <w:tcW w:w="1859" w:type="dxa"/>
          </w:tcPr>
          <w:p w:rsidR="00557960" w:rsidRPr="00A10F17" w:rsidRDefault="00557960" w:rsidP="00557960">
            <w:pPr>
              <w:jc w:val="center"/>
              <w:rPr>
                <w:rFonts w:ascii="Arial" w:hAnsi="Arial" w:cs="Arial"/>
                <w:b/>
                <w:sz w:val="16"/>
                <w:szCs w:val="16"/>
              </w:rPr>
            </w:pPr>
            <w:r w:rsidRPr="00A10F17">
              <w:rPr>
                <w:rFonts w:ascii="Arial" w:hAnsi="Arial" w:cs="Arial"/>
                <w:b/>
                <w:sz w:val="16"/>
                <w:szCs w:val="16"/>
              </w:rPr>
              <w:t>RESPONSABLE DE LA EJECUCION</w:t>
            </w:r>
          </w:p>
        </w:tc>
      </w:tr>
    </w:tbl>
    <w:p w:rsidR="00557960" w:rsidRPr="00CD70B8" w:rsidRDefault="00557960" w:rsidP="00CD70B8">
      <w:pPr>
        <w:jc w:val="both"/>
        <w:rPr>
          <w:rFonts w:ascii="Tahoma" w:hAnsi="Tahoma" w:cs="Tahoma"/>
          <w:color w:val="FF0000"/>
          <w:sz w:val="22"/>
        </w:rPr>
      </w:pPr>
    </w:p>
    <w:p w:rsidR="00CD70B8" w:rsidRDefault="00CD70B8" w:rsidP="00CD70B8">
      <w:pPr>
        <w:rPr>
          <w:rFonts w:ascii="Tahoma" w:hAnsi="Tahoma" w:cs="Tahoma"/>
          <w:color w:val="FF0000"/>
          <w:sz w:val="22"/>
        </w:rPr>
      </w:pPr>
    </w:p>
    <w:p w:rsidR="00283AC3" w:rsidRDefault="00283AC3" w:rsidP="00CD70B8">
      <w:pPr>
        <w:rPr>
          <w:rFonts w:ascii="Tahoma" w:hAnsi="Tahoma" w:cs="Tahoma"/>
          <w:color w:val="FF0000"/>
          <w:sz w:val="22"/>
        </w:rPr>
      </w:pPr>
    </w:p>
    <w:p w:rsidR="00283AC3" w:rsidRDefault="00283AC3" w:rsidP="00CD70B8">
      <w:pPr>
        <w:rPr>
          <w:rFonts w:ascii="Tahoma" w:hAnsi="Tahoma" w:cs="Tahoma"/>
          <w:color w:val="FF0000"/>
          <w:sz w:val="22"/>
        </w:rPr>
      </w:pPr>
    </w:p>
    <w:p w:rsidR="00283AC3" w:rsidRDefault="00283AC3" w:rsidP="00CD70B8">
      <w:pPr>
        <w:rPr>
          <w:rFonts w:ascii="Tahoma" w:hAnsi="Tahoma" w:cs="Tahoma"/>
          <w:color w:val="FF0000"/>
          <w:sz w:val="22"/>
        </w:rPr>
      </w:pPr>
      <w:r>
        <w:rPr>
          <w:rFonts w:ascii="Tahoma" w:hAnsi="Tahoma" w:cs="Tahoma"/>
          <w:noProof/>
          <w:color w:val="FF0000"/>
          <w:sz w:val="22"/>
          <w:lang w:val="es-CO" w:eastAsia="es-CO"/>
        </w:rPr>
        <w:drawing>
          <wp:inline distT="0" distB="0" distL="0" distR="0">
            <wp:extent cx="5612130" cy="3155282"/>
            <wp:effectExtent l="0" t="0" r="7620" b="7620"/>
            <wp:docPr id="2" name="Imagen 2" descr="d:\usuarios\Memo\Documents\imagen nar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Memo\Documents\imagen nari.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12130" cy="3155282"/>
                    </a:xfrm>
                    <a:prstGeom prst="rect">
                      <a:avLst/>
                    </a:prstGeom>
                    <a:noFill/>
                    <a:ln>
                      <a:noFill/>
                    </a:ln>
                  </pic:spPr>
                </pic:pic>
              </a:graphicData>
            </a:graphic>
          </wp:inline>
        </w:drawing>
      </w:r>
    </w:p>
    <w:p w:rsidR="00283AC3" w:rsidRPr="00283AC3" w:rsidRDefault="00283AC3" w:rsidP="00CD70B8">
      <w:pPr>
        <w:rPr>
          <w:rFonts w:ascii="Tahoma" w:hAnsi="Tahoma" w:cs="Tahoma"/>
          <w:sz w:val="18"/>
          <w:szCs w:val="18"/>
        </w:rPr>
      </w:pPr>
      <w:r w:rsidRPr="00283AC3">
        <w:rPr>
          <w:rFonts w:ascii="Tahoma" w:hAnsi="Tahoma" w:cs="Tahoma"/>
          <w:sz w:val="18"/>
          <w:szCs w:val="18"/>
        </w:rPr>
        <w:t>Imagen Estructura programática PTEA 2020 - 2023</w:t>
      </w:r>
    </w:p>
    <w:p w:rsidR="00CD70B8" w:rsidRPr="00F9093F" w:rsidRDefault="00557960" w:rsidP="00CD70B8">
      <w:pPr>
        <w:rPr>
          <w:rFonts w:ascii="Tahoma" w:hAnsi="Tahoma" w:cs="Tahoma"/>
          <w:color w:val="FF0000"/>
          <w:sz w:val="22"/>
        </w:rPr>
      </w:pPr>
      <w:r>
        <w:rPr>
          <w:rFonts w:ascii="Tahoma" w:hAnsi="Tahoma" w:cs="Tahoma"/>
          <w:noProof/>
          <w:sz w:val="22"/>
          <w:lang w:val="es-CO" w:eastAsia="es-CO"/>
        </w:rPr>
        <w:lastRenderedPageBreak/>
        <w:drawing>
          <wp:inline distT="0" distB="0" distL="0" distR="0">
            <wp:extent cx="5612130" cy="2726727"/>
            <wp:effectExtent l="0" t="0" r="7620" b="0"/>
            <wp:docPr id="8" name="Imagen 8" descr="d:\usuarios\Memo\Documents\COLPENSIONES\CONTRATO 615 - 2019\Informe No. 8 Contrato 615-2019\Obligación específica No. 2\2. Obligación específica 2.3 mesas de trabajo\MESAS DE TRABAJO\Nariño\Foto\FOTO NARIÑ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suarios\Memo\Documents\COLPENSIONES\CONTRATO 615 - 2019\Informe No. 8 Contrato 615-2019\Obligación específica No. 2\2. Obligación específica 2.3 mesas de trabajo\MESAS DE TRABAJO\Nariño\Foto\FOTO NARIÑO.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612130" cy="2726727"/>
                    </a:xfrm>
                    <a:prstGeom prst="rect">
                      <a:avLst/>
                    </a:prstGeom>
                    <a:noFill/>
                    <a:ln>
                      <a:noFill/>
                    </a:ln>
                  </pic:spPr>
                </pic:pic>
              </a:graphicData>
            </a:graphic>
          </wp:inline>
        </w:drawing>
      </w:r>
    </w:p>
    <w:p w:rsidR="00557960" w:rsidRPr="00283AC3" w:rsidRDefault="00283AC3" w:rsidP="00557960">
      <w:pPr>
        <w:pStyle w:val="Ttulo3"/>
        <w:numPr>
          <w:ilvl w:val="0"/>
          <w:numId w:val="0"/>
        </w:numPr>
        <w:spacing w:before="0" w:after="0"/>
        <w:ind w:left="720"/>
        <w:jc w:val="both"/>
        <w:rPr>
          <w:rFonts w:ascii="Tahoma" w:hAnsi="Tahoma" w:cs="Tahoma"/>
          <w:b w:val="0"/>
          <w:bCs w:val="0"/>
          <w:sz w:val="18"/>
          <w:szCs w:val="18"/>
          <w:lang w:val="es-CO"/>
        </w:rPr>
      </w:pPr>
      <w:r w:rsidRPr="00283AC3">
        <w:rPr>
          <w:rFonts w:ascii="Tahoma" w:hAnsi="Tahoma" w:cs="Tahoma"/>
          <w:b w:val="0"/>
          <w:bCs w:val="0"/>
          <w:sz w:val="18"/>
          <w:szCs w:val="18"/>
          <w:lang w:val="es-CO"/>
        </w:rPr>
        <w:t>Imagen socialización PTEA 2020 - 2023</w:t>
      </w:r>
    </w:p>
    <w:p w:rsidR="00557960" w:rsidRPr="00557960" w:rsidRDefault="00557960" w:rsidP="00557960">
      <w:pPr>
        <w:rPr>
          <w:lang w:val="es-CO" w:eastAsia="en-US"/>
        </w:rPr>
      </w:pPr>
    </w:p>
    <w:p w:rsidR="00CD70B8" w:rsidRDefault="00CD70B8">
      <w:pPr>
        <w:rPr>
          <w:rFonts w:ascii="Tahoma" w:hAnsi="Tahoma" w:cs="Tahoma"/>
          <w:sz w:val="22"/>
        </w:rPr>
      </w:pPr>
      <w:r>
        <w:rPr>
          <w:rFonts w:ascii="Tahoma" w:hAnsi="Tahoma" w:cs="Tahoma"/>
          <w:sz w:val="22"/>
        </w:rPr>
        <w:br w:type="page"/>
      </w:r>
    </w:p>
    <w:p w:rsidR="00CD70B8" w:rsidRDefault="00CD70B8" w:rsidP="00CD70B8">
      <w:pPr>
        <w:jc w:val="both"/>
        <w:rPr>
          <w:rFonts w:ascii="Tahoma" w:hAnsi="Tahoma" w:cs="Tahoma"/>
          <w:sz w:val="22"/>
        </w:rPr>
      </w:pPr>
    </w:p>
    <w:p w:rsidR="002C50B4" w:rsidRDefault="002C50B4" w:rsidP="009E1B38">
      <w:pPr>
        <w:rPr>
          <w:lang w:val="es-CO" w:eastAsia="en-US"/>
        </w:rPr>
      </w:pPr>
      <w:bookmarkStart w:id="83" w:name="_Toc272819156"/>
      <w:bookmarkStart w:id="84" w:name="_Toc273382032"/>
    </w:p>
    <w:p w:rsidR="0083478F" w:rsidRPr="00F7475C" w:rsidRDefault="0083478F" w:rsidP="002A1E40">
      <w:pPr>
        <w:pStyle w:val="Ttulo1"/>
        <w:numPr>
          <w:ilvl w:val="0"/>
          <w:numId w:val="2"/>
        </w:numPr>
        <w:spacing w:before="0"/>
        <w:rPr>
          <w:rFonts w:ascii="Tahoma" w:hAnsi="Tahoma" w:cs="Tahoma"/>
          <w:color w:val="000000"/>
          <w:sz w:val="22"/>
          <w:szCs w:val="22"/>
        </w:rPr>
      </w:pPr>
      <w:bookmarkStart w:id="85" w:name="_Toc272819188"/>
      <w:bookmarkStart w:id="86" w:name="_Toc273382080"/>
      <w:bookmarkStart w:id="87" w:name="_Toc29565789"/>
      <w:bookmarkEnd w:id="83"/>
      <w:bookmarkEnd w:id="84"/>
      <w:r>
        <w:rPr>
          <w:rFonts w:ascii="Tahoma" w:hAnsi="Tahoma" w:cs="Tahoma"/>
          <w:color w:val="000000"/>
          <w:sz w:val="22"/>
          <w:szCs w:val="22"/>
          <w:lang w:val="es-CO"/>
        </w:rPr>
        <w:t xml:space="preserve">PLAN </w:t>
      </w:r>
      <w:bookmarkEnd w:id="85"/>
      <w:bookmarkEnd w:id="86"/>
      <w:r w:rsidR="00F9093F">
        <w:rPr>
          <w:rFonts w:ascii="Tahoma" w:hAnsi="Tahoma" w:cs="Tahoma"/>
          <w:color w:val="000000"/>
          <w:sz w:val="22"/>
          <w:szCs w:val="22"/>
          <w:lang w:val="es-CO"/>
        </w:rPr>
        <w:t>TERRITORIAL DE EDUCACIÓN AMBIENTAL</w:t>
      </w:r>
      <w:r w:rsidR="00CD70B8">
        <w:rPr>
          <w:rFonts w:ascii="Tahoma" w:hAnsi="Tahoma" w:cs="Tahoma"/>
          <w:color w:val="000000"/>
          <w:sz w:val="22"/>
          <w:szCs w:val="22"/>
          <w:lang w:val="es-CO"/>
        </w:rPr>
        <w:t xml:space="preserve"> PTEA</w:t>
      </w:r>
      <w:bookmarkEnd w:id="87"/>
      <w:r w:rsidRPr="00F7475C">
        <w:rPr>
          <w:rFonts w:ascii="Tahoma" w:hAnsi="Tahoma" w:cs="Tahoma"/>
          <w:color w:val="000000"/>
          <w:sz w:val="22"/>
          <w:szCs w:val="22"/>
        </w:rPr>
        <w:t xml:space="preserve">  </w:t>
      </w:r>
    </w:p>
    <w:p w:rsidR="0083478F" w:rsidRDefault="0083478F" w:rsidP="0083478F">
      <w:pPr>
        <w:rPr>
          <w:lang w:val="es-CO"/>
        </w:rPr>
      </w:pPr>
    </w:p>
    <w:p w:rsidR="00CD70B8" w:rsidRDefault="00CD70B8" w:rsidP="0083478F">
      <w:pPr>
        <w:rPr>
          <w:lang w:val="es-CO"/>
        </w:rPr>
      </w:pPr>
    </w:p>
    <w:p w:rsidR="00280E15" w:rsidRDefault="00280E15" w:rsidP="002A1E40">
      <w:pPr>
        <w:pStyle w:val="Ttulo2"/>
        <w:numPr>
          <w:ilvl w:val="1"/>
          <w:numId w:val="2"/>
        </w:numPr>
        <w:spacing w:before="0" w:after="0"/>
        <w:jc w:val="both"/>
        <w:rPr>
          <w:rFonts w:ascii="Tahoma" w:hAnsi="Tahoma" w:cs="Tahoma"/>
          <w:i w:val="0"/>
          <w:sz w:val="22"/>
          <w:szCs w:val="22"/>
          <w:lang w:val="es-CO"/>
        </w:rPr>
      </w:pPr>
      <w:bookmarkStart w:id="88" w:name="_Toc29565790"/>
      <w:bookmarkStart w:id="89" w:name="_Toc272819191"/>
      <w:bookmarkStart w:id="90" w:name="_Toc273382082"/>
      <w:r>
        <w:rPr>
          <w:rFonts w:ascii="Tahoma" w:hAnsi="Tahoma" w:cs="Tahoma"/>
          <w:i w:val="0"/>
          <w:sz w:val="22"/>
          <w:szCs w:val="22"/>
          <w:lang w:val="es-CO"/>
        </w:rPr>
        <w:t>Objetivo General</w:t>
      </w:r>
      <w:bookmarkEnd w:id="88"/>
    </w:p>
    <w:p w:rsidR="00280E15" w:rsidRDefault="00280E15" w:rsidP="00280E15">
      <w:pPr>
        <w:rPr>
          <w:lang w:val="es-CO" w:eastAsia="en-US"/>
        </w:rPr>
      </w:pPr>
    </w:p>
    <w:p w:rsidR="00280E15" w:rsidRPr="00F9093F" w:rsidRDefault="00280E15" w:rsidP="00280E15">
      <w:pPr>
        <w:jc w:val="both"/>
        <w:rPr>
          <w:rFonts w:ascii="Tahoma" w:hAnsi="Tahoma" w:cs="Tahoma"/>
          <w:color w:val="FF0000"/>
          <w:sz w:val="22"/>
          <w:szCs w:val="22"/>
          <w:lang w:val="es-MX" w:eastAsia="en-US"/>
        </w:rPr>
      </w:pPr>
      <w:r>
        <w:rPr>
          <w:rFonts w:ascii="Tahoma" w:eastAsia="Tahoma" w:hAnsi="Tahoma" w:cs="Tahoma"/>
          <w:sz w:val="22"/>
          <w:szCs w:val="22"/>
        </w:rPr>
        <w:t>Orientar acciones durante el período 2020-2023, con el fin de consolidar la coordinación y el seguimiento a los proyectos específicos de educación ambiental en el municipio.</w:t>
      </w:r>
    </w:p>
    <w:p w:rsidR="00280E15" w:rsidRDefault="00280E15" w:rsidP="00280E15">
      <w:pPr>
        <w:rPr>
          <w:lang w:val="es-CO" w:eastAsia="en-US"/>
        </w:rPr>
      </w:pPr>
    </w:p>
    <w:p w:rsidR="00280E15" w:rsidRPr="00280E15" w:rsidRDefault="00280E15" w:rsidP="00280E15">
      <w:pPr>
        <w:rPr>
          <w:lang w:val="es-CO" w:eastAsia="en-US"/>
        </w:rPr>
      </w:pPr>
    </w:p>
    <w:p w:rsidR="0083478F" w:rsidRPr="00A95AB6" w:rsidRDefault="0083478F" w:rsidP="002A1E40">
      <w:pPr>
        <w:pStyle w:val="Ttulo2"/>
        <w:numPr>
          <w:ilvl w:val="1"/>
          <w:numId w:val="2"/>
        </w:numPr>
        <w:spacing w:before="0" w:after="0"/>
        <w:jc w:val="both"/>
        <w:rPr>
          <w:rFonts w:ascii="Tahoma" w:hAnsi="Tahoma" w:cs="Tahoma"/>
          <w:i w:val="0"/>
          <w:sz w:val="22"/>
          <w:szCs w:val="22"/>
          <w:lang w:val="es-CO"/>
        </w:rPr>
      </w:pPr>
      <w:bookmarkStart w:id="91" w:name="_Toc29565791"/>
      <w:r w:rsidRPr="00A95AB6">
        <w:rPr>
          <w:rFonts w:ascii="Tahoma" w:hAnsi="Tahoma" w:cs="Tahoma"/>
          <w:i w:val="0"/>
          <w:sz w:val="22"/>
          <w:szCs w:val="22"/>
          <w:lang w:val="es-CO"/>
        </w:rPr>
        <w:t>Objetivos Específicos</w:t>
      </w:r>
      <w:bookmarkEnd w:id="89"/>
      <w:bookmarkEnd w:id="90"/>
      <w:bookmarkEnd w:id="91"/>
    </w:p>
    <w:p w:rsidR="0083478F" w:rsidRDefault="0083478F" w:rsidP="0083478F">
      <w:pPr>
        <w:jc w:val="both"/>
        <w:rPr>
          <w:rFonts w:ascii="Tahoma" w:hAnsi="Tahoma" w:cs="Tahoma"/>
          <w:sz w:val="22"/>
          <w:szCs w:val="22"/>
        </w:rPr>
      </w:pPr>
    </w:p>
    <w:p w:rsidR="00557960" w:rsidRDefault="00557960" w:rsidP="00557960">
      <w:pPr>
        <w:numPr>
          <w:ilvl w:val="0"/>
          <w:numId w:val="35"/>
        </w:numPr>
        <w:jc w:val="both"/>
        <w:rPr>
          <w:rFonts w:ascii="Tahoma" w:eastAsia="Tahoma" w:hAnsi="Tahoma" w:cs="Tahoma"/>
          <w:sz w:val="22"/>
          <w:szCs w:val="22"/>
        </w:rPr>
      </w:pPr>
      <w:r>
        <w:rPr>
          <w:rFonts w:ascii="Tahoma" w:eastAsia="Tahoma" w:hAnsi="Tahoma" w:cs="Tahoma"/>
          <w:sz w:val="22"/>
          <w:szCs w:val="22"/>
        </w:rPr>
        <w:t>Coordinar y hacer seguimiento a la ejecución de los proyectos relacionados con la educación en el municipio de Agua de Dios.</w:t>
      </w:r>
    </w:p>
    <w:p w:rsidR="00557960" w:rsidRDefault="00557960" w:rsidP="00557960">
      <w:pPr>
        <w:numPr>
          <w:ilvl w:val="0"/>
          <w:numId w:val="35"/>
        </w:numPr>
        <w:jc w:val="both"/>
        <w:rPr>
          <w:rFonts w:ascii="Tahoma" w:eastAsia="Tahoma" w:hAnsi="Tahoma" w:cs="Tahoma"/>
          <w:sz w:val="22"/>
          <w:szCs w:val="22"/>
        </w:rPr>
      </w:pPr>
      <w:r>
        <w:rPr>
          <w:rFonts w:ascii="Tahoma" w:eastAsia="Tahoma" w:hAnsi="Tahoma" w:cs="Tahoma"/>
          <w:sz w:val="22"/>
          <w:szCs w:val="22"/>
        </w:rPr>
        <w:t>Fortalecer la Interinstitucionalidad en el municipio a través de la ejecución del Plan Territorial de Educación Ambiental municipal.</w:t>
      </w:r>
    </w:p>
    <w:p w:rsidR="00557960" w:rsidRDefault="00557960" w:rsidP="00557960">
      <w:pPr>
        <w:numPr>
          <w:ilvl w:val="0"/>
          <w:numId w:val="35"/>
        </w:numPr>
        <w:jc w:val="both"/>
        <w:rPr>
          <w:rFonts w:ascii="Tahoma" w:eastAsia="Tahoma" w:hAnsi="Tahoma" w:cs="Tahoma"/>
          <w:sz w:val="22"/>
          <w:szCs w:val="22"/>
        </w:rPr>
      </w:pPr>
      <w:r>
        <w:rPr>
          <w:rFonts w:ascii="Tahoma" w:eastAsia="Tahoma" w:hAnsi="Tahoma" w:cs="Tahoma"/>
          <w:sz w:val="22"/>
          <w:szCs w:val="22"/>
        </w:rPr>
        <w:t>Desarrollar estrategias pedagógicas que favorezcan la generación de educación, conciencia y cultura ambiental, respetando  las características y costumbres propias de los habitantes del municipio.</w:t>
      </w:r>
    </w:p>
    <w:p w:rsidR="00557960" w:rsidRDefault="00557960" w:rsidP="00557960">
      <w:pPr>
        <w:numPr>
          <w:ilvl w:val="0"/>
          <w:numId w:val="35"/>
        </w:numPr>
        <w:jc w:val="both"/>
        <w:rPr>
          <w:rFonts w:ascii="Tahoma" w:eastAsia="Tahoma" w:hAnsi="Tahoma" w:cs="Tahoma"/>
          <w:sz w:val="22"/>
          <w:szCs w:val="22"/>
        </w:rPr>
      </w:pPr>
      <w:r>
        <w:rPr>
          <w:rFonts w:ascii="Tahoma" w:eastAsia="Tahoma" w:hAnsi="Tahoma" w:cs="Tahoma"/>
          <w:sz w:val="22"/>
          <w:szCs w:val="22"/>
        </w:rPr>
        <w:t>Contribuir a la mitigación de las problemáticas ambientales representativas del municipio, como lo son, el inadecuado manejo del recurso hídrico, variabilidad climática, deterioro del suelo y la inadecuada gestión de los residuos sólidos, a través de procesos educativos y de sensibilización ambiental.</w:t>
      </w:r>
    </w:p>
    <w:p w:rsidR="00965602" w:rsidRDefault="00965602" w:rsidP="0019714B">
      <w:pPr>
        <w:ind w:left="720"/>
        <w:jc w:val="both"/>
        <w:rPr>
          <w:rFonts w:ascii="Tahoma" w:hAnsi="Tahoma" w:cs="Tahoma"/>
          <w:sz w:val="22"/>
          <w:szCs w:val="22"/>
        </w:rPr>
      </w:pPr>
    </w:p>
    <w:p w:rsidR="00BB189D" w:rsidRDefault="00E12148" w:rsidP="00E12148">
      <w:pPr>
        <w:pStyle w:val="Ttulo2"/>
        <w:numPr>
          <w:ilvl w:val="1"/>
          <w:numId w:val="2"/>
        </w:numPr>
        <w:autoSpaceDE w:val="0"/>
        <w:autoSpaceDN w:val="0"/>
        <w:adjustRightInd w:val="0"/>
        <w:spacing w:before="0" w:after="0"/>
        <w:ind w:left="708"/>
        <w:jc w:val="both"/>
        <w:rPr>
          <w:rFonts w:ascii="Tahoma" w:hAnsi="Tahoma" w:cs="Tahoma"/>
          <w:i w:val="0"/>
          <w:sz w:val="22"/>
          <w:szCs w:val="22"/>
          <w:lang w:val="es-CO"/>
        </w:rPr>
      </w:pPr>
      <w:bookmarkStart w:id="92" w:name="_Toc29565792"/>
      <w:r w:rsidRPr="009860AC">
        <w:rPr>
          <w:rFonts w:ascii="Tahoma" w:hAnsi="Tahoma" w:cs="Tahoma"/>
          <w:i w:val="0"/>
          <w:sz w:val="22"/>
          <w:szCs w:val="22"/>
          <w:lang w:val="es-CO"/>
        </w:rPr>
        <w:t xml:space="preserve">PROGRAMA 1: </w:t>
      </w:r>
      <w:r w:rsidR="009860AC" w:rsidRPr="009860AC">
        <w:rPr>
          <w:rFonts w:ascii="Tahoma" w:hAnsi="Tahoma" w:cs="Tahoma"/>
          <w:i w:val="0"/>
          <w:sz w:val="22"/>
          <w:szCs w:val="22"/>
          <w:lang w:val="es-CO"/>
        </w:rPr>
        <w:t>CULTURA AMBIENTAL NARIÑENSE</w:t>
      </w:r>
      <w:bookmarkEnd w:id="92"/>
      <w:r w:rsidR="009860AC" w:rsidRPr="009860AC">
        <w:rPr>
          <w:rFonts w:ascii="Tahoma" w:hAnsi="Tahoma" w:cs="Tahoma"/>
          <w:i w:val="0"/>
          <w:sz w:val="22"/>
          <w:szCs w:val="22"/>
          <w:lang w:val="es-CO"/>
        </w:rPr>
        <w:t xml:space="preserve"> </w:t>
      </w:r>
    </w:p>
    <w:p w:rsidR="009860AC" w:rsidRPr="009860AC" w:rsidRDefault="009860AC" w:rsidP="009860AC">
      <w:pPr>
        <w:rPr>
          <w:lang w:val="es-CO" w:eastAsia="en-US"/>
        </w:rPr>
      </w:pPr>
    </w:p>
    <w:p w:rsidR="00A60AE9" w:rsidRPr="00820C78" w:rsidRDefault="00BB189D" w:rsidP="00820C78">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PROYECTO</w:t>
      </w:r>
      <w:r w:rsidR="009A3009" w:rsidRPr="00820C78">
        <w:rPr>
          <w:rFonts w:ascii="Tahoma" w:hAnsi="Tahoma" w:cs="Tahoma"/>
          <w:sz w:val="22"/>
          <w:szCs w:val="22"/>
          <w:lang w:val="es-ES_tradnl" w:eastAsia="en-US"/>
        </w:rPr>
        <w:t xml:space="preserve"> 1. </w:t>
      </w:r>
      <w:r w:rsidR="00557960">
        <w:rPr>
          <w:rFonts w:ascii="Tahoma" w:hAnsi="Tahoma" w:cs="Tahoma"/>
          <w:sz w:val="22"/>
          <w:szCs w:val="22"/>
          <w:lang w:val="es-ES_tradnl" w:eastAsia="en-US"/>
        </w:rPr>
        <w:t>Nuestro aliado la Tecnología</w:t>
      </w:r>
    </w:p>
    <w:p w:rsidR="00BB189D" w:rsidRPr="006E197A" w:rsidRDefault="00BB189D" w:rsidP="00BB189D">
      <w:pPr>
        <w:autoSpaceDE w:val="0"/>
        <w:autoSpaceDN w:val="0"/>
        <w:adjustRightInd w:val="0"/>
        <w:ind w:left="1800"/>
        <w:rPr>
          <w:rFonts w:ascii="Tahoma" w:hAnsi="Tahoma" w:cs="Tahoma"/>
          <w:sz w:val="22"/>
          <w:szCs w:val="22"/>
          <w:lang w:val="es-ES_tradnl" w:eastAsia="en-US"/>
        </w:rPr>
      </w:pPr>
    </w:p>
    <w:p w:rsidR="00BB189D" w:rsidRPr="005C7565" w:rsidRDefault="00BB189D" w:rsidP="00E12148">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BB189D" w:rsidRPr="00E12148" w:rsidRDefault="00BB189D" w:rsidP="00E12148">
      <w:pPr>
        <w:autoSpaceDE w:val="0"/>
        <w:autoSpaceDN w:val="0"/>
        <w:adjustRightInd w:val="0"/>
        <w:jc w:val="both"/>
        <w:rPr>
          <w:rFonts w:ascii="Tahoma" w:hAnsi="Tahoma" w:cs="Tahoma"/>
          <w:sz w:val="22"/>
          <w:szCs w:val="22"/>
        </w:rPr>
      </w:pPr>
    </w:p>
    <w:p w:rsidR="008C0D30" w:rsidRDefault="008C0D30" w:rsidP="00BB189D">
      <w:pPr>
        <w:autoSpaceDE w:val="0"/>
        <w:autoSpaceDN w:val="0"/>
        <w:adjustRightInd w:val="0"/>
        <w:jc w:val="both"/>
        <w:rPr>
          <w:rFonts w:ascii="Tahoma" w:hAnsi="Tahoma" w:cs="Tahoma"/>
          <w:sz w:val="22"/>
          <w:szCs w:val="22"/>
          <w:lang w:eastAsia="es-CO"/>
        </w:rPr>
      </w:pPr>
      <w:r>
        <w:rPr>
          <w:rFonts w:ascii="Tahoma" w:hAnsi="Tahoma" w:cs="Tahoma"/>
          <w:sz w:val="22"/>
          <w:szCs w:val="22"/>
          <w:lang w:eastAsia="es-CO"/>
        </w:rPr>
        <w:t>Compartir experiencias exitosas que han contribuido al desarrollo ambiental sostenible las cuales  se han aplicado en el territorio, con el fin de ser replicadas en otros sectores, a través de una</w:t>
      </w:r>
      <w:r w:rsidR="00557960">
        <w:rPr>
          <w:rFonts w:ascii="Tahoma" w:hAnsi="Tahoma" w:cs="Tahoma"/>
          <w:sz w:val="22"/>
          <w:szCs w:val="22"/>
          <w:lang w:eastAsia="es-CO"/>
        </w:rPr>
        <w:t xml:space="preserve"> herramienta virtual</w:t>
      </w:r>
      <w:r>
        <w:rPr>
          <w:rFonts w:ascii="Tahoma" w:hAnsi="Tahoma" w:cs="Tahoma"/>
          <w:sz w:val="22"/>
          <w:szCs w:val="22"/>
          <w:lang w:eastAsia="es-CO"/>
        </w:rPr>
        <w:t xml:space="preserve"> de fácil acceso.</w:t>
      </w:r>
    </w:p>
    <w:p w:rsidR="00801570" w:rsidRDefault="008C0D30" w:rsidP="00BB189D">
      <w:pPr>
        <w:autoSpaceDE w:val="0"/>
        <w:autoSpaceDN w:val="0"/>
        <w:adjustRightInd w:val="0"/>
        <w:jc w:val="both"/>
        <w:rPr>
          <w:rFonts w:ascii="Tahoma" w:hAnsi="Tahoma" w:cs="Tahoma"/>
          <w:sz w:val="22"/>
          <w:szCs w:val="22"/>
          <w:lang w:eastAsia="es-CO"/>
        </w:rPr>
      </w:pPr>
      <w:r>
        <w:rPr>
          <w:rFonts w:ascii="Tahoma" w:hAnsi="Tahoma" w:cs="Tahoma"/>
          <w:sz w:val="22"/>
          <w:szCs w:val="22"/>
          <w:lang w:eastAsia="es-CO"/>
        </w:rPr>
        <w:t xml:space="preserve"> </w:t>
      </w:r>
    </w:p>
    <w:p w:rsidR="00BB189D" w:rsidRPr="005C7565" w:rsidRDefault="005C7565" w:rsidP="00E12148">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10279" w:rsidRPr="009860AC" w:rsidRDefault="00810279" w:rsidP="00810279">
      <w:pPr>
        <w:autoSpaceDE w:val="0"/>
        <w:autoSpaceDN w:val="0"/>
        <w:adjustRightInd w:val="0"/>
        <w:jc w:val="both"/>
        <w:rPr>
          <w:rFonts w:ascii="Tahoma" w:hAnsi="Tahoma" w:cs="Tahoma"/>
          <w:sz w:val="22"/>
          <w:szCs w:val="22"/>
          <w:lang w:val="es-CO" w:eastAsia="es-CO"/>
        </w:rPr>
      </w:pPr>
    </w:p>
    <w:p w:rsidR="00801570" w:rsidRPr="009860AC" w:rsidRDefault="008C0D30" w:rsidP="00324318">
      <w:pPr>
        <w:autoSpaceDE w:val="0"/>
        <w:autoSpaceDN w:val="0"/>
        <w:adjustRightInd w:val="0"/>
        <w:jc w:val="both"/>
        <w:rPr>
          <w:rFonts w:ascii="Tahoma" w:hAnsi="Tahoma" w:cs="Tahoma"/>
          <w:sz w:val="22"/>
          <w:szCs w:val="22"/>
          <w:lang w:val="es-CO" w:eastAsia="es-CO"/>
        </w:rPr>
      </w:pPr>
      <w:r w:rsidRPr="009860AC">
        <w:rPr>
          <w:rFonts w:ascii="Tahoma" w:hAnsi="Tahoma" w:cs="Tahoma"/>
          <w:sz w:val="22"/>
          <w:szCs w:val="22"/>
          <w:lang w:val="es-CO" w:eastAsia="es-CO"/>
        </w:rPr>
        <w:t>Implementar una herramienta virtual donde se compartan ideas innovadoras sobre desarrollo ambiental sostenible.</w:t>
      </w:r>
    </w:p>
    <w:p w:rsidR="008C0D30" w:rsidRDefault="008C0D30" w:rsidP="00324318">
      <w:pPr>
        <w:autoSpaceDE w:val="0"/>
        <w:autoSpaceDN w:val="0"/>
        <w:adjustRightInd w:val="0"/>
        <w:jc w:val="both"/>
        <w:rPr>
          <w:rFonts w:ascii="Tahoma" w:hAnsi="Tahoma" w:cs="Tahoma"/>
          <w:sz w:val="22"/>
          <w:szCs w:val="22"/>
          <w:lang w:val="es-CO" w:eastAsia="es-CO"/>
        </w:rPr>
      </w:pPr>
    </w:p>
    <w:p w:rsidR="00326A93" w:rsidRPr="005C7565" w:rsidRDefault="00326A93" w:rsidP="00326A93">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w:t>
      </w:r>
      <w:r w:rsidR="00F9093F">
        <w:rPr>
          <w:rFonts w:ascii="Tahoma" w:hAnsi="Tahoma" w:cs="Tahoma"/>
          <w:b/>
          <w:sz w:val="22"/>
          <w:szCs w:val="22"/>
          <w:u w:val="single"/>
        </w:rPr>
        <w:t xml:space="preserve"> esperado</w:t>
      </w:r>
    </w:p>
    <w:p w:rsidR="00326A93" w:rsidRPr="009860AC" w:rsidRDefault="00326A93" w:rsidP="00324318">
      <w:pPr>
        <w:autoSpaceDE w:val="0"/>
        <w:autoSpaceDN w:val="0"/>
        <w:adjustRightInd w:val="0"/>
        <w:jc w:val="both"/>
        <w:rPr>
          <w:rFonts w:ascii="Tahoma" w:hAnsi="Tahoma" w:cs="Tahoma"/>
          <w:sz w:val="22"/>
          <w:szCs w:val="22"/>
          <w:lang w:val="es-CO" w:eastAsia="es-CO"/>
        </w:rPr>
      </w:pPr>
    </w:p>
    <w:p w:rsidR="00E342EC" w:rsidRPr="009860AC" w:rsidRDefault="008C0D30" w:rsidP="00324318">
      <w:pPr>
        <w:autoSpaceDE w:val="0"/>
        <w:autoSpaceDN w:val="0"/>
        <w:adjustRightInd w:val="0"/>
        <w:jc w:val="both"/>
        <w:rPr>
          <w:rFonts w:ascii="Tahoma" w:hAnsi="Tahoma" w:cs="Tahoma"/>
          <w:sz w:val="22"/>
          <w:szCs w:val="22"/>
          <w:lang w:val="es-CO" w:eastAsia="es-CO"/>
        </w:rPr>
      </w:pPr>
      <w:r w:rsidRPr="009860AC">
        <w:rPr>
          <w:rFonts w:ascii="Tahoma" w:hAnsi="Tahoma" w:cs="Tahoma"/>
          <w:sz w:val="22"/>
          <w:szCs w:val="22"/>
          <w:lang w:val="es-CO" w:eastAsia="es-CO"/>
        </w:rPr>
        <w:t>Conocer  y aplicar experiencias exitosas que se han implementado en el municipio las cuales promuevan la sostenibilidad ambiental.</w:t>
      </w:r>
    </w:p>
    <w:p w:rsidR="008C0D30" w:rsidRDefault="008C0D30" w:rsidP="00324318">
      <w:pPr>
        <w:autoSpaceDE w:val="0"/>
        <w:autoSpaceDN w:val="0"/>
        <w:adjustRightInd w:val="0"/>
        <w:jc w:val="both"/>
        <w:rPr>
          <w:rFonts w:ascii="Tahoma" w:hAnsi="Tahoma" w:cs="Tahoma"/>
          <w:sz w:val="22"/>
          <w:szCs w:val="22"/>
          <w:lang w:val="es-CO" w:eastAsia="es-CO"/>
        </w:rPr>
      </w:pPr>
    </w:p>
    <w:p w:rsidR="00FC12A9" w:rsidRPr="005C7565" w:rsidRDefault="00FC12A9" w:rsidP="00FC12A9">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FC12A9" w:rsidRDefault="00FC12A9" w:rsidP="00FC12A9">
      <w:pPr>
        <w:autoSpaceDE w:val="0"/>
        <w:autoSpaceDN w:val="0"/>
        <w:adjustRightInd w:val="0"/>
        <w:jc w:val="both"/>
        <w:rPr>
          <w:rFonts w:ascii="Tahoma" w:hAnsi="Tahoma" w:cs="Tahoma"/>
          <w:sz w:val="22"/>
          <w:szCs w:val="22"/>
          <w:lang w:val="es-CO" w:eastAsia="es-CO"/>
        </w:rPr>
      </w:pPr>
    </w:p>
    <w:p w:rsidR="00FC12A9" w:rsidRPr="009860AC" w:rsidRDefault="008C0D30" w:rsidP="00324318">
      <w:pPr>
        <w:autoSpaceDE w:val="0"/>
        <w:autoSpaceDN w:val="0"/>
        <w:adjustRightInd w:val="0"/>
        <w:jc w:val="both"/>
        <w:rPr>
          <w:rFonts w:ascii="Tahoma" w:hAnsi="Tahoma" w:cs="Tahoma"/>
          <w:sz w:val="22"/>
          <w:szCs w:val="22"/>
          <w:lang w:val="es-CO" w:eastAsia="es-CO"/>
        </w:rPr>
      </w:pPr>
      <w:r w:rsidRPr="009860AC">
        <w:rPr>
          <w:rFonts w:ascii="Tahoma" w:hAnsi="Tahoma" w:cs="Tahoma"/>
          <w:sz w:val="22"/>
          <w:szCs w:val="22"/>
          <w:lang w:val="es-CO" w:eastAsia="es-CO"/>
        </w:rPr>
        <w:lastRenderedPageBreak/>
        <w:t>Número de herramientas virtuales implementadas</w:t>
      </w:r>
    </w:p>
    <w:p w:rsidR="00E44710" w:rsidRDefault="00E44710" w:rsidP="00324318">
      <w:pPr>
        <w:autoSpaceDE w:val="0"/>
        <w:autoSpaceDN w:val="0"/>
        <w:adjustRightInd w:val="0"/>
        <w:jc w:val="both"/>
        <w:rPr>
          <w:rFonts w:ascii="Tahoma" w:hAnsi="Tahoma" w:cs="Tahoma"/>
          <w:sz w:val="22"/>
          <w:szCs w:val="22"/>
          <w:lang w:val="es-CO" w:eastAsia="es-CO"/>
        </w:rPr>
      </w:pPr>
    </w:p>
    <w:p w:rsidR="00017C22" w:rsidRDefault="00017C22" w:rsidP="00E342EC">
      <w:pPr>
        <w:autoSpaceDE w:val="0"/>
        <w:autoSpaceDN w:val="0"/>
        <w:adjustRightInd w:val="0"/>
        <w:jc w:val="both"/>
        <w:rPr>
          <w:rFonts w:ascii="Tahoma" w:hAnsi="Tahoma" w:cs="Tahoma"/>
          <w:b/>
          <w:sz w:val="22"/>
          <w:szCs w:val="22"/>
          <w:u w:val="single"/>
        </w:rPr>
      </w:pPr>
    </w:p>
    <w:p w:rsidR="00017C22" w:rsidRDefault="00017C22" w:rsidP="00E342EC">
      <w:pPr>
        <w:autoSpaceDE w:val="0"/>
        <w:autoSpaceDN w:val="0"/>
        <w:adjustRightInd w:val="0"/>
        <w:jc w:val="both"/>
        <w:rPr>
          <w:rFonts w:ascii="Tahoma" w:hAnsi="Tahoma" w:cs="Tahoma"/>
          <w:b/>
          <w:sz w:val="22"/>
          <w:szCs w:val="22"/>
          <w:u w:val="single"/>
        </w:rPr>
      </w:pPr>
    </w:p>
    <w:p w:rsidR="00017C22" w:rsidRDefault="00017C22" w:rsidP="00E342EC">
      <w:pPr>
        <w:autoSpaceDE w:val="0"/>
        <w:autoSpaceDN w:val="0"/>
        <w:adjustRightInd w:val="0"/>
        <w:jc w:val="both"/>
        <w:rPr>
          <w:rFonts w:ascii="Tahoma" w:hAnsi="Tahoma" w:cs="Tahoma"/>
          <w:b/>
          <w:sz w:val="22"/>
          <w:szCs w:val="22"/>
          <w:u w:val="single"/>
        </w:rPr>
      </w:pPr>
    </w:p>
    <w:p w:rsidR="00017C22" w:rsidRDefault="00017C22" w:rsidP="00E342EC">
      <w:pPr>
        <w:autoSpaceDE w:val="0"/>
        <w:autoSpaceDN w:val="0"/>
        <w:adjustRightInd w:val="0"/>
        <w:jc w:val="both"/>
        <w:rPr>
          <w:rFonts w:ascii="Tahoma" w:hAnsi="Tahoma" w:cs="Tahoma"/>
          <w:b/>
          <w:sz w:val="22"/>
          <w:szCs w:val="22"/>
          <w:u w:val="single"/>
        </w:rPr>
      </w:pPr>
    </w:p>
    <w:p w:rsidR="00017C22" w:rsidRDefault="00017C22" w:rsidP="00E342EC">
      <w:pPr>
        <w:autoSpaceDE w:val="0"/>
        <w:autoSpaceDN w:val="0"/>
        <w:adjustRightInd w:val="0"/>
        <w:jc w:val="both"/>
        <w:rPr>
          <w:rFonts w:ascii="Tahoma" w:hAnsi="Tahoma" w:cs="Tahoma"/>
          <w:b/>
          <w:sz w:val="22"/>
          <w:szCs w:val="22"/>
          <w:u w:val="single"/>
        </w:rPr>
      </w:pPr>
    </w:p>
    <w:p w:rsidR="00E342EC" w:rsidRPr="005C7565" w:rsidRDefault="00E342EC" w:rsidP="00E342EC">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E342EC" w:rsidRDefault="00E342EC" w:rsidP="00E342EC">
      <w:pPr>
        <w:autoSpaceDE w:val="0"/>
        <w:autoSpaceDN w:val="0"/>
        <w:adjustRightInd w:val="0"/>
        <w:jc w:val="both"/>
        <w:rPr>
          <w:rFonts w:ascii="Tahoma" w:hAnsi="Tahoma" w:cs="Tahoma"/>
          <w:sz w:val="22"/>
          <w:szCs w:val="22"/>
        </w:rPr>
      </w:pPr>
    </w:p>
    <w:p w:rsidR="008C0D30" w:rsidRPr="009860AC" w:rsidRDefault="00E342EC" w:rsidP="009860A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Año 1</w:t>
      </w:r>
      <w:r w:rsidR="009860AC" w:rsidRPr="009860AC">
        <w:rPr>
          <w:rFonts w:ascii="Tahoma" w:hAnsi="Tahoma" w:cs="Tahoma"/>
          <w:sz w:val="22"/>
          <w:szCs w:val="22"/>
          <w:lang w:eastAsia="es-CO"/>
        </w:rPr>
        <w:t xml:space="preserve"> (2020)</w:t>
      </w:r>
      <w:r w:rsidRPr="009860AC">
        <w:rPr>
          <w:rFonts w:ascii="Tahoma" w:hAnsi="Tahoma" w:cs="Tahoma"/>
          <w:sz w:val="22"/>
          <w:szCs w:val="22"/>
          <w:lang w:eastAsia="es-CO"/>
        </w:rPr>
        <w:t xml:space="preserve">: </w:t>
      </w:r>
      <w:r w:rsidR="008C0D30" w:rsidRPr="009860AC">
        <w:rPr>
          <w:rFonts w:ascii="Tahoma" w:hAnsi="Tahoma" w:cs="Tahoma"/>
          <w:sz w:val="22"/>
          <w:szCs w:val="22"/>
          <w:lang w:eastAsia="es-CO"/>
        </w:rPr>
        <w:t xml:space="preserve">Realizar la gestión ante la secretaría competente, para </w:t>
      </w:r>
      <w:r w:rsidR="009860AC" w:rsidRPr="009860AC">
        <w:rPr>
          <w:rFonts w:ascii="Tahoma" w:hAnsi="Tahoma" w:cs="Tahoma"/>
          <w:sz w:val="22"/>
          <w:szCs w:val="22"/>
          <w:lang w:eastAsia="es-CO"/>
        </w:rPr>
        <w:t>iniciar con el diseño de</w:t>
      </w:r>
      <w:r w:rsidR="008C0D30" w:rsidRPr="009860AC">
        <w:rPr>
          <w:rFonts w:ascii="Tahoma" w:hAnsi="Tahoma" w:cs="Tahoma"/>
          <w:sz w:val="22"/>
          <w:szCs w:val="22"/>
          <w:lang w:eastAsia="es-CO"/>
        </w:rPr>
        <w:t xml:space="preserve"> la herramienta virtual, de acuerdo al alcance presupuestal y profesional que tenga el municipio.</w:t>
      </w:r>
    </w:p>
    <w:p w:rsidR="009860AC" w:rsidRPr="009860AC" w:rsidRDefault="009860AC" w:rsidP="009860AC">
      <w:pPr>
        <w:autoSpaceDE w:val="0"/>
        <w:autoSpaceDN w:val="0"/>
        <w:adjustRightInd w:val="0"/>
        <w:ind w:left="360"/>
        <w:jc w:val="both"/>
        <w:rPr>
          <w:rFonts w:ascii="Tahoma" w:hAnsi="Tahoma" w:cs="Tahoma"/>
          <w:sz w:val="22"/>
          <w:szCs w:val="22"/>
          <w:lang w:eastAsia="es-CO"/>
        </w:rPr>
      </w:pPr>
    </w:p>
    <w:p w:rsidR="00EC0AE7" w:rsidRPr="009860AC" w:rsidRDefault="008C0D30" w:rsidP="009860A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 </w:t>
      </w:r>
      <w:r w:rsidR="00E0695B" w:rsidRPr="009860AC">
        <w:rPr>
          <w:rFonts w:ascii="Tahoma" w:hAnsi="Tahoma" w:cs="Tahoma"/>
          <w:sz w:val="22"/>
          <w:szCs w:val="22"/>
          <w:lang w:eastAsia="es-CO"/>
        </w:rPr>
        <w:t>Año 2</w:t>
      </w:r>
      <w:r w:rsidR="009860AC" w:rsidRPr="009860AC">
        <w:rPr>
          <w:rFonts w:ascii="Tahoma" w:hAnsi="Tahoma" w:cs="Tahoma"/>
          <w:sz w:val="22"/>
          <w:szCs w:val="22"/>
          <w:lang w:eastAsia="es-CO"/>
        </w:rPr>
        <w:t xml:space="preserve"> (2021)</w:t>
      </w:r>
      <w:r w:rsidR="00E0695B" w:rsidRPr="009860AC">
        <w:rPr>
          <w:rFonts w:ascii="Tahoma" w:hAnsi="Tahoma" w:cs="Tahoma"/>
          <w:sz w:val="22"/>
          <w:szCs w:val="22"/>
          <w:lang w:eastAsia="es-CO"/>
        </w:rPr>
        <w:t xml:space="preserve">: </w:t>
      </w:r>
      <w:r w:rsidR="009860AC" w:rsidRPr="009860AC">
        <w:rPr>
          <w:rFonts w:ascii="Tahoma" w:hAnsi="Tahoma" w:cs="Tahoma"/>
          <w:sz w:val="22"/>
          <w:szCs w:val="22"/>
          <w:lang w:eastAsia="es-CO"/>
        </w:rPr>
        <w:t>Promocionar y divulgar la herramienta virtual diseñada a la población Nariñense, con el fin de iniciar a compartir las publicaciones de las experiencias exitosas aplicadas en el territorio.</w:t>
      </w:r>
    </w:p>
    <w:p w:rsidR="009860AC" w:rsidRPr="009860AC" w:rsidRDefault="009860AC" w:rsidP="009860AC">
      <w:pPr>
        <w:autoSpaceDE w:val="0"/>
        <w:autoSpaceDN w:val="0"/>
        <w:adjustRightInd w:val="0"/>
        <w:ind w:left="360"/>
        <w:jc w:val="both"/>
        <w:rPr>
          <w:rFonts w:ascii="Tahoma" w:hAnsi="Tahoma" w:cs="Tahoma"/>
          <w:sz w:val="22"/>
          <w:szCs w:val="22"/>
          <w:lang w:eastAsia="es-CO"/>
        </w:rPr>
      </w:pPr>
    </w:p>
    <w:p w:rsidR="00F81449" w:rsidRPr="009860AC" w:rsidRDefault="00F81449" w:rsidP="009860A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Año 3</w:t>
      </w:r>
      <w:r w:rsidR="009860AC" w:rsidRPr="009860AC">
        <w:rPr>
          <w:rFonts w:ascii="Tahoma" w:hAnsi="Tahoma" w:cs="Tahoma"/>
          <w:sz w:val="22"/>
          <w:szCs w:val="22"/>
          <w:lang w:eastAsia="es-CO"/>
        </w:rPr>
        <w:t xml:space="preserve"> (2022)</w:t>
      </w:r>
      <w:r w:rsidRPr="009860AC">
        <w:rPr>
          <w:rFonts w:ascii="Tahoma" w:hAnsi="Tahoma" w:cs="Tahoma"/>
          <w:sz w:val="22"/>
          <w:szCs w:val="22"/>
          <w:lang w:eastAsia="es-CO"/>
        </w:rPr>
        <w:t>:</w:t>
      </w:r>
      <w:r w:rsidR="009860AC" w:rsidRPr="009860AC">
        <w:rPr>
          <w:rFonts w:ascii="Tahoma" w:hAnsi="Tahoma" w:cs="Tahoma"/>
          <w:sz w:val="22"/>
          <w:szCs w:val="22"/>
          <w:lang w:eastAsia="es-CO"/>
        </w:rPr>
        <w:t xml:space="preserve"> Apoyo consistente en capacitar a las personas interesadas en compartir sus experiencias, en el manejo de la herramienta virtual</w:t>
      </w:r>
      <w:r w:rsidRPr="009860AC">
        <w:rPr>
          <w:rFonts w:ascii="Tahoma" w:hAnsi="Tahoma" w:cs="Tahoma"/>
          <w:sz w:val="22"/>
          <w:szCs w:val="22"/>
          <w:lang w:eastAsia="es-CO"/>
        </w:rPr>
        <w:t>.</w:t>
      </w:r>
    </w:p>
    <w:p w:rsidR="009860AC" w:rsidRPr="009860AC" w:rsidRDefault="009860AC" w:rsidP="009860AC">
      <w:pPr>
        <w:autoSpaceDE w:val="0"/>
        <w:autoSpaceDN w:val="0"/>
        <w:adjustRightInd w:val="0"/>
        <w:ind w:left="360"/>
        <w:jc w:val="both"/>
        <w:rPr>
          <w:rFonts w:ascii="Tahoma" w:hAnsi="Tahoma" w:cs="Tahoma"/>
          <w:sz w:val="22"/>
          <w:szCs w:val="22"/>
          <w:lang w:eastAsia="es-CO"/>
        </w:rPr>
      </w:pPr>
    </w:p>
    <w:p w:rsidR="009860AC" w:rsidRPr="009860AC" w:rsidRDefault="009860AC" w:rsidP="009860A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Año 4 (2023)</w:t>
      </w:r>
      <w:r w:rsidR="00F81449" w:rsidRPr="009860AC">
        <w:rPr>
          <w:rFonts w:ascii="Tahoma" w:hAnsi="Tahoma" w:cs="Tahoma"/>
          <w:sz w:val="22"/>
          <w:szCs w:val="22"/>
          <w:lang w:eastAsia="es-CO"/>
        </w:rPr>
        <w:t xml:space="preserve">: Seguimiento </w:t>
      </w:r>
      <w:r w:rsidRPr="009860AC">
        <w:rPr>
          <w:rFonts w:ascii="Tahoma" w:hAnsi="Tahoma" w:cs="Tahoma"/>
          <w:sz w:val="22"/>
          <w:szCs w:val="22"/>
          <w:lang w:eastAsia="es-CO"/>
        </w:rPr>
        <w:t>a la implementación de la herramienta virtual diseñas.</w:t>
      </w:r>
    </w:p>
    <w:p w:rsidR="00017C22" w:rsidRDefault="00017C22" w:rsidP="00017C22">
      <w:pPr>
        <w:autoSpaceDE w:val="0"/>
        <w:autoSpaceDN w:val="0"/>
        <w:adjustRightInd w:val="0"/>
        <w:jc w:val="both"/>
        <w:rPr>
          <w:rFonts w:ascii="Tahoma" w:hAnsi="Tahoma" w:cs="Tahoma"/>
          <w:color w:val="FF0000"/>
          <w:sz w:val="22"/>
          <w:szCs w:val="22"/>
          <w:lang w:eastAsia="es-CO"/>
        </w:rPr>
      </w:pPr>
    </w:p>
    <w:p w:rsidR="00017C22" w:rsidRDefault="00017C22" w:rsidP="00017C22">
      <w:pPr>
        <w:autoSpaceDE w:val="0"/>
        <w:autoSpaceDN w:val="0"/>
        <w:adjustRightInd w:val="0"/>
        <w:jc w:val="both"/>
        <w:rPr>
          <w:rFonts w:ascii="Tahoma" w:hAnsi="Tahoma" w:cs="Tahoma"/>
          <w:color w:val="FF0000"/>
          <w:sz w:val="22"/>
          <w:szCs w:val="22"/>
          <w:lang w:eastAsia="es-CO"/>
        </w:rPr>
      </w:pPr>
    </w:p>
    <w:p w:rsidR="00017C22" w:rsidRPr="00820C78" w:rsidRDefault="00017C22" w:rsidP="00017C22">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Pr>
          <w:rFonts w:ascii="Tahoma" w:hAnsi="Tahoma" w:cs="Tahoma"/>
          <w:sz w:val="22"/>
          <w:szCs w:val="22"/>
          <w:lang w:val="es-ES_tradnl" w:eastAsia="en-US"/>
        </w:rPr>
        <w:t>2</w:t>
      </w:r>
      <w:r w:rsidRPr="00820C78">
        <w:rPr>
          <w:rFonts w:ascii="Tahoma" w:hAnsi="Tahoma" w:cs="Tahoma"/>
          <w:sz w:val="22"/>
          <w:szCs w:val="22"/>
          <w:lang w:val="es-ES_tradnl" w:eastAsia="en-US"/>
        </w:rPr>
        <w:t xml:space="preserve">. </w:t>
      </w:r>
      <w:r w:rsidR="009860AC">
        <w:rPr>
          <w:rFonts w:ascii="Tahoma" w:hAnsi="Tahoma" w:cs="Tahoma"/>
          <w:sz w:val="22"/>
          <w:szCs w:val="22"/>
          <w:lang w:val="es-ES_tradnl" w:eastAsia="en-US"/>
        </w:rPr>
        <w:t>Comprometidos con el recurso Agua</w:t>
      </w:r>
    </w:p>
    <w:p w:rsidR="00017C22" w:rsidRPr="006E197A" w:rsidRDefault="00017C22" w:rsidP="00017C22">
      <w:pPr>
        <w:autoSpaceDE w:val="0"/>
        <w:autoSpaceDN w:val="0"/>
        <w:adjustRightInd w:val="0"/>
        <w:ind w:left="1800"/>
        <w:rPr>
          <w:rFonts w:ascii="Tahoma" w:hAnsi="Tahoma" w:cs="Tahoma"/>
          <w:sz w:val="22"/>
          <w:szCs w:val="22"/>
          <w:lang w:val="es-ES_tradnl" w:eastAsia="en-US"/>
        </w:rPr>
      </w:pPr>
    </w:p>
    <w:p w:rsidR="00017C22" w:rsidRPr="005C7565" w:rsidRDefault="00017C22" w:rsidP="00017C22">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017C22" w:rsidRPr="00E12148" w:rsidRDefault="00017C22" w:rsidP="00017C22">
      <w:pPr>
        <w:autoSpaceDE w:val="0"/>
        <w:autoSpaceDN w:val="0"/>
        <w:adjustRightInd w:val="0"/>
        <w:jc w:val="both"/>
        <w:rPr>
          <w:rFonts w:ascii="Tahoma" w:hAnsi="Tahoma" w:cs="Tahoma"/>
          <w:sz w:val="22"/>
          <w:szCs w:val="22"/>
        </w:rPr>
      </w:pPr>
    </w:p>
    <w:p w:rsidR="00017C22" w:rsidRPr="002D7C0C" w:rsidRDefault="002D7C0C" w:rsidP="00017C22">
      <w:pPr>
        <w:autoSpaceDE w:val="0"/>
        <w:autoSpaceDN w:val="0"/>
        <w:adjustRightInd w:val="0"/>
        <w:jc w:val="both"/>
        <w:rPr>
          <w:rFonts w:ascii="Tahoma" w:hAnsi="Tahoma" w:cs="Tahoma"/>
          <w:color w:val="FF0000"/>
          <w:sz w:val="22"/>
          <w:szCs w:val="22"/>
          <w:lang w:eastAsia="es-CO"/>
        </w:rPr>
      </w:pPr>
      <w:r w:rsidRPr="002D7C0C">
        <w:rPr>
          <w:rFonts w:ascii="Tahoma" w:hAnsi="Tahoma" w:cs="Tahoma"/>
          <w:color w:val="000000"/>
          <w:sz w:val="22"/>
          <w:szCs w:val="22"/>
          <w:lang w:val="es-CO" w:eastAsia="es-ES_tradnl"/>
        </w:rPr>
        <w:t xml:space="preserve">Asegurar la sostenibilidad de la extracción y el abastecimiento de agua dulce para hacer frente a la escasez de agua y reducir considerablemente el número de personas que sufren </w:t>
      </w:r>
      <w:r>
        <w:rPr>
          <w:rFonts w:ascii="Tahoma" w:hAnsi="Tahoma" w:cs="Tahoma"/>
          <w:color w:val="000000"/>
          <w:sz w:val="22"/>
          <w:szCs w:val="22"/>
          <w:lang w:val="es-CO" w:eastAsia="es-ES_tradnl"/>
        </w:rPr>
        <w:t xml:space="preserve">por </w:t>
      </w:r>
      <w:r w:rsidRPr="002D7C0C">
        <w:rPr>
          <w:rFonts w:ascii="Tahoma" w:hAnsi="Tahoma" w:cs="Tahoma"/>
          <w:color w:val="000000"/>
          <w:sz w:val="22"/>
          <w:szCs w:val="22"/>
          <w:lang w:val="es-CO" w:eastAsia="es-ES_tradnl"/>
        </w:rPr>
        <w:t xml:space="preserve">falta de </w:t>
      </w:r>
      <w:r>
        <w:rPr>
          <w:rFonts w:ascii="Tahoma" w:hAnsi="Tahoma" w:cs="Tahoma"/>
          <w:color w:val="000000"/>
          <w:sz w:val="22"/>
          <w:szCs w:val="22"/>
          <w:lang w:val="es-CO" w:eastAsia="es-ES_tradnl"/>
        </w:rPr>
        <w:t>este recurso hídrico</w:t>
      </w:r>
      <w:r w:rsidRPr="002D7C0C">
        <w:rPr>
          <w:rFonts w:ascii="Tahoma" w:hAnsi="Tahoma" w:cs="Tahoma"/>
          <w:color w:val="000000"/>
          <w:sz w:val="22"/>
          <w:szCs w:val="22"/>
          <w:lang w:val="es-CO" w:eastAsia="es-ES_tradnl"/>
        </w:rPr>
        <w:t>.</w:t>
      </w:r>
    </w:p>
    <w:p w:rsidR="00017C22" w:rsidRDefault="00017C22" w:rsidP="00017C22">
      <w:pPr>
        <w:autoSpaceDE w:val="0"/>
        <w:autoSpaceDN w:val="0"/>
        <w:adjustRightInd w:val="0"/>
        <w:jc w:val="both"/>
        <w:rPr>
          <w:rFonts w:ascii="Tahoma" w:hAnsi="Tahoma" w:cs="Tahoma"/>
          <w:sz w:val="22"/>
          <w:szCs w:val="22"/>
          <w:lang w:eastAsia="es-CO"/>
        </w:rPr>
      </w:pPr>
    </w:p>
    <w:p w:rsidR="00017C22" w:rsidRPr="005C7565" w:rsidRDefault="00017C22" w:rsidP="00017C22">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9860AC" w:rsidRDefault="009860AC" w:rsidP="009860AC">
      <w:pPr>
        <w:autoSpaceDE w:val="0"/>
        <w:autoSpaceDN w:val="0"/>
        <w:adjustRightInd w:val="0"/>
        <w:jc w:val="both"/>
        <w:rPr>
          <w:rFonts w:ascii="Tahoma" w:hAnsi="Tahoma" w:cs="Tahoma"/>
          <w:sz w:val="22"/>
          <w:szCs w:val="22"/>
          <w:lang w:val="es-CO" w:eastAsia="es-CO"/>
        </w:rPr>
      </w:pPr>
    </w:p>
    <w:p w:rsidR="009860AC" w:rsidRDefault="009860AC" w:rsidP="009860AC">
      <w:pPr>
        <w:autoSpaceDE w:val="0"/>
        <w:autoSpaceDN w:val="0"/>
        <w:adjustRightInd w:val="0"/>
        <w:jc w:val="both"/>
        <w:rPr>
          <w:rFonts w:ascii="Tahoma" w:hAnsi="Tahoma" w:cs="Tahoma"/>
          <w:sz w:val="22"/>
          <w:szCs w:val="22"/>
          <w:lang w:val="es-CO" w:eastAsia="es-CO"/>
        </w:rPr>
      </w:pPr>
      <w:r w:rsidRPr="009860AC">
        <w:rPr>
          <w:rFonts w:ascii="Tahoma" w:hAnsi="Tahoma" w:cs="Tahoma"/>
          <w:sz w:val="22"/>
          <w:szCs w:val="22"/>
          <w:lang w:val="es-CO" w:eastAsia="es-CO"/>
        </w:rPr>
        <w:t>Realizar como mínimo dos (2) actividades anuales que permitan promover el ahorro y uso eficiente del agua en las Instituciones Educativas, Acueductos Veredales y usuarios del recurso hídrico</w:t>
      </w:r>
      <w:r>
        <w:rPr>
          <w:rFonts w:ascii="Tahoma" w:hAnsi="Tahoma" w:cs="Tahoma"/>
          <w:sz w:val="22"/>
          <w:szCs w:val="22"/>
          <w:lang w:val="es-CO" w:eastAsia="es-CO"/>
        </w:rPr>
        <w:t>.</w:t>
      </w:r>
    </w:p>
    <w:p w:rsidR="00017C22" w:rsidRDefault="00017C22" w:rsidP="00017C22">
      <w:pPr>
        <w:autoSpaceDE w:val="0"/>
        <w:autoSpaceDN w:val="0"/>
        <w:adjustRightInd w:val="0"/>
        <w:jc w:val="both"/>
        <w:rPr>
          <w:rFonts w:ascii="Tahoma" w:hAnsi="Tahoma" w:cs="Tahoma"/>
          <w:sz w:val="22"/>
          <w:szCs w:val="22"/>
          <w:lang w:val="es-CO" w:eastAsia="es-CO"/>
        </w:rPr>
      </w:pPr>
    </w:p>
    <w:p w:rsidR="009860AC" w:rsidRDefault="009860AC" w:rsidP="00017C22">
      <w:pPr>
        <w:autoSpaceDE w:val="0"/>
        <w:autoSpaceDN w:val="0"/>
        <w:adjustRightInd w:val="0"/>
        <w:jc w:val="both"/>
        <w:rPr>
          <w:rFonts w:ascii="Tahoma" w:hAnsi="Tahoma" w:cs="Tahoma"/>
          <w:sz w:val="22"/>
          <w:szCs w:val="22"/>
          <w:lang w:val="es-CO" w:eastAsia="es-CO"/>
        </w:rPr>
      </w:pPr>
    </w:p>
    <w:p w:rsidR="00017C22" w:rsidRPr="005C7565" w:rsidRDefault="00017C22" w:rsidP="00017C22">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017C22" w:rsidRDefault="00017C22" w:rsidP="00017C22">
      <w:pPr>
        <w:autoSpaceDE w:val="0"/>
        <w:autoSpaceDN w:val="0"/>
        <w:adjustRightInd w:val="0"/>
        <w:jc w:val="both"/>
        <w:rPr>
          <w:rFonts w:ascii="Tahoma" w:hAnsi="Tahoma" w:cs="Tahoma"/>
          <w:sz w:val="22"/>
          <w:szCs w:val="22"/>
          <w:lang w:val="es-CO" w:eastAsia="es-CO"/>
        </w:rPr>
      </w:pPr>
    </w:p>
    <w:p w:rsidR="009860AC" w:rsidRPr="002D7C0C" w:rsidRDefault="009860AC" w:rsidP="009860AC">
      <w:pPr>
        <w:autoSpaceDE w:val="0"/>
        <w:autoSpaceDN w:val="0"/>
        <w:adjustRightInd w:val="0"/>
        <w:jc w:val="both"/>
        <w:rPr>
          <w:rFonts w:ascii="Tahoma" w:hAnsi="Tahoma" w:cs="Tahoma"/>
          <w:sz w:val="22"/>
          <w:szCs w:val="22"/>
          <w:lang w:val="es-CO" w:eastAsia="es-CO"/>
        </w:rPr>
      </w:pPr>
      <w:r w:rsidRPr="002D7C0C">
        <w:rPr>
          <w:rFonts w:ascii="Tahoma" w:hAnsi="Tahoma" w:cs="Tahoma"/>
          <w:sz w:val="22"/>
          <w:szCs w:val="22"/>
          <w:lang w:val="es-CO" w:eastAsia="es-CO"/>
        </w:rPr>
        <w:t xml:space="preserve">Comunidad adoptando estrategias de ahorro y uso eficiente del Agua y </w:t>
      </w:r>
      <w:r w:rsidR="002D7C0C" w:rsidRPr="002D7C0C">
        <w:rPr>
          <w:rFonts w:ascii="Tahoma" w:hAnsi="Tahoma" w:cs="Tahoma"/>
          <w:sz w:val="22"/>
          <w:szCs w:val="22"/>
          <w:lang w:val="es-CO" w:eastAsia="es-CO"/>
        </w:rPr>
        <w:t>consiente</w:t>
      </w:r>
      <w:r w:rsidRPr="002D7C0C">
        <w:rPr>
          <w:rFonts w:ascii="Tahoma" w:hAnsi="Tahoma" w:cs="Tahoma"/>
          <w:sz w:val="22"/>
          <w:szCs w:val="22"/>
          <w:lang w:val="es-CO" w:eastAsia="es-CO"/>
        </w:rPr>
        <w:t xml:space="preserve"> de la importancia del recurso hídrico</w:t>
      </w:r>
    </w:p>
    <w:p w:rsidR="009860AC" w:rsidRDefault="009860AC" w:rsidP="00017C22">
      <w:pPr>
        <w:autoSpaceDE w:val="0"/>
        <w:autoSpaceDN w:val="0"/>
        <w:adjustRightInd w:val="0"/>
        <w:jc w:val="both"/>
        <w:rPr>
          <w:rFonts w:ascii="Tahoma" w:hAnsi="Tahoma" w:cs="Tahoma"/>
          <w:sz w:val="22"/>
          <w:szCs w:val="22"/>
          <w:lang w:val="es-CO" w:eastAsia="es-CO"/>
        </w:rPr>
      </w:pPr>
    </w:p>
    <w:p w:rsidR="00017C22" w:rsidRPr="005C7565" w:rsidRDefault="00017C22" w:rsidP="00017C22">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017C22" w:rsidRDefault="00017C22" w:rsidP="00017C22">
      <w:pPr>
        <w:autoSpaceDE w:val="0"/>
        <w:autoSpaceDN w:val="0"/>
        <w:adjustRightInd w:val="0"/>
        <w:jc w:val="both"/>
        <w:rPr>
          <w:rFonts w:ascii="Tahoma" w:hAnsi="Tahoma" w:cs="Tahoma"/>
          <w:sz w:val="22"/>
          <w:szCs w:val="22"/>
          <w:lang w:val="es-CO" w:eastAsia="es-CO"/>
        </w:rPr>
      </w:pPr>
    </w:p>
    <w:p w:rsidR="002D7C0C" w:rsidRPr="002D7C0C" w:rsidRDefault="002D7C0C" w:rsidP="00017C22">
      <w:pPr>
        <w:autoSpaceDE w:val="0"/>
        <w:autoSpaceDN w:val="0"/>
        <w:adjustRightInd w:val="0"/>
        <w:jc w:val="both"/>
        <w:rPr>
          <w:rFonts w:ascii="Tahoma" w:hAnsi="Tahoma" w:cs="Tahoma"/>
          <w:sz w:val="22"/>
          <w:szCs w:val="22"/>
          <w:lang w:val="es-CO" w:eastAsia="es-CO"/>
        </w:rPr>
      </w:pPr>
      <w:r w:rsidRPr="002D7C0C">
        <w:rPr>
          <w:rFonts w:ascii="Tahoma" w:hAnsi="Tahoma" w:cs="Tahoma"/>
          <w:sz w:val="22"/>
          <w:szCs w:val="22"/>
          <w:lang w:val="es-CO" w:eastAsia="es-CO"/>
        </w:rPr>
        <w:t>Número de actividades realizadas/ Número de actividades propuestas*100</w:t>
      </w:r>
    </w:p>
    <w:p w:rsidR="002D7C0C" w:rsidRDefault="002D7C0C" w:rsidP="00017C22">
      <w:pPr>
        <w:autoSpaceDE w:val="0"/>
        <w:autoSpaceDN w:val="0"/>
        <w:adjustRightInd w:val="0"/>
        <w:jc w:val="both"/>
        <w:rPr>
          <w:rFonts w:ascii="Tahoma" w:hAnsi="Tahoma" w:cs="Tahoma"/>
          <w:color w:val="FF0000"/>
          <w:sz w:val="22"/>
          <w:szCs w:val="22"/>
          <w:lang w:val="es-CO" w:eastAsia="es-CO"/>
        </w:rPr>
      </w:pPr>
    </w:p>
    <w:p w:rsidR="00017C22" w:rsidRPr="005C7565" w:rsidRDefault="00017C22" w:rsidP="00017C22">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017C22" w:rsidRDefault="00017C22" w:rsidP="00017C22">
      <w:pPr>
        <w:autoSpaceDE w:val="0"/>
        <w:autoSpaceDN w:val="0"/>
        <w:adjustRightInd w:val="0"/>
        <w:jc w:val="both"/>
        <w:rPr>
          <w:rFonts w:ascii="Tahoma" w:hAnsi="Tahoma" w:cs="Tahoma"/>
          <w:sz w:val="22"/>
          <w:szCs w:val="22"/>
        </w:rPr>
      </w:pPr>
    </w:p>
    <w:p w:rsidR="002D7C0C" w:rsidRDefault="002D7C0C" w:rsidP="002D7C0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1 (2020): Realizar </w:t>
      </w:r>
      <w:r>
        <w:rPr>
          <w:rFonts w:ascii="Tahoma" w:hAnsi="Tahoma" w:cs="Tahoma"/>
          <w:sz w:val="22"/>
          <w:szCs w:val="22"/>
          <w:lang w:eastAsia="es-CO"/>
        </w:rPr>
        <w:t>la priorización de los actores a los cuales se les dirigiría los talleres relacionados con el ahorro y uso eficiente del agua que no se vincularon en vigencias anteriores y realizar el cronograma para su implementación.</w:t>
      </w:r>
    </w:p>
    <w:p w:rsidR="002D7C0C" w:rsidRPr="009860AC" w:rsidRDefault="002D7C0C" w:rsidP="002D7C0C">
      <w:pPr>
        <w:autoSpaceDE w:val="0"/>
        <w:autoSpaceDN w:val="0"/>
        <w:adjustRightInd w:val="0"/>
        <w:ind w:left="360"/>
        <w:jc w:val="both"/>
        <w:rPr>
          <w:rFonts w:ascii="Tahoma" w:hAnsi="Tahoma" w:cs="Tahoma"/>
          <w:sz w:val="22"/>
          <w:szCs w:val="22"/>
          <w:lang w:eastAsia="es-CO"/>
        </w:rPr>
      </w:pPr>
      <w:r w:rsidRPr="009860AC">
        <w:rPr>
          <w:rFonts w:ascii="Tahoma" w:hAnsi="Tahoma" w:cs="Tahoma"/>
          <w:sz w:val="22"/>
          <w:szCs w:val="22"/>
          <w:lang w:eastAsia="es-CO"/>
        </w:rPr>
        <w:t xml:space="preserve"> </w:t>
      </w:r>
    </w:p>
    <w:p w:rsidR="002D7C0C" w:rsidRPr="009860AC" w:rsidRDefault="002D7C0C" w:rsidP="002D7C0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 Año 2 (2021): </w:t>
      </w:r>
      <w:r>
        <w:rPr>
          <w:rFonts w:ascii="Tahoma" w:hAnsi="Tahoma" w:cs="Tahoma"/>
          <w:sz w:val="22"/>
          <w:szCs w:val="22"/>
          <w:lang w:eastAsia="es-CO"/>
        </w:rPr>
        <w:t>Iniciar con el desarrollo de los talleres, de acuerdo a la programación y a la priorización realizada</w:t>
      </w:r>
      <w:r w:rsidRPr="009860AC">
        <w:rPr>
          <w:rFonts w:ascii="Tahoma" w:hAnsi="Tahoma" w:cs="Tahoma"/>
          <w:sz w:val="22"/>
          <w:szCs w:val="22"/>
          <w:lang w:eastAsia="es-CO"/>
        </w:rPr>
        <w:t>.</w:t>
      </w:r>
    </w:p>
    <w:p w:rsidR="002D7C0C" w:rsidRPr="009860AC" w:rsidRDefault="002D7C0C" w:rsidP="002D7C0C">
      <w:pPr>
        <w:autoSpaceDE w:val="0"/>
        <w:autoSpaceDN w:val="0"/>
        <w:adjustRightInd w:val="0"/>
        <w:ind w:left="360"/>
        <w:jc w:val="both"/>
        <w:rPr>
          <w:rFonts w:ascii="Tahoma" w:hAnsi="Tahoma" w:cs="Tahoma"/>
          <w:sz w:val="22"/>
          <w:szCs w:val="22"/>
          <w:lang w:eastAsia="es-CO"/>
        </w:rPr>
      </w:pPr>
    </w:p>
    <w:p w:rsidR="002D7C0C" w:rsidRPr="009860AC" w:rsidRDefault="002D7C0C" w:rsidP="002D7C0C">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3 (2022): </w:t>
      </w:r>
      <w:r>
        <w:rPr>
          <w:rFonts w:ascii="Tahoma" w:hAnsi="Tahoma" w:cs="Tahoma"/>
          <w:sz w:val="22"/>
          <w:szCs w:val="22"/>
          <w:lang w:eastAsia="es-CO"/>
        </w:rPr>
        <w:t>Continuar con la implementación de los talleres según el cronograma definido.</w:t>
      </w:r>
    </w:p>
    <w:p w:rsidR="002D7C0C" w:rsidRPr="009860AC" w:rsidRDefault="002D7C0C" w:rsidP="002D7C0C">
      <w:pPr>
        <w:autoSpaceDE w:val="0"/>
        <w:autoSpaceDN w:val="0"/>
        <w:adjustRightInd w:val="0"/>
        <w:ind w:left="360"/>
        <w:jc w:val="both"/>
        <w:rPr>
          <w:rFonts w:ascii="Tahoma" w:hAnsi="Tahoma" w:cs="Tahoma"/>
          <w:sz w:val="22"/>
          <w:szCs w:val="22"/>
          <w:lang w:eastAsia="es-CO"/>
        </w:rPr>
      </w:pPr>
    </w:p>
    <w:p w:rsidR="007208AD" w:rsidRPr="009860AC" w:rsidRDefault="002D7C0C" w:rsidP="007208AD">
      <w:pPr>
        <w:numPr>
          <w:ilvl w:val="0"/>
          <w:numId w:val="9"/>
        </w:numPr>
        <w:autoSpaceDE w:val="0"/>
        <w:autoSpaceDN w:val="0"/>
        <w:adjustRightInd w:val="0"/>
        <w:jc w:val="both"/>
        <w:rPr>
          <w:rFonts w:ascii="Tahoma" w:hAnsi="Tahoma" w:cs="Tahoma"/>
          <w:sz w:val="22"/>
          <w:szCs w:val="22"/>
          <w:lang w:eastAsia="es-CO"/>
        </w:rPr>
      </w:pPr>
      <w:r w:rsidRPr="007208AD">
        <w:rPr>
          <w:rFonts w:ascii="Tahoma" w:hAnsi="Tahoma" w:cs="Tahoma"/>
          <w:sz w:val="22"/>
          <w:szCs w:val="22"/>
          <w:lang w:eastAsia="es-CO"/>
        </w:rPr>
        <w:t xml:space="preserve">Año 4 (2023): </w:t>
      </w:r>
      <w:r w:rsidR="007208AD">
        <w:rPr>
          <w:rFonts w:ascii="Tahoma" w:hAnsi="Tahoma" w:cs="Tahoma"/>
          <w:sz w:val="22"/>
          <w:szCs w:val="22"/>
          <w:lang w:eastAsia="es-CO"/>
        </w:rPr>
        <w:t>Continuar con la implementación de los talleres según el cronograma definido.</w:t>
      </w:r>
    </w:p>
    <w:p w:rsidR="002D7C0C" w:rsidRDefault="002D7C0C" w:rsidP="007208AD">
      <w:pPr>
        <w:autoSpaceDE w:val="0"/>
        <w:autoSpaceDN w:val="0"/>
        <w:adjustRightInd w:val="0"/>
        <w:ind w:left="360"/>
        <w:jc w:val="both"/>
        <w:rPr>
          <w:rFonts w:ascii="Tahoma" w:hAnsi="Tahoma" w:cs="Tahoma"/>
          <w:color w:val="FF0000"/>
          <w:sz w:val="40"/>
          <w:szCs w:val="22"/>
          <w:lang w:val="es-ES_tradnl" w:eastAsia="en-US"/>
        </w:rPr>
      </w:pPr>
    </w:p>
    <w:p w:rsidR="00F35B24" w:rsidRPr="00820C78" w:rsidRDefault="00F35B24" w:rsidP="00F35B24">
      <w:pPr>
        <w:numPr>
          <w:ilvl w:val="2"/>
          <w:numId w:val="2"/>
        </w:numPr>
        <w:autoSpaceDE w:val="0"/>
        <w:autoSpaceDN w:val="0"/>
        <w:adjustRightInd w:val="0"/>
        <w:jc w:val="both"/>
        <w:rPr>
          <w:rFonts w:ascii="Tahoma" w:hAnsi="Tahoma" w:cs="Tahoma"/>
          <w:sz w:val="22"/>
          <w:szCs w:val="22"/>
          <w:lang w:val="es-ES_tradnl" w:eastAsia="en-US"/>
        </w:rPr>
      </w:pPr>
      <w:r w:rsidRPr="00820C78">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3</w:t>
      </w:r>
      <w:r w:rsidRPr="00820C78">
        <w:rPr>
          <w:rFonts w:ascii="Tahoma" w:hAnsi="Tahoma" w:cs="Tahoma"/>
          <w:sz w:val="22"/>
          <w:szCs w:val="22"/>
          <w:lang w:val="es-ES_tradnl" w:eastAsia="en-US"/>
        </w:rPr>
        <w:t xml:space="preserve">. </w:t>
      </w:r>
      <w:r>
        <w:rPr>
          <w:rFonts w:ascii="Tahoma" w:hAnsi="Tahoma" w:cs="Tahoma"/>
          <w:sz w:val="22"/>
          <w:szCs w:val="22"/>
          <w:lang w:val="es-ES_tradnl" w:eastAsia="en-US"/>
        </w:rPr>
        <w:t>Cultura para la gestión de residuos sólidos</w:t>
      </w:r>
    </w:p>
    <w:p w:rsidR="00F35B24" w:rsidRPr="006E197A" w:rsidRDefault="00F35B24" w:rsidP="00F35B24">
      <w:pPr>
        <w:autoSpaceDE w:val="0"/>
        <w:autoSpaceDN w:val="0"/>
        <w:adjustRightInd w:val="0"/>
        <w:ind w:left="1800"/>
        <w:rPr>
          <w:rFonts w:ascii="Tahoma" w:hAnsi="Tahoma" w:cs="Tahoma"/>
          <w:sz w:val="22"/>
          <w:szCs w:val="22"/>
          <w:lang w:val="es-ES_tradnl" w:eastAsia="en-US"/>
        </w:rPr>
      </w:pPr>
    </w:p>
    <w:p w:rsidR="00F35B24" w:rsidRPr="005C7565" w:rsidRDefault="00F35B24" w:rsidP="00F35B24">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F35B24" w:rsidRPr="00E12148" w:rsidRDefault="00F35B24" w:rsidP="00F35B24">
      <w:pPr>
        <w:autoSpaceDE w:val="0"/>
        <w:autoSpaceDN w:val="0"/>
        <w:adjustRightInd w:val="0"/>
        <w:jc w:val="both"/>
        <w:rPr>
          <w:rFonts w:ascii="Tahoma" w:hAnsi="Tahoma" w:cs="Tahoma"/>
          <w:sz w:val="22"/>
          <w:szCs w:val="22"/>
        </w:rPr>
      </w:pPr>
    </w:p>
    <w:p w:rsidR="00F35B24" w:rsidRPr="002D7C0C" w:rsidRDefault="00CE5560" w:rsidP="00F35B24">
      <w:pPr>
        <w:autoSpaceDE w:val="0"/>
        <w:autoSpaceDN w:val="0"/>
        <w:adjustRightInd w:val="0"/>
        <w:jc w:val="both"/>
        <w:rPr>
          <w:rFonts w:ascii="Tahoma" w:hAnsi="Tahoma" w:cs="Tahoma"/>
          <w:color w:val="FF0000"/>
          <w:sz w:val="22"/>
          <w:szCs w:val="22"/>
          <w:lang w:eastAsia="es-CO"/>
        </w:rPr>
      </w:pPr>
      <w:r>
        <w:rPr>
          <w:rFonts w:ascii="Tahoma" w:hAnsi="Tahoma" w:cs="Tahoma"/>
          <w:color w:val="000000"/>
          <w:sz w:val="22"/>
          <w:szCs w:val="22"/>
          <w:lang w:val="es-CO" w:eastAsia="es-ES_tradnl"/>
        </w:rPr>
        <w:t>Reducir la cantidad de residuos sólidos que pueden ser aprovechados los cuales son dispuestos en el relleno sanitario, con el fin de minimizar costos financieros para el municipio en su disposición final.</w:t>
      </w:r>
    </w:p>
    <w:p w:rsidR="00F35B24" w:rsidRDefault="00F35B24" w:rsidP="00F35B24">
      <w:pPr>
        <w:autoSpaceDE w:val="0"/>
        <w:autoSpaceDN w:val="0"/>
        <w:adjustRightInd w:val="0"/>
        <w:jc w:val="both"/>
        <w:rPr>
          <w:rFonts w:ascii="Tahoma" w:hAnsi="Tahoma" w:cs="Tahoma"/>
          <w:sz w:val="22"/>
          <w:szCs w:val="22"/>
          <w:lang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F35B24" w:rsidP="00F35B24">
      <w:pPr>
        <w:autoSpaceDE w:val="0"/>
        <w:autoSpaceDN w:val="0"/>
        <w:adjustRightInd w:val="0"/>
        <w:jc w:val="both"/>
        <w:rPr>
          <w:rFonts w:ascii="Tahoma" w:hAnsi="Tahoma" w:cs="Tahoma"/>
          <w:sz w:val="22"/>
          <w:szCs w:val="22"/>
          <w:lang w:val="es-CO" w:eastAsia="es-CO"/>
        </w:rPr>
      </w:pPr>
      <w:r w:rsidRPr="00F35B24">
        <w:rPr>
          <w:rFonts w:ascii="Tahoma" w:hAnsi="Tahoma" w:cs="Tahoma"/>
          <w:sz w:val="22"/>
          <w:szCs w:val="22"/>
          <w:lang w:val="es-CO" w:eastAsia="es-CO"/>
        </w:rPr>
        <w:t>Desarrollar como mínimo 5 actividades enfocadas a promover la cultura en el manejo adecuado de los  residuos sólidos, involucrando a la comunidad en general.</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F35B24" w:rsidP="00F35B24">
      <w:pPr>
        <w:autoSpaceDE w:val="0"/>
        <w:autoSpaceDN w:val="0"/>
        <w:adjustRightInd w:val="0"/>
        <w:jc w:val="both"/>
        <w:rPr>
          <w:rFonts w:ascii="Tahoma" w:hAnsi="Tahoma" w:cs="Tahoma"/>
          <w:sz w:val="22"/>
          <w:szCs w:val="22"/>
          <w:lang w:val="es-CO" w:eastAsia="es-CO"/>
        </w:rPr>
      </w:pPr>
      <w:r w:rsidRPr="00F35B24">
        <w:rPr>
          <w:rFonts w:ascii="Tahoma" w:hAnsi="Tahoma" w:cs="Tahoma"/>
          <w:sz w:val="22"/>
          <w:szCs w:val="22"/>
          <w:lang w:val="es-CO" w:eastAsia="es-CO"/>
        </w:rPr>
        <w:t>Habitantes con cultura ambiental reduciendo la cantidad de residuos sólidos aprovechables dispuestos en el relleno sanitario</w:t>
      </w:r>
      <w:r>
        <w:rPr>
          <w:rFonts w:ascii="Tahoma" w:hAnsi="Tahoma" w:cs="Tahoma"/>
          <w:sz w:val="22"/>
          <w:szCs w:val="22"/>
          <w:lang w:val="es-CO" w:eastAsia="es-CO"/>
        </w:rPr>
        <w:t xml:space="preserve">. </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F35B24" w:rsidP="00F35B24">
      <w:pPr>
        <w:autoSpaceDE w:val="0"/>
        <w:autoSpaceDN w:val="0"/>
        <w:adjustRightInd w:val="0"/>
        <w:jc w:val="both"/>
        <w:rPr>
          <w:rFonts w:ascii="Tahoma" w:hAnsi="Tahoma" w:cs="Tahoma"/>
          <w:sz w:val="22"/>
          <w:szCs w:val="22"/>
          <w:lang w:val="es-CO" w:eastAsia="es-CO"/>
        </w:rPr>
      </w:pPr>
      <w:r w:rsidRPr="00F35B24">
        <w:rPr>
          <w:rFonts w:ascii="Tahoma" w:hAnsi="Tahoma" w:cs="Tahoma"/>
          <w:sz w:val="22"/>
          <w:szCs w:val="22"/>
          <w:lang w:val="es-CO" w:eastAsia="es-CO"/>
        </w:rPr>
        <w:t>Número de actividades implementadas en el municipio/Número de actividades programadas*100</w:t>
      </w:r>
      <w:r>
        <w:rPr>
          <w:rFonts w:ascii="Tahoma" w:hAnsi="Tahoma" w:cs="Tahoma"/>
          <w:sz w:val="22"/>
          <w:szCs w:val="22"/>
          <w:lang w:val="es-CO" w:eastAsia="es-CO"/>
        </w:rPr>
        <w:t>.</w:t>
      </w:r>
    </w:p>
    <w:p w:rsidR="00F35B24" w:rsidRDefault="00F35B24" w:rsidP="00F35B24">
      <w:pPr>
        <w:autoSpaceDE w:val="0"/>
        <w:autoSpaceDN w:val="0"/>
        <w:adjustRightInd w:val="0"/>
        <w:jc w:val="both"/>
        <w:rPr>
          <w:rFonts w:ascii="Tahoma" w:hAnsi="Tahoma" w:cs="Tahoma"/>
          <w:color w:val="FF0000"/>
          <w:sz w:val="22"/>
          <w:szCs w:val="22"/>
          <w:lang w:val="es-CO"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F35B24" w:rsidRDefault="00F35B24" w:rsidP="00F35B24">
      <w:pPr>
        <w:autoSpaceDE w:val="0"/>
        <w:autoSpaceDN w:val="0"/>
        <w:adjustRightInd w:val="0"/>
        <w:jc w:val="both"/>
        <w:rPr>
          <w:rFonts w:ascii="Tahoma" w:hAnsi="Tahoma" w:cs="Tahoma"/>
          <w:sz w:val="22"/>
          <w:szCs w:val="22"/>
        </w:rPr>
      </w:pPr>
    </w:p>
    <w:p w:rsidR="00F35B24" w:rsidRDefault="00F35B24" w:rsidP="00F35B24">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1 (2020): Realizar </w:t>
      </w:r>
      <w:r>
        <w:rPr>
          <w:rFonts w:ascii="Tahoma" w:hAnsi="Tahoma" w:cs="Tahoma"/>
          <w:sz w:val="22"/>
          <w:szCs w:val="22"/>
          <w:lang w:eastAsia="es-CO"/>
        </w:rPr>
        <w:t xml:space="preserve">la priorización de los actores a los cuales se les dirigiría los talleres relacionados con el </w:t>
      </w:r>
      <w:r w:rsidR="00CE5560">
        <w:rPr>
          <w:rFonts w:ascii="Tahoma" w:hAnsi="Tahoma" w:cs="Tahoma"/>
          <w:sz w:val="22"/>
          <w:szCs w:val="22"/>
          <w:lang w:eastAsia="es-CO"/>
        </w:rPr>
        <w:t>manejo adecuado de los residuos sólidos</w:t>
      </w:r>
      <w:r>
        <w:rPr>
          <w:rFonts w:ascii="Tahoma" w:hAnsi="Tahoma" w:cs="Tahoma"/>
          <w:sz w:val="22"/>
          <w:szCs w:val="22"/>
          <w:lang w:eastAsia="es-CO"/>
        </w:rPr>
        <w:t xml:space="preserve"> </w:t>
      </w:r>
      <w:r w:rsidR="00CE5560">
        <w:rPr>
          <w:rFonts w:ascii="Tahoma" w:hAnsi="Tahoma" w:cs="Tahoma"/>
          <w:sz w:val="22"/>
          <w:szCs w:val="22"/>
          <w:lang w:eastAsia="es-CO"/>
        </w:rPr>
        <w:t xml:space="preserve">que </w:t>
      </w:r>
      <w:r>
        <w:rPr>
          <w:rFonts w:ascii="Tahoma" w:hAnsi="Tahoma" w:cs="Tahoma"/>
          <w:sz w:val="22"/>
          <w:szCs w:val="22"/>
          <w:lang w:eastAsia="es-CO"/>
        </w:rPr>
        <w:t>no se vincularon en vigencias anteriores y realizar el cronograma para su implementación.</w:t>
      </w:r>
    </w:p>
    <w:p w:rsidR="00CE5560" w:rsidRDefault="00CE5560" w:rsidP="00CE5560">
      <w:pPr>
        <w:autoSpaceDE w:val="0"/>
        <w:autoSpaceDN w:val="0"/>
        <w:adjustRightInd w:val="0"/>
        <w:ind w:left="360"/>
        <w:jc w:val="both"/>
        <w:rPr>
          <w:rFonts w:ascii="Tahoma" w:hAnsi="Tahoma" w:cs="Tahoma"/>
          <w:sz w:val="22"/>
          <w:szCs w:val="22"/>
          <w:lang w:eastAsia="es-CO"/>
        </w:rPr>
      </w:pPr>
      <w:r>
        <w:rPr>
          <w:rFonts w:ascii="Tahoma" w:hAnsi="Tahoma" w:cs="Tahoma"/>
          <w:sz w:val="22"/>
          <w:szCs w:val="22"/>
          <w:lang w:eastAsia="es-CO"/>
        </w:rPr>
        <w:t>Priorizar sitios de interés donde se desarrolle jornadas de sensibilización y limpieza.</w:t>
      </w:r>
    </w:p>
    <w:p w:rsidR="00CE5560" w:rsidRDefault="00CE5560" w:rsidP="00CE5560">
      <w:pPr>
        <w:autoSpaceDE w:val="0"/>
        <w:autoSpaceDN w:val="0"/>
        <w:adjustRightInd w:val="0"/>
        <w:ind w:left="360"/>
        <w:jc w:val="both"/>
        <w:rPr>
          <w:rFonts w:ascii="Tahoma" w:hAnsi="Tahoma" w:cs="Tahoma"/>
          <w:sz w:val="22"/>
          <w:szCs w:val="22"/>
          <w:lang w:eastAsia="es-CO"/>
        </w:rPr>
      </w:pPr>
      <w:r>
        <w:rPr>
          <w:rFonts w:ascii="Tahoma" w:hAnsi="Tahoma" w:cs="Tahoma"/>
          <w:sz w:val="22"/>
          <w:szCs w:val="22"/>
          <w:lang w:eastAsia="es-CO"/>
        </w:rPr>
        <w:t>Apoyar la Reciclaton anual que se ha venido realizando</w:t>
      </w:r>
    </w:p>
    <w:p w:rsidR="00F35B24" w:rsidRPr="009860AC" w:rsidRDefault="00F35B24" w:rsidP="00F35B24">
      <w:pPr>
        <w:autoSpaceDE w:val="0"/>
        <w:autoSpaceDN w:val="0"/>
        <w:adjustRightInd w:val="0"/>
        <w:ind w:left="360"/>
        <w:jc w:val="both"/>
        <w:rPr>
          <w:rFonts w:ascii="Tahoma" w:hAnsi="Tahoma" w:cs="Tahoma"/>
          <w:sz w:val="22"/>
          <w:szCs w:val="22"/>
          <w:lang w:eastAsia="es-CO"/>
        </w:rPr>
      </w:pPr>
      <w:r w:rsidRPr="009860AC">
        <w:rPr>
          <w:rFonts w:ascii="Tahoma" w:hAnsi="Tahoma" w:cs="Tahoma"/>
          <w:sz w:val="22"/>
          <w:szCs w:val="22"/>
          <w:lang w:eastAsia="es-CO"/>
        </w:rPr>
        <w:t xml:space="preserve"> </w:t>
      </w:r>
    </w:p>
    <w:p w:rsidR="00A22961" w:rsidRDefault="00F35B24" w:rsidP="00A22961">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lastRenderedPageBreak/>
        <w:t xml:space="preserve"> </w:t>
      </w:r>
      <w:r w:rsidR="00A22961">
        <w:rPr>
          <w:rFonts w:ascii="Tahoma" w:hAnsi="Tahoma" w:cs="Tahoma"/>
          <w:sz w:val="22"/>
          <w:szCs w:val="22"/>
          <w:lang w:eastAsia="es-CO"/>
        </w:rPr>
        <w:t>Año 2 (2021): Iniciar con el desarrollo de los talleres, de acuerdo a la programación y a la priorización realizada</w:t>
      </w:r>
      <w:r w:rsidR="00A22961" w:rsidRPr="009860AC">
        <w:rPr>
          <w:rFonts w:ascii="Tahoma" w:hAnsi="Tahoma" w:cs="Tahoma"/>
          <w:sz w:val="22"/>
          <w:szCs w:val="22"/>
          <w:lang w:eastAsia="es-CO"/>
        </w:rPr>
        <w:t>.</w:t>
      </w:r>
    </w:p>
    <w:p w:rsidR="00A22961" w:rsidRPr="00A22961" w:rsidRDefault="00A22961" w:rsidP="00A22961">
      <w:pPr>
        <w:pStyle w:val="Prrafodelista"/>
        <w:autoSpaceDE w:val="0"/>
        <w:autoSpaceDN w:val="0"/>
        <w:adjustRightInd w:val="0"/>
        <w:ind w:left="360"/>
        <w:jc w:val="both"/>
        <w:rPr>
          <w:rFonts w:ascii="Tahoma" w:hAnsi="Tahoma" w:cs="Tahoma"/>
          <w:lang w:eastAsia="es-CO"/>
        </w:rPr>
      </w:pPr>
      <w:r w:rsidRPr="00A22961">
        <w:rPr>
          <w:rFonts w:ascii="Tahoma" w:hAnsi="Tahoma" w:cs="Tahoma"/>
          <w:lang w:eastAsia="es-CO"/>
        </w:rPr>
        <w:t>Apoyar la Reciclaton anual que se ha venido realizando</w:t>
      </w:r>
    </w:p>
    <w:p w:rsidR="00A22961" w:rsidRPr="009860AC" w:rsidRDefault="00A22961" w:rsidP="00A22961">
      <w:pPr>
        <w:autoSpaceDE w:val="0"/>
        <w:autoSpaceDN w:val="0"/>
        <w:adjustRightInd w:val="0"/>
        <w:ind w:left="360"/>
        <w:jc w:val="both"/>
        <w:rPr>
          <w:rFonts w:ascii="Tahoma" w:hAnsi="Tahoma" w:cs="Tahoma"/>
          <w:sz w:val="22"/>
          <w:szCs w:val="22"/>
          <w:lang w:eastAsia="es-CO"/>
        </w:rPr>
      </w:pPr>
    </w:p>
    <w:p w:rsidR="00A22961" w:rsidRPr="009860AC" w:rsidRDefault="00A22961" w:rsidP="00A22961">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3 (2022): </w:t>
      </w:r>
      <w:r>
        <w:rPr>
          <w:rFonts w:ascii="Tahoma" w:hAnsi="Tahoma" w:cs="Tahoma"/>
          <w:sz w:val="22"/>
          <w:szCs w:val="22"/>
          <w:lang w:eastAsia="es-CO"/>
        </w:rPr>
        <w:t>Continuar con la implementación de los talleres según el cronograma definido.</w:t>
      </w:r>
    </w:p>
    <w:p w:rsidR="00A22961" w:rsidRPr="00A22961" w:rsidRDefault="00A22961" w:rsidP="00A22961">
      <w:pPr>
        <w:pStyle w:val="Prrafodelista"/>
        <w:autoSpaceDE w:val="0"/>
        <w:autoSpaceDN w:val="0"/>
        <w:adjustRightInd w:val="0"/>
        <w:ind w:left="360"/>
        <w:jc w:val="both"/>
        <w:rPr>
          <w:rFonts w:ascii="Tahoma" w:hAnsi="Tahoma" w:cs="Tahoma"/>
          <w:lang w:eastAsia="es-CO"/>
        </w:rPr>
      </w:pPr>
      <w:r w:rsidRPr="00A22961">
        <w:rPr>
          <w:rFonts w:ascii="Tahoma" w:hAnsi="Tahoma" w:cs="Tahoma"/>
          <w:lang w:eastAsia="es-CO"/>
        </w:rPr>
        <w:t>Apoyar la Reciclaton anual que se ha venido realizando</w:t>
      </w:r>
    </w:p>
    <w:p w:rsidR="00A22961" w:rsidRPr="009860AC" w:rsidRDefault="00A22961" w:rsidP="00A22961">
      <w:pPr>
        <w:autoSpaceDE w:val="0"/>
        <w:autoSpaceDN w:val="0"/>
        <w:adjustRightInd w:val="0"/>
        <w:ind w:left="360"/>
        <w:jc w:val="both"/>
        <w:rPr>
          <w:rFonts w:ascii="Tahoma" w:hAnsi="Tahoma" w:cs="Tahoma"/>
          <w:sz w:val="22"/>
          <w:szCs w:val="22"/>
          <w:lang w:eastAsia="es-CO"/>
        </w:rPr>
      </w:pPr>
    </w:p>
    <w:p w:rsidR="00A22961" w:rsidRPr="009860AC" w:rsidRDefault="00A22961" w:rsidP="00A22961">
      <w:pPr>
        <w:numPr>
          <w:ilvl w:val="0"/>
          <w:numId w:val="9"/>
        </w:numPr>
        <w:autoSpaceDE w:val="0"/>
        <w:autoSpaceDN w:val="0"/>
        <w:adjustRightInd w:val="0"/>
        <w:jc w:val="both"/>
        <w:rPr>
          <w:rFonts w:ascii="Tahoma" w:hAnsi="Tahoma" w:cs="Tahoma"/>
          <w:sz w:val="22"/>
          <w:szCs w:val="22"/>
          <w:lang w:eastAsia="es-CO"/>
        </w:rPr>
      </w:pPr>
      <w:r w:rsidRPr="007208AD">
        <w:rPr>
          <w:rFonts w:ascii="Tahoma" w:hAnsi="Tahoma" w:cs="Tahoma"/>
          <w:sz w:val="22"/>
          <w:szCs w:val="22"/>
          <w:lang w:eastAsia="es-CO"/>
        </w:rPr>
        <w:t xml:space="preserve">Año 4 (2023): </w:t>
      </w:r>
      <w:r>
        <w:rPr>
          <w:rFonts w:ascii="Tahoma" w:hAnsi="Tahoma" w:cs="Tahoma"/>
          <w:sz w:val="22"/>
          <w:szCs w:val="22"/>
          <w:lang w:eastAsia="es-CO"/>
        </w:rPr>
        <w:t>Continuar con la implementación de los talleres según el cronograma definido.</w:t>
      </w:r>
    </w:p>
    <w:p w:rsidR="00A22961" w:rsidRPr="00A22961" w:rsidRDefault="00A22961" w:rsidP="00A22961">
      <w:pPr>
        <w:pStyle w:val="Prrafodelista"/>
        <w:autoSpaceDE w:val="0"/>
        <w:autoSpaceDN w:val="0"/>
        <w:adjustRightInd w:val="0"/>
        <w:ind w:left="360"/>
        <w:jc w:val="both"/>
        <w:rPr>
          <w:rFonts w:ascii="Tahoma" w:hAnsi="Tahoma" w:cs="Tahoma"/>
          <w:lang w:eastAsia="es-CO"/>
        </w:rPr>
      </w:pPr>
      <w:r w:rsidRPr="00A22961">
        <w:rPr>
          <w:rFonts w:ascii="Tahoma" w:hAnsi="Tahoma" w:cs="Tahoma"/>
          <w:lang w:eastAsia="es-CO"/>
        </w:rPr>
        <w:t>Apoyar la Reciclaton anual que se ha venido realizando</w:t>
      </w:r>
    </w:p>
    <w:p w:rsidR="00F35B24" w:rsidRDefault="00F35B24" w:rsidP="00344D0C">
      <w:pPr>
        <w:autoSpaceDE w:val="0"/>
        <w:autoSpaceDN w:val="0"/>
        <w:adjustRightInd w:val="0"/>
        <w:jc w:val="both"/>
        <w:rPr>
          <w:rFonts w:ascii="Tahoma" w:hAnsi="Tahoma" w:cs="Tahoma"/>
          <w:color w:val="FF0000"/>
          <w:sz w:val="40"/>
          <w:szCs w:val="22"/>
          <w:lang w:val="es-ES_tradnl" w:eastAsia="en-US"/>
        </w:rPr>
      </w:pPr>
    </w:p>
    <w:p w:rsidR="00F35B24" w:rsidRPr="00F35B24" w:rsidRDefault="00F35B24" w:rsidP="00F35B24">
      <w:pPr>
        <w:numPr>
          <w:ilvl w:val="2"/>
          <w:numId w:val="2"/>
        </w:numPr>
        <w:autoSpaceDE w:val="0"/>
        <w:autoSpaceDN w:val="0"/>
        <w:adjustRightInd w:val="0"/>
        <w:ind w:left="1800"/>
        <w:jc w:val="both"/>
        <w:rPr>
          <w:rFonts w:ascii="Tahoma" w:hAnsi="Tahoma" w:cs="Tahoma"/>
          <w:sz w:val="22"/>
          <w:szCs w:val="22"/>
          <w:lang w:val="es-ES_tradnl" w:eastAsia="en-US"/>
        </w:rPr>
      </w:pPr>
      <w:r w:rsidRPr="00F35B24">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4</w:t>
      </w:r>
      <w:r w:rsidRPr="00F35B24">
        <w:rPr>
          <w:rFonts w:ascii="Tahoma" w:hAnsi="Tahoma" w:cs="Tahoma"/>
          <w:sz w:val="22"/>
          <w:szCs w:val="22"/>
          <w:lang w:val="es-ES_tradnl" w:eastAsia="en-US"/>
        </w:rPr>
        <w:t>. Fortalecimiento de PRAE</w:t>
      </w:r>
    </w:p>
    <w:p w:rsidR="00F35B24" w:rsidRPr="005C7565" w:rsidRDefault="00F35B24" w:rsidP="00F35B24">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F35B24" w:rsidRPr="00E12148" w:rsidRDefault="00F35B24" w:rsidP="00F35B24">
      <w:pPr>
        <w:autoSpaceDE w:val="0"/>
        <w:autoSpaceDN w:val="0"/>
        <w:adjustRightInd w:val="0"/>
        <w:jc w:val="both"/>
        <w:rPr>
          <w:rFonts w:ascii="Tahoma" w:hAnsi="Tahoma" w:cs="Tahoma"/>
          <w:sz w:val="22"/>
          <w:szCs w:val="22"/>
        </w:rPr>
      </w:pPr>
    </w:p>
    <w:p w:rsidR="00344D0C" w:rsidRDefault="00344D0C" w:rsidP="00F35B24">
      <w:pPr>
        <w:autoSpaceDE w:val="0"/>
        <w:autoSpaceDN w:val="0"/>
        <w:adjustRightInd w:val="0"/>
        <w:jc w:val="both"/>
        <w:rPr>
          <w:rFonts w:ascii="Tahoma" w:hAnsi="Tahoma" w:cs="Tahoma"/>
          <w:color w:val="000000"/>
          <w:sz w:val="22"/>
          <w:szCs w:val="22"/>
          <w:lang w:val="es-CO" w:eastAsia="es-ES_tradnl"/>
        </w:rPr>
      </w:pPr>
      <w:r>
        <w:rPr>
          <w:rFonts w:ascii="Tahoma" w:hAnsi="Tahoma" w:cs="Tahoma"/>
          <w:color w:val="000000"/>
          <w:sz w:val="22"/>
          <w:szCs w:val="22"/>
          <w:lang w:val="es-CO" w:eastAsia="es-ES_tradnl"/>
        </w:rPr>
        <w:t>Aportar al cumplimiento de la inclusión de la dimensión ambiental en los PEI, a través de la implementación de los PRAE en las instituciones educativas del Municipio.</w:t>
      </w:r>
    </w:p>
    <w:p w:rsidR="00344D0C" w:rsidRDefault="00344D0C" w:rsidP="00F35B24">
      <w:pPr>
        <w:autoSpaceDE w:val="0"/>
        <w:autoSpaceDN w:val="0"/>
        <w:adjustRightInd w:val="0"/>
        <w:jc w:val="both"/>
        <w:rPr>
          <w:rFonts w:ascii="Tahoma" w:hAnsi="Tahoma" w:cs="Tahoma"/>
          <w:color w:val="000000"/>
          <w:sz w:val="22"/>
          <w:szCs w:val="22"/>
          <w:lang w:val="es-CO" w:eastAsia="es-ES_tradnl"/>
        </w:rPr>
      </w:pPr>
    </w:p>
    <w:p w:rsidR="00F35B24" w:rsidRPr="005C7565" w:rsidRDefault="00F35B24" w:rsidP="00F35B24">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F35B24" w:rsidP="00F35B24">
      <w:pPr>
        <w:autoSpaceDE w:val="0"/>
        <w:autoSpaceDN w:val="0"/>
        <w:adjustRightInd w:val="0"/>
        <w:jc w:val="both"/>
        <w:rPr>
          <w:rFonts w:ascii="Tahoma" w:hAnsi="Tahoma" w:cs="Tahoma"/>
          <w:sz w:val="22"/>
          <w:szCs w:val="22"/>
          <w:lang w:val="es-CO" w:eastAsia="es-CO"/>
        </w:rPr>
      </w:pPr>
      <w:r w:rsidRPr="00F35B24">
        <w:rPr>
          <w:rFonts w:ascii="Tahoma" w:hAnsi="Tahoma" w:cs="Tahoma"/>
          <w:sz w:val="22"/>
          <w:szCs w:val="22"/>
          <w:lang w:val="es-CO" w:eastAsia="es-CO"/>
        </w:rPr>
        <w:t xml:space="preserve">Apoyar como mínimo </w:t>
      </w:r>
      <w:r>
        <w:rPr>
          <w:rFonts w:ascii="Tahoma" w:hAnsi="Tahoma" w:cs="Tahoma"/>
          <w:sz w:val="22"/>
          <w:szCs w:val="22"/>
          <w:lang w:val="es-CO" w:eastAsia="es-CO"/>
        </w:rPr>
        <w:t>dos actividades de un</w:t>
      </w:r>
      <w:r w:rsidRPr="00F35B24">
        <w:rPr>
          <w:rFonts w:ascii="Tahoma" w:hAnsi="Tahoma" w:cs="Tahoma"/>
          <w:sz w:val="22"/>
          <w:szCs w:val="22"/>
          <w:lang w:val="es-CO" w:eastAsia="es-CO"/>
        </w:rPr>
        <w:t xml:space="preserve"> PRAE de una Institución Educativa del Municipio</w:t>
      </w:r>
      <w:r>
        <w:rPr>
          <w:rFonts w:ascii="Tahoma" w:hAnsi="Tahoma" w:cs="Tahoma"/>
          <w:sz w:val="22"/>
          <w:szCs w:val="22"/>
          <w:lang w:val="es-CO" w:eastAsia="es-CO"/>
        </w:rPr>
        <w:t xml:space="preserve"> vinculada al CIDEA</w:t>
      </w:r>
      <w:r w:rsidRPr="00F35B24">
        <w:rPr>
          <w:rFonts w:ascii="Tahoma" w:hAnsi="Tahoma" w:cs="Tahoma"/>
          <w:sz w:val="22"/>
          <w:szCs w:val="22"/>
          <w:lang w:val="es-CO" w:eastAsia="es-CO"/>
        </w:rPr>
        <w:t>.</w:t>
      </w:r>
    </w:p>
    <w:p w:rsidR="00F35B24" w:rsidRDefault="00F35B24" w:rsidP="00F35B24">
      <w:pPr>
        <w:autoSpaceDE w:val="0"/>
        <w:autoSpaceDN w:val="0"/>
        <w:adjustRightInd w:val="0"/>
        <w:jc w:val="both"/>
        <w:rPr>
          <w:rFonts w:ascii="Tahoma" w:hAnsi="Tahoma" w:cs="Tahoma"/>
          <w:b/>
          <w:sz w:val="22"/>
          <w:szCs w:val="22"/>
          <w:u w:val="single"/>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F35B24" w:rsidP="00F35B24">
      <w:pPr>
        <w:autoSpaceDE w:val="0"/>
        <w:autoSpaceDN w:val="0"/>
        <w:adjustRightInd w:val="0"/>
        <w:jc w:val="both"/>
        <w:rPr>
          <w:rFonts w:ascii="Tahoma" w:hAnsi="Tahoma" w:cs="Tahoma"/>
          <w:sz w:val="22"/>
          <w:szCs w:val="22"/>
          <w:lang w:val="es-CO" w:eastAsia="es-CO"/>
        </w:rPr>
      </w:pPr>
      <w:r w:rsidRPr="00F35B24">
        <w:rPr>
          <w:rFonts w:ascii="Tahoma" w:hAnsi="Tahoma" w:cs="Tahoma"/>
          <w:sz w:val="22"/>
          <w:szCs w:val="22"/>
          <w:lang w:val="es-CO" w:eastAsia="es-CO"/>
        </w:rPr>
        <w:t>Instituciones educativas empoderadas y comprometidas con la sostenibilidad ambiental de su territorio.</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F35B24" w:rsidRDefault="00F35B24" w:rsidP="00F35B24">
      <w:pPr>
        <w:autoSpaceDE w:val="0"/>
        <w:autoSpaceDN w:val="0"/>
        <w:adjustRightInd w:val="0"/>
        <w:jc w:val="both"/>
        <w:rPr>
          <w:rFonts w:ascii="Tahoma" w:hAnsi="Tahoma" w:cs="Tahoma"/>
          <w:sz w:val="22"/>
          <w:szCs w:val="22"/>
          <w:lang w:val="es-CO" w:eastAsia="es-CO"/>
        </w:rPr>
      </w:pPr>
    </w:p>
    <w:p w:rsidR="00F35B24" w:rsidRDefault="00CE5560" w:rsidP="00F35B24">
      <w:pPr>
        <w:autoSpaceDE w:val="0"/>
        <w:autoSpaceDN w:val="0"/>
        <w:adjustRightInd w:val="0"/>
        <w:jc w:val="both"/>
        <w:rPr>
          <w:rFonts w:ascii="Tahoma" w:hAnsi="Tahoma" w:cs="Tahoma"/>
          <w:sz w:val="22"/>
          <w:szCs w:val="22"/>
          <w:lang w:val="es-CO" w:eastAsia="es-CO"/>
        </w:rPr>
      </w:pPr>
      <w:r w:rsidRPr="00CE5560">
        <w:rPr>
          <w:rFonts w:ascii="Tahoma" w:hAnsi="Tahoma" w:cs="Tahoma"/>
          <w:sz w:val="22"/>
          <w:szCs w:val="22"/>
          <w:lang w:val="es-CO" w:eastAsia="es-CO"/>
        </w:rPr>
        <w:t>Número de actividades apoyadas del  PRAE /Número de actividades propuestas*100</w:t>
      </w:r>
      <w:r>
        <w:rPr>
          <w:rFonts w:ascii="Tahoma" w:hAnsi="Tahoma" w:cs="Tahoma"/>
          <w:sz w:val="22"/>
          <w:szCs w:val="22"/>
          <w:lang w:val="es-CO" w:eastAsia="es-CO"/>
        </w:rPr>
        <w:t>.</w:t>
      </w:r>
    </w:p>
    <w:p w:rsidR="00CE5560" w:rsidRDefault="00CE5560" w:rsidP="00F35B24">
      <w:pPr>
        <w:autoSpaceDE w:val="0"/>
        <w:autoSpaceDN w:val="0"/>
        <w:adjustRightInd w:val="0"/>
        <w:jc w:val="both"/>
        <w:rPr>
          <w:rFonts w:ascii="Tahoma" w:hAnsi="Tahoma" w:cs="Tahoma"/>
          <w:color w:val="FF0000"/>
          <w:sz w:val="22"/>
          <w:szCs w:val="22"/>
          <w:lang w:val="es-CO" w:eastAsia="es-CO"/>
        </w:rPr>
      </w:pPr>
    </w:p>
    <w:p w:rsidR="00F35B24" w:rsidRPr="005C7565" w:rsidRDefault="00F35B24" w:rsidP="00F35B24">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F35B24" w:rsidRDefault="00F35B24" w:rsidP="00F35B24">
      <w:pPr>
        <w:autoSpaceDE w:val="0"/>
        <w:autoSpaceDN w:val="0"/>
        <w:adjustRightInd w:val="0"/>
        <w:jc w:val="both"/>
        <w:rPr>
          <w:rFonts w:ascii="Tahoma" w:hAnsi="Tahoma" w:cs="Tahoma"/>
          <w:sz w:val="22"/>
          <w:szCs w:val="22"/>
        </w:rPr>
      </w:pPr>
    </w:p>
    <w:p w:rsidR="00F35B24" w:rsidRDefault="00F35B24" w:rsidP="00F35B24">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1 (2020): </w:t>
      </w:r>
      <w:r w:rsidR="00344D0C">
        <w:rPr>
          <w:rFonts w:ascii="Tahoma" w:hAnsi="Tahoma" w:cs="Tahoma"/>
          <w:sz w:val="22"/>
          <w:szCs w:val="22"/>
          <w:lang w:eastAsia="es-CO"/>
        </w:rPr>
        <w:t>priorizar e identificar el contenido del PRAE seleccionado,  identificar las actividades que se van apoyar e iniciar la gestión para su realización</w:t>
      </w:r>
      <w:r>
        <w:rPr>
          <w:rFonts w:ascii="Tahoma" w:hAnsi="Tahoma" w:cs="Tahoma"/>
          <w:sz w:val="22"/>
          <w:szCs w:val="22"/>
          <w:lang w:eastAsia="es-CO"/>
        </w:rPr>
        <w:t>.</w:t>
      </w:r>
    </w:p>
    <w:p w:rsidR="00F35B24" w:rsidRPr="009860AC" w:rsidRDefault="00F35B24" w:rsidP="00F35B24">
      <w:pPr>
        <w:autoSpaceDE w:val="0"/>
        <w:autoSpaceDN w:val="0"/>
        <w:adjustRightInd w:val="0"/>
        <w:ind w:left="360"/>
        <w:jc w:val="both"/>
        <w:rPr>
          <w:rFonts w:ascii="Tahoma" w:hAnsi="Tahoma" w:cs="Tahoma"/>
          <w:sz w:val="22"/>
          <w:szCs w:val="22"/>
          <w:lang w:eastAsia="es-CO"/>
        </w:rPr>
      </w:pPr>
      <w:r w:rsidRPr="009860AC">
        <w:rPr>
          <w:rFonts w:ascii="Tahoma" w:hAnsi="Tahoma" w:cs="Tahoma"/>
          <w:sz w:val="22"/>
          <w:szCs w:val="22"/>
          <w:lang w:eastAsia="es-CO"/>
        </w:rPr>
        <w:t xml:space="preserve"> </w:t>
      </w:r>
    </w:p>
    <w:p w:rsidR="00F35B24" w:rsidRPr="009860AC" w:rsidRDefault="00F35B24" w:rsidP="00F35B24">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 Año 2 (2021): </w:t>
      </w:r>
      <w:r w:rsidR="00344D0C">
        <w:rPr>
          <w:rFonts w:ascii="Tahoma" w:hAnsi="Tahoma" w:cs="Tahoma"/>
          <w:sz w:val="22"/>
          <w:szCs w:val="22"/>
          <w:lang w:eastAsia="es-CO"/>
        </w:rPr>
        <w:t>Apoyo a la implementación de las actividades priorizadas en el PRAE seleccionado.</w:t>
      </w:r>
    </w:p>
    <w:p w:rsidR="00F35B24" w:rsidRPr="009860AC" w:rsidRDefault="00F35B24" w:rsidP="00F35B24">
      <w:pPr>
        <w:autoSpaceDE w:val="0"/>
        <w:autoSpaceDN w:val="0"/>
        <w:adjustRightInd w:val="0"/>
        <w:ind w:left="360"/>
        <w:jc w:val="both"/>
        <w:rPr>
          <w:rFonts w:ascii="Tahoma" w:hAnsi="Tahoma" w:cs="Tahoma"/>
          <w:sz w:val="22"/>
          <w:szCs w:val="22"/>
          <w:lang w:eastAsia="es-CO"/>
        </w:rPr>
      </w:pPr>
    </w:p>
    <w:p w:rsidR="00344D0C" w:rsidRPr="009860AC" w:rsidRDefault="00F35B24" w:rsidP="00344D0C">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Año 3 (2022):</w:t>
      </w:r>
      <w:r w:rsidR="00344D0C" w:rsidRPr="009860AC">
        <w:rPr>
          <w:rFonts w:ascii="Tahoma" w:hAnsi="Tahoma" w:cs="Tahoma"/>
          <w:sz w:val="22"/>
          <w:szCs w:val="22"/>
          <w:lang w:eastAsia="es-CO"/>
        </w:rPr>
        <w:t xml:space="preserve"> </w:t>
      </w:r>
      <w:r w:rsidR="00344D0C">
        <w:rPr>
          <w:rFonts w:ascii="Tahoma" w:hAnsi="Tahoma" w:cs="Tahoma"/>
          <w:sz w:val="22"/>
          <w:szCs w:val="22"/>
          <w:lang w:eastAsia="es-CO"/>
        </w:rPr>
        <w:t>Apoyo a la implementación de las actividades priorizadas en el PRAE seleccionado.</w:t>
      </w:r>
    </w:p>
    <w:p w:rsidR="00F35B24" w:rsidRPr="00344D0C" w:rsidRDefault="00F35B24" w:rsidP="00344D0C">
      <w:pPr>
        <w:autoSpaceDE w:val="0"/>
        <w:autoSpaceDN w:val="0"/>
        <w:adjustRightInd w:val="0"/>
        <w:ind w:left="360"/>
        <w:jc w:val="both"/>
        <w:rPr>
          <w:rFonts w:ascii="Tahoma" w:hAnsi="Tahoma" w:cs="Tahoma"/>
          <w:sz w:val="22"/>
          <w:szCs w:val="22"/>
          <w:lang w:eastAsia="es-CO"/>
        </w:rPr>
      </w:pPr>
    </w:p>
    <w:p w:rsidR="00344D0C" w:rsidRPr="009860AC" w:rsidRDefault="00F35B24" w:rsidP="00344D0C">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344D0C">
        <w:rPr>
          <w:rFonts w:ascii="Tahoma" w:hAnsi="Tahoma" w:cs="Tahoma"/>
          <w:sz w:val="22"/>
          <w:szCs w:val="22"/>
          <w:lang w:eastAsia="es-CO"/>
        </w:rPr>
        <w:t>Apoyo a la implementación de las actividades priorizadas en el PRAE seleccionado.</w:t>
      </w:r>
      <w:r w:rsidR="00837337">
        <w:rPr>
          <w:rFonts w:ascii="Tahoma" w:hAnsi="Tahoma" w:cs="Tahoma"/>
          <w:sz w:val="22"/>
          <w:szCs w:val="22"/>
          <w:lang w:eastAsia="es-CO"/>
        </w:rPr>
        <w:t xml:space="preserve"> Seguimiento y evaluación al PRAE.</w:t>
      </w:r>
    </w:p>
    <w:p w:rsidR="00F35B24" w:rsidRPr="00344D0C" w:rsidRDefault="00F35B24" w:rsidP="00344D0C">
      <w:pPr>
        <w:autoSpaceDE w:val="0"/>
        <w:autoSpaceDN w:val="0"/>
        <w:adjustRightInd w:val="0"/>
        <w:ind w:left="360"/>
        <w:jc w:val="both"/>
        <w:rPr>
          <w:rFonts w:ascii="Tahoma" w:hAnsi="Tahoma" w:cs="Tahoma"/>
          <w:color w:val="FF0000"/>
          <w:sz w:val="40"/>
          <w:szCs w:val="22"/>
          <w:lang w:val="es-ES_tradnl" w:eastAsia="en-US"/>
        </w:rPr>
      </w:pPr>
    </w:p>
    <w:p w:rsidR="00837337" w:rsidRPr="00F35B24" w:rsidRDefault="00837337" w:rsidP="00837337">
      <w:pPr>
        <w:numPr>
          <w:ilvl w:val="2"/>
          <w:numId w:val="2"/>
        </w:numPr>
        <w:autoSpaceDE w:val="0"/>
        <w:autoSpaceDN w:val="0"/>
        <w:adjustRightInd w:val="0"/>
        <w:ind w:left="1800"/>
        <w:jc w:val="both"/>
        <w:rPr>
          <w:rFonts w:ascii="Tahoma" w:hAnsi="Tahoma" w:cs="Tahoma"/>
          <w:sz w:val="22"/>
          <w:szCs w:val="22"/>
          <w:lang w:val="es-ES_tradnl" w:eastAsia="en-US"/>
        </w:rPr>
      </w:pPr>
      <w:r w:rsidRPr="00F35B24">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5</w:t>
      </w:r>
      <w:r w:rsidRPr="00F35B24">
        <w:rPr>
          <w:rFonts w:ascii="Tahoma" w:hAnsi="Tahoma" w:cs="Tahoma"/>
          <w:sz w:val="22"/>
          <w:szCs w:val="22"/>
          <w:lang w:val="es-ES_tradnl" w:eastAsia="en-US"/>
        </w:rPr>
        <w:t xml:space="preserve">. </w:t>
      </w:r>
      <w:r>
        <w:rPr>
          <w:rFonts w:ascii="Tahoma" w:hAnsi="Tahoma" w:cs="Tahoma"/>
          <w:sz w:val="22"/>
          <w:szCs w:val="22"/>
          <w:lang w:val="es-ES_tradnl" w:eastAsia="en-US"/>
        </w:rPr>
        <w:t>Nariño preparado frente al cambio climático</w:t>
      </w: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37337" w:rsidRPr="00E12148" w:rsidRDefault="00837337" w:rsidP="00837337">
      <w:pPr>
        <w:autoSpaceDE w:val="0"/>
        <w:autoSpaceDN w:val="0"/>
        <w:adjustRightInd w:val="0"/>
        <w:jc w:val="both"/>
        <w:rPr>
          <w:rFonts w:ascii="Tahoma" w:hAnsi="Tahoma" w:cs="Tahoma"/>
          <w:sz w:val="22"/>
          <w:szCs w:val="22"/>
        </w:rPr>
      </w:pPr>
    </w:p>
    <w:p w:rsidR="00837337" w:rsidRDefault="001C0F22" w:rsidP="00837337">
      <w:pPr>
        <w:autoSpaceDE w:val="0"/>
        <w:autoSpaceDN w:val="0"/>
        <w:adjustRightInd w:val="0"/>
        <w:jc w:val="both"/>
        <w:rPr>
          <w:rFonts w:ascii="Tahoma" w:hAnsi="Tahoma" w:cs="Tahoma"/>
          <w:color w:val="000000"/>
          <w:sz w:val="22"/>
          <w:szCs w:val="22"/>
          <w:lang w:val="es-CO" w:eastAsia="es-ES_tradnl"/>
        </w:rPr>
      </w:pPr>
      <w:r>
        <w:rPr>
          <w:rFonts w:ascii="Tahoma" w:hAnsi="Tahoma" w:cs="Tahoma"/>
          <w:color w:val="000000"/>
          <w:sz w:val="22"/>
          <w:szCs w:val="22"/>
          <w:lang w:val="es-CO" w:eastAsia="es-ES_tradnl"/>
        </w:rPr>
        <w:t>Preparar a la población nariñense en la aplicación de estrategias que sirvan para adaptarse a la variabilidad climática presente en el territorio.</w:t>
      </w:r>
    </w:p>
    <w:p w:rsidR="00837337" w:rsidRDefault="00837337" w:rsidP="00837337">
      <w:pPr>
        <w:autoSpaceDE w:val="0"/>
        <w:autoSpaceDN w:val="0"/>
        <w:adjustRightInd w:val="0"/>
        <w:jc w:val="both"/>
        <w:rPr>
          <w:rFonts w:ascii="Tahoma" w:hAnsi="Tahoma" w:cs="Tahoma"/>
          <w:color w:val="000000"/>
          <w:sz w:val="22"/>
          <w:szCs w:val="22"/>
          <w:lang w:val="es-CO" w:eastAsia="es-ES_tradnl"/>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sz w:val="22"/>
          <w:szCs w:val="22"/>
          <w:lang w:val="es-CO" w:eastAsia="es-CO"/>
        </w:rPr>
      </w:pPr>
      <w:r w:rsidRPr="00E50A5E">
        <w:rPr>
          <w:rFonts w:ascii="Tahoma" w:hAnsi="Tahoma" w:cs="Tahoma"/>
          <w:sz w:val="22"/>
          <w:szCs w:val="22"/>
          <w:lang w:val="es-CO" w:eastAsia="es-CO"/>
        </w:rPr>
        <w:t>Implementar acciones que fortalezcan la adaptación al cambio climático y medidas de prevención del riesgo de desastres, involucrando a la comunidad educativa y actores priorizados.</w:t>
      </w:r>
    </w:p>
    <w:p w:rsidR="00E50A5E" w:rsidRDefault="00E50A5E"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sz w:val="22"/>
          <w:szCs w:val="22"/>
          <w:lang w:val="es-CO" w:eastAsia="es-CO"/>
        </w:rPr>
      </w:pPr>
      <w:r w:rsidRPr="00E50A5E">
        <w:rPr>
          <w:rFonts w:ascii="Tahoma" w:hAnsi="Tahoma" w:cs="Tahoma"/>
          <w:sz w:val="22"/>
          <w:szCs w:val="22"/>
          <w:lang w:val="es-CO" w:eastAsia="es-CO"/>
        </w:rPr>
        <w:t>Comunidad consiente y preparada para enfrentar eventos que se presenten en el territorio por causa del cambio climático</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sz w:val="22"/>
          <w:szCs w:val="22"/>
          <w:lang w:val="es-CO" w:eastAsia="es-CO"/>
        </w:rPr>
      </w:pPr>
      <w:r w:rsidRPr="00E50A5E">
        <w:rPr>
          <w:rFonts w:ascii="Tahoma" w:hAnsi="Tahoma" w:cs="Tahoma"/>
          <w:sz w:val="22"/>
          <w:szCs w:val="22"/>
          <w:lang w:val="es-CO" w:eastAsia="es-CO"/>
        </w:rPr>
        <w:t>Número de acciones realizadas frente la adaptación al cambio climático.</w:t>
      </w:r>
    </w:p>
    <w:p w:rsidR="00E50A5E" w:rsidRDefault="00E50A5E" w:rsidP="00837337">
      <w:pPr>
        <w:autoSpaceDE w:val="0"/>
        <w:autoSpaceDN w:val="0"/>
        <w:adjustRightInd w:val="0"/>
        <w:jc w:val="both"/>
        <w:rPr>
          <w:rFonts w:ascii="Tahoma" w:hAnsi="Tahoma" w:cs="Tahoma"/>
          <w:color w:val="FF0000"/>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37337" w:rsidRDefault="00837337" w:rsidP="00837337">
      <w:pPr>
        <w:autoSpaceDE w:val="0"/>
        <w:autoSpaceDN w:val="0"/>
        <w:adjustRightInd w:val="0"/>
        <w:jc w:val="both"/>
        <w:rPr>
          <w:rFonts w:ascii="Tahoma" w:hAnsi="Tahoma" w:cs="Tahoma"/>
          <w:sz w:val="22"/>
          <w:szCs w:val="22"/>
        </w:rPr>
      </w:pPr>
    </w:p>
    <w:p w:rsidR="00EA29E0" w:rsidRPr="00EA29E0" w:rsidRDefault="00837337" w:rsidP="00EA29E0">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Año 1 (2020):</w:t>
      </w:r>
      <w:r w:rsidR="00EA29E0">
        <w:rPr>
          <w:rFonts w:ascii="Tahoma" w:hAnsi="Tahoma" w:cs="Tahoma"/>
          <w:sz w:val="22"/>
          <w:szCs w:val="22"/>
          <w:lang w:eastAsia="es-CO"/>
        </w:rPr>
        <w:t xml:space="preserve"> Identificación de actores a los cuales se les realizaría las capacitaciones cuyo objetivo es la adaptación frente al cambio climático y realizar cronograma. Seleccionar la Institución educativa donde se vayan a  crear los vigías escolares.</w:t>
      </w:r>
    </w:p>
    <w:p w:rsidR="00837337" w:rsidRPr="009860AC" w:rsidRDefault="00837337" w:rsidP="00837337">
      <w:pPr>
        <w:autoSpaceDE w:val="0"/>
        <w:autoSpaceDN w:val="0"/>
        <w:adjustRightInd w:val="0"/>
        <w:ind w:left="360"/>
        <w:jc w:val="both"/>
        <w:rPr>
          <w:rFonts w:ascii="Tahoma" w:hAnsi="Tahoma" w:cs="Tahoma"/>
          <w:sz w:val="22"/>
          <w:szCs w:val="22"/>
          <w:lang w:eastAsia="es-CO"/>
        </w:rPr>
      </w:pPr>
    </w:p>
    <w:p w:rsidR="00EA29E0" w:rsidRDefault="00837337" w:rsidP="00EA29E0">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2 (2021): </w:t>
      </w:r>
      <w:r w:rsidR="00EA29E0">
        <w:rPr>
          <w:rFonts w:ascii="Tahoma" w:hAnsi="Tahoma" w:cs="Tahoma"/>
          <w:sz w:val="22"/>
          <w:szCs w:val="22"/>
          <w:lang w:eastAsia="es-CO"/>
        </w:rPr>
        <w:t>Iniciar con las capacitaciones. De acuerdo a la priorización y cronograma previsto. Iniciar con el apoyo en la creación de los vigías escolares ambientales.</w:t>
      </w:r>
    </w:p>
    <w:p w:rsidR="00EA29E0" w:rsidRDefault="00EA29E0" w:rsidP="00EA29E0">
      <w:pPr>
        <w:autoSpaceDE w:val="0"/>
        <w:autoSpaceDN w:val="0"/>
        <w:adjustRightInd w:val="0"/>
        <w:ind w:left="360"/>
        <w:jc w:val="both"/>
        <w:rPr>
          <w:rFonts w:ascii="Tahoma" w:hAnsi="Tahoma" w:cs="Tahoma"/>
          <w:sz w:val="22"/>
          <w:szCs w:val="22"/>
          <w:lang w:eastAsia="es-CO"/>
        </w:rPr>
      </w:pPr>
    </w:p>
    <w:p w:rsidR="00EA29E0" w:rsidRDefault="00837337" w:rsidP="00EA29E0">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Año 3 (2022):</w:t>
      </w:r>
      <w:r w:rsidRPr="009860AC">
        <w:rPr>
          <w:rFonts w:ascii="Tahoma" w:hAnsi="Tahoma" w:cs="Tahoma"/>
          <w:sz w:val="22"/>
          <w:szCs w:val="22"/>
          <w:lang w:eastAsia="es-CO"/>
        </w:rPr>
        <w:t xml:space="preserve"> </w:t>
      </w:r>
      <w:r w:rsidR="00EA29E0">
        <w:rPr>
          <w:rFonts w:ascii="Tahoma" w:hAnsi="Tahoma" w:cs="Tahoma"/>
          <w:sz w:val="22"/>
          <w:szCs w:val="22"/>
          <w:lang w:eastAsia="es-CO"/>
        </w:rPr>
        <w:t>Desarrollo de capacitaciones en adaptación frente al cambio climático de acuerdo al cronograma definido.</w:t>
      </w:r>
    </w:p>
    <w:p w:rsidR="00EA29E0" w:rsidRDefault="00EA29E0" w:rsidP="00EA29E0">
      <w:pPr>
        <w:pStyle w:val="Prrafodelista"/>
        <w:rPr>
          <w:rFonts w:ascii="Tahoma" w:hAnsi="Tahoma" w:cs="Tahoma"/>
          <w:lang w:eastAsia="es-CO"/>
        </w:rPr>
      </w:pPr>
    </w:p>
    <w:p w:rsidR="00837337" w:rsidRDefault="00837337" w:rsidP="00837337">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EA29E0">
        <w:rPr>
          <w:rFonts w:ascii="Tahoma" w:hAnsi="Tahoma" w:cs="Tahoma"/>
          <w:sz w:val="22"/>
          <w:szCs w:val="22"/>
          <w:lang w:eastAsia="es-CO"/>
        </w:rPr>
        <w:t>Desarrollo de capacitaciones en adaptación frente al cambio climático de acuerdo al cronograma definido</w:t>
      </w:r>
      <w:r>
        <w:rPr>
          <w:rFonts w:ascii="Tahoma" w:hAnsi="Tahoma" w:cs="Tahoma"/>
          <w:sz w:val="22"/>
          <w:szCs w:val="22"/>
          <w:lang w:eastAsia="es-CO"/>
        </w:rPr>
        <w:t>.</w:t>
      </w:r>
      <w:r w:rsidR="00EA29E0">
        <w:rPr>
          <w:rFonts w:ascii="Tahoma" w:hAnsi="Tahoma" w:cs="Tahoma"/>
          <w:sz w:val="22"/>
          <w:szCs w:val="22"/>
          <w:lang w:eastAsia="es-CO"/>
        </w:rPr>
        <w:t xml:space="preserve"> Seguimiento a la implementación de los vigías ambientales escolares.</w:t>
      </w:r>
    </w:p>
    <w:p w:rsidR="00837337" w:rsidRDefault="00837337" w:rsidP="00837337">
      <w:pPr>
        <w:pStyle w:val="Prrafodelista"/>
        <w:rPr>
          <w:rFonts w:ascii="Tahoma" w:hAnsi="Tahoma" w:cs="Tahoma"/>
          <w:lang w:eastAsia="es-CO"/>
        </w:rPr>
      </w:pPr>
    </w:p>
    <w:p w:rsidR="00837337" w:rsidRPr="00837337" w:rsidRDefault="00837337" w:rsidP="00837337">
      <w:pPr>
        <w:numPr>
          <w:ilvl w:val="2"/>
          <w:numId w:val="2"/>
        </w:numPr>
        <w:autoSpaceDE w:val="0"/>
        <w:autoSpaceDN w:val="0"/>
        <w:adjustRightInd w:val="0"/>
        <w:ind w:left="1800"/>
        <w:jc w:val="both"/>
        <w:rPr>
          <w:rFonts w:ascii="Tahoma" w:hAnsi="Tahoma" w:cs="Tahoma"/>
          <w:b/>
          <w:sz w:val="22"/>
          <w:szCs w:val="22"/>
          <w:u w:val="single"/>
        </w:rPr>
      </w:pPr>
      <w:r w:rsidRPr="00F35B24">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6</w:t>
      </w:r>
      <w:r w:rsidRPr="00F35B24">
        <w:rPr>
          <w:rFonts w:ascii="Tahoma" w:hAnsi="Tahoma" w:cs="Tahoma"/>
          <w:sz w:val="22"/>
          <w:szCs w:val="22"/>
          <w:lang w:val="es-ES_tradnl" w:eastAsia="en-US"/>
        </w:rPr>
        <w:t xml:space="preserve">. </w:t>
      </w:r>
      <w:r>
        <w:rPr>
          <w:rFonts w:ascii="Tahoma" w:hAnsi="Tahoma" w:cs="Tahoma"/>
          <w:sz w:val="22"/>
          <w:szCs w:val="22"/>
          <w:lang w:val="es-ES_tradnl" w:eastAsia="en-US"/>
        </w:rPr>
        <w:t>Acciones de comunicación y divulgación ambiental.</w:t>
      </w:r>
    </w:p>
    <w:p w:rsidR="00837337" w:rsidRDefault="00837337" w:rsidP="00837337">
      <w:pPr>
        <w:autoSpaceDE w:val="0"/>
        <w:autoSpaceDN w:val="0"/>
        <w:adjustRightInd w:val="0"/>
        <w:jc w:val="both"/>
        <w:rPr>
          <w:rFonts w:ascii="Tahoma" w:hAnsi="Tahoma" w:cs="Tahoma"/>
          <w:sz w:val="22"/>
          <w:szCs w:val="22"/>
          <w:lang w:val="es-ES_tradnl" w:eastAsia="en-US"/>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 xml:space="preserve"> Objetivo</w:t>
      </w:r>
    </w:p>
    <w:p w:rsidR="00837337" w:rsidRPr="00E12148" w:rsidRDefault="00837337" w:rsidP="00837337">
      <w:pPr>
        <w:autoSpaceDE w:val="0"/>
        <w:autoSpaceDN w:val="0"/>
        <w:adjustRightInd w:val="0"/>
        <w:jc w:val="both"/>
        <w:rPr>
          <w:rFonts w:ascii="Tahoma" w:hAnsi="Tahoma" w:cs="Tahoma"/>
          <w:sz w:val="22"/>
          <w:szCs w:val="22"/>
        </w:rPr>
      </w:pPr>
    </w:p>
    <w:p w:rsidR="00837337" w:rsidRDefault="001C0F22" w:rsidP="00837337">
      <w:pPr>
        <w:autoSpaceDE w:val="0"/>
        <w:autoSpaceDN w:val="0"/>
        <w:adjustRightInd w:val="0"/>
        <w:jc w:val="both"/>
        <w:rPr>
          <w:rFonts w:ascii="Tahoma" w:hAnsi="Tahoma" w:cs="Tahoma"/>
          <w:color w:val="000000"/>
          <w:sz w:val="22"/>
          <w:szCs w:val="22"/>
          <w:lang w:val="es-CO" w:eastAsia="es-ES_tradnl"/>
        </w:rPr>
      </w:pPr>
      <w:r>
        <w:rPr>
          <w:rFonts w:ascii="Tahoma" w:hAnsi="Tahoma" w:cs="Tahoma"/>
          <w:color w:val="000000"/>
          <w:sz w:val="22"/>
          <w:szCs w:val="22"/>
          <w:lang w:val="es-CO" w:eastAsia="es-ES_tradnl"/>
        </w:rPr>
        <w:lastRenderedPageBreak/>
        <w:t xml:space="preserve">Mantener informada a la comunidad Nariñense de las acciones a desarrollar y  desarrolladas en educación ambiental, con el fin de que la participación a las actividades </w:t>
      </w:r>
      <w:proofErr w:type="gramStart"/>
      <w:r>
        <w:rPr>
          <w:rFonts w:ascii="Tahoma" w:hAnsi="Tahoma" w:cs="Tahoma"/>
          <w:color w:val="000000"/>
          <w:sz w:val="22"/>
          <w:szCs w:val="22"/>
          <w:lang w:val="es-CO" w:eastAsia="es-ES_tradnl"/>
        </w:rPr>
        <w:t>sean</w:t>
      </w:r>
      <w:proofErr w:type="gramEnd"/>
      <w:r>
        <w:rPr>
          <w:rFonts w:ascii="Tahoma" w:hAnsi="Tahoma" w:cs="Tahoma"/>
          <w:color w:val="000000"/>
          <w:sz w:val="22"/>
          <w:szCs w:val="22"/>
          <w:lang w:val="es-CO" w:eastAsia="es-ES_tradnl"/>
        </w:rPr>
        <w:t xml:space="preserve"> masivas y exitosas.</w:t>
      </w:r>
    </w:p>
    <w:p w:rsidR="00837337" w:rsidRDefault="00837337" w:rsidP="00837337">
      <w:pPr>
        <w:autoSpaceDE w:val="0"/>
        <w:autoSpaceDN w:val="0"/>
        <w:adjustRightInd w:val="0"/>
        <w:jc w:val="both"/>
        <w:rPr>
          <w:rFonts w:ascii="Tahoma" w:hAnsi="Tahoma" w:cs="Tahoma"/>
          <w:color w:val="000000"/>
          <w:sz w:val="22"/>
          <w:szCs w:val="22"/>
          <w:lang w:val="es-CO" w:eastAsia="es-ES_tradnl"/>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sz w:val="22"/>
          <w:szCs w:val="22"/>
          <w:lang w:val="es-CO" w:eastAsia="es-CO"/>
        </w:rPr>
      </w:pPr>
      <w:r w:rsidRPr="00E50A5E">
        <w:rPr>
          <w:rFonts w:ascii="Tahoma" w:hAnsi="Tahoma" w:cs="Tahoma"/>
          <w:sz w:val="22"/>
          <w:szCs w:val="22"/>
          <w:lang w:val="es-CO" w:eastAsia="es-CO"/>
        </w:rPr>
        <w:t>Mantener activo el 100% de los canales de comunicación y divulgación del municipio</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sz w:val="22"/>
          <w:szCs w:val="22"/>
          <w:lang w:val="es-CO" w:eastAsia="es-CO"/>
        </w:rPr>
      </w:pPr>
      <w:r w:rsidRPr="00E50A5E">
        <w:rPr>
          <w:rFonts w:ascii="Tahoma" w:hAnsi="Tahoma" w:cs="Tahoma"/>
          <w:sz w:val="22"/>
          <w:szCs w:val="22"/>
          <w:lang w:val="es-CO" w:eastAsia="es-CO"/>
        </w:rPr>
        <w:t>Comunidad informada de las acciones a desarrollar y desarrolladas en el territorio enfocadas a promover la cultura ambiental.</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E50A5E" w:rsidP="00837337">
      <w:pPr>
        <w:autoSpaceDE w:val="0"/>
        <w:autoSpaceDN w:val="0"/>
        <w:adjustRightInd w:val="0"/>
        <w:jc w:val="both"/>
        <w:rPr>
          <w:rFonts w:ascii="Tahoma" w:hAnsi="Tahoma" w:cs="Tahoma"/>
          <w:color w:val="FF0000"/>
          <w:sz w:val="22"/>
          <w:szCs w:val="22"/>
          <w:lang w:val="es-CO" w:eastAsia="es-CO"/>
        </w:rPr>
      </w:pPr>
      <w:r w:rsidRPr="00E50A5E">
        <w:rPr>
          <w:rFonts w:ascii="Tahoma" w:hAnsi="Tahoma" w:cs="Tahoma"/>
          <w:sz w:val="22"/>
          <w:szCs w:val="22"/>
          <w:lang w:val="es-CO" w:eastAsia="es-CO"/>
        </w:rPr>
        <w:t>Número de campañas en educación ambiental divulgadas/Número de campañas en educación ambiental realizadas*100</w:t>
      </w: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37337" w:rsidRDefault="00837337" w:rsidP="00837337">
      <w:pPr>
        <w:autoSpaceDE w:val="0"/>
        <w:autoSpaceDN w:val="0"/>
        <w:adjustRightInd w:val="0"/>
        <w:jc w:val="both"/>
        <w:rPr>
          <w:rFonts w:ascii="Tahoma" w:hAnsi="Tahoma" w:cs="Tahoma"/>
          <w:sz w:val="22"/>
          <w:szCs w:val="22"/>
        </w:rPr>
      </w:pPr>
    </w:p>
    <w:p w:rsidR="00837337" w:rsidRDefault="00837337" w:rsidP="006F1452">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Año 1 (2020): </w:t>
      </w:r>
      <w:r w:rsidR="006F1452" w:rsidRPr="006F1452">
        <w:rPr>
          <w:rFonts w:ascii="Tahoma" w:hAnsi="Tahoma" w:cs="Tahoma"/>
          <w:sz w:val="22"/>
          <w:szCs w:val="22"/>
          <w:lang w:eastAsia="es-CO"/>
        </w:rPr>
        <w:t>Utilizar los medios de comunicación radial, tv, redes sociales, escrita, etc. Que sirvan de medios de divulgación para las actividades que se realizan en el territorio de educación ambiental.</w:t>
      </w:r>
    </w:p>
    <w:p w:rsidR="00837337" w:rsidRPr="009860AC" w:rsidRDefault="00837337" w:rsidP="00837337">
      <w:pPr>
        <w:autoSpaceDE w:val="0"/>
        <w:autoSpaceDN w:val="0"/>
        <w:adjustRightInd w:val="0"/>
        <w:ind w:left="360"/>
        <w:jc w:val="both"/>
        <w:rPr>
          <w:rFonts w:ascii="Tahoma" w:hAnsi="Tahoma" w:cs="Tahoma"/>
          <w:sz w:val="22"/>
          <w:szCs w:val="22"/>
          <w:lang w:eastAsia="es-CO"/>
        </w:rPr>
      </w:pPr>
      <w:r w:rsidRPr="009860AC">
        <w:rPr>
          <w:rFonts w:ascii="Tahoma" w:hAnsi="Tahoma" w:cs="Tahoma"/>
          <w:sz w:val="22"/>
          <w:szCs w:val="22"/>
          <w:lang w:eastAsia="es-CO"/>
        </w:rPr>
        <w:t xml:space="preserve"> </w:t>
      </w:r>
    </w:p>
    <w:p w:rsidR="00837337" w:rsidRPr="009860AC" w:rsidRDefault="00837337" w:rsidP="006F1452">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 Año 2 (2021): </w:t>
      </w:r>
      <w:r w:rsidR="006F1452" w:rsidRPr="006F1452">
        <w:rPr>
          <w:rFonts w:ascii="Tahoma" w:hAnsi="Tahoma" w:cs="Tahoma"/>
          <w:sz w:val="22"/>
          <w:szCs w:val="22"/>
          <w:lang w:eastAsia="es-CO"/>
        </w:rPr>
        <w:t>Utilizar los medios de comunicación radial, tv, redes sociales, escrita, etc. Que sirvan de medios de divulgación para las actividades que se realizan en el territorio de educación ambiental.</w:t>
      </w:r>
    </w:p>
    <w:p w:rsidR="00837337" w:rsidRPr="009860AC" w:rsidRDefault="00837337" w:rsidP="00837337">
      <w:pPr>
        <w:autoSpaceDE w:val="0"/>
        <w:autoSpaceDN w:val="0"/>
        <w:adjustRightInd w:val="0"/>
        <w:ind w:left="360"/>
        <w:jc w:val="both"/>
        <w:rPr>
          <w:rFonts w:ascii="Tahoma" w:hAnsi="Tahoma" w:cs="Tahoma"/>
          <w:sz w:val="22"/>
          <w:szCs w:val="22"/>
          <w:lang w:eastAsia="es-CO"/>
        </w:rPr>
      </w:pPr>
    </w:p>
    <w:p w:rsidR="00837337" w:rsidRDefault="00837337" w:rsidP="006F1452">
      <w:pPr>
        <w:numPr>
          <w:ilvl w:val="0"/>
          <w:numId w:val="9"/>
        </w:numPr>
        <w:autoSpaceDE w:val="0"/>
        <w:autoSpaceDN w:val="0"/>
        <w:adjustRightInd w:val="0"/>
        <w:jc w:val="both"/>
        <w:rPr>
          <w:rFonts w:ascii="Tahoma" w:hAnsi="Tahoma" w:cs="Tahoma"/>
          <w:sz w:val="22"/>
          <w:szCs w:val="22"/>
          <w:lang w:eastAsia="es-CO"/>
        </w:rPr>
      </w:pPr>
      <w:r w:rsidRPr="006F1452">
        <w:rPr>
          <w:rFonts w:ascii="Tahoma" w:hAnsi="Tahoma" w:cs="Tahoma"/>
          <w:sz w:val="22"/>
          <w:szCs w:val="22"/>
          <w:lang w:eastAsia="es-CO"/>
        </w:rPr>
        <w:t xml:space="preserve">Año 3 (2022): </w:t>
      </w:r>
      <w:r w:rsidR="006F1452" w:rsidRPr="006F1452">
        <w:rPr>
          <w:rFonts w:ascii="Tahoma" w:hAnsi="Tahoma" w:cs="Tahoma"/>
          <w:sz w:val="22"/>
          <w:szCs w:val="22"/>
          <w:lang w:eastAsia="es-CO"/>
        </w:rPr>
        <w:t>Utilizar los medios de comunicación radial, tv, redes sociales, escrita, etc. Que sirvan de medios de divulgación para las actividades que se realizan en el territorio de educación ambiental.</w:t>
      </w:r>
    </w:p>
    <w:p w:rsidR="006F1452" w:rsidRDefault="006F1452" w:rsidP="006F1452">
      <w:pPr>
        <w:autoSpaceDE w:val="0"/>
        <w:autoSpaceDN w:val="0"/>
        <w:adjustRightInd w:val="0"/>
        <w:ind w:left="360"/>
        <w:jc w:val="both"/>
        <w:rPr>
          <w:rFonts w:ascii="Tahoma" w:hAnsi="Tahoma" w:cs="Tahoma"/>
          <w:sz w:val="22"/>
          <w:szCs w:val="22"/>
          <w:lang w:eastAsia="es-CO"/>
        </w:rPr>
      </w:pPr>
    </w:p>
    <w:p w:rsidR="00837337" w:rsidRDefault="00837337" w:rsidP="006F1452">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6F1452" w:rsidRPr="006F1452">
        <w:rPr>
          <w:rFonts w:ascii="Tahoma" w:hAnsi="Tahoma" w:cs="Tahoma"/>
          <w:sz w:val="22"/>
          <w:szCs w:val="22"/>
          <w:lang w:eastAsia="es-CO"/>
        </w:rPr>
        <w:t>Utilizar los medios de comunicación radial, tv, redes sociales, escrita, etc. Que sirvan de medios de divulgación para las actividades que se realizan en el territorio de educación ambiental.</w:t>
      </w:r>
    </w:p>
    <w:p w:rsidR="00837337" w:rsidRDefault="00837337" w:rsidP="00837337">
      <w:pPr>
        <w:pStyle w:val="Prrafodelista"/>
        <w:rPr>
          <w:rFonts w:ascii="Tahoma" w:hAnsi="Tahoma" w:cs="Tahoma"/>
          <w:lang w:eastAsia="es-CO"/>
        </w:rPr>
      </w:pPr>
    </w:p>
    <w:p w:rsidR="00837337" w:rsidRDefault="00837337" w:rsidP="00837337">
      <w:pPr>
        <w:numPr>
          <w:ilvl w:val="2"/>
          <w:numId w:val="2"/>
        </w:numPr>
        <w:autoSpaceDE w:val="0"/>
        <w:autoSpaceDN w:val="0"/>
        <w:adjustRightInd w:val="0"/>
        <w:ind w:left="1800"/>
        <w:jc w:val="both"/>
        <w:rPr>
          <w:rFonts w:ascii="Tahoma" w:hAnsi="Tahoma" w:cs="Tahoma"/>
          <w:sz w:val="22"/>
          <w:szCs w:val="22"/>
          <w:lang w:val="es-ES_tradnl" w:eastAsia="en-US"/>
        </w:rPr>
      </w:pPr>
      <w:r w:rsidRPr="00F35B24">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7</w:t>
      </w:r>
      <w:r w:rsidRPr="00F35B24">
        <w:rPr>
          <w:rFonts w:ascii="Tahoma" w:hAnsi="Tahoma" w:cs="Tahoma"/>
          <w:sz w:val="22"/>
          <w:szCs w:val="22"/>
          <w:lang w:val="es-ES_tradnl" w:eastAsia="en-US"/>
        </w:rPr>
        <w:t>. Fortalecimiento de</w:t>
      </w:r>
      <w:r>
        <w:rPr>
          <w:rFonts w:ascii="Tahoma" w:hAnsi="Tahoma" w:cs="Tahoma"/>
          <w:sz w:val="22"/>
          <w:szCs w:val="22"/>
          <w:lang w:val="es-ES_tradnl" w:eastAsia="en-US"/>
        </w:rPr>
        <w:t>l CIDEA</w:t>
      </w:r>
    </w:p>
    <w:p w:rsidR="00837337" w:rsidRPr="00F35B24" w:rsidRDefault="00837337" w:rsidP="00837337">
      <w:pPr>
        <w:autoSpaceDE w:val="0"/>
        <w:autoSpaceDN w:val="0"/>
        <w:adjustRightInd w:val="0"/>
        <w:ind w:left="1800"/>
        <w:jc w:val="both"/>
        <w:rPr>
          <w:rFonts w:ascii="Tahoma" w:hAnsi="Tahoma" w:cs="Tahoma"/>
          <w:sz w:val="22"/>
          <w:szCs w:val="22"/>
          <w:lang w:val="es-ES_tradnl" w:eastAsia="en-US"/>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37337" w:rsidRPr="00E12148" w:rsidRDefault="00837337" w:rsidP="00837337">
      <w:pPr>
        <w:autoSpaceDE w:val="0"/>
        <w:autoSpaceDN w:val="0"/>
        <w:adjustRightInd w:val="0"/>
        <w:jc w:val="both"/>
        <w:rPr>
          <w:rFonts w:ascii="Tahoma" w:hAnsi="Tahoma" w:cs="Tahoma"/>
          <w:sz w:val="22"/>
          <w:szCs w:val="22"/>
        </w:rPr>
      </w:pPr>
    </w:p>
    <w:p w:rsidR="001C0F22" w:rsidRPr="00161351" w:rsidRDefault="001C0F22" w:rsidP="001C0F22">
      <w:pPr>
        <w:autoSpaceDE w:val="0"/>
        <w:autoSpaceDN w:val="0"/>
        <w:adjustRightInd w:val="0"/>
        <w:jc w:val="both"/>
        <w:rPr>
          <w:rFonts w:ascii="Tahoma" w:hAnsi="Tahoma" w:cs="Tahoma"/>
          <w:sz w:val="22"/>
          <w:szCs w:val="22"/>
        </w:rPr>
      </w:pPr>
      <w:r w:rsidRPr="00161351">
        <w:rPr>
          <w:rFonts w:ascii="Tahoma" w:hAnsi="Tahoma" w:cs="Tahoma"/>
          <w:sz w:val="22"/>
          <w:szCs w:val="22"/>
        </w:rPr>
        <w:t>Promover la concertación, la planeación, la ejecución y la evaluación conjunta a nivel interinstitucional de programas, proyectos y actividades de Educación Ambiental, a nivel local.</w:t>
      </w:r>
    </w:p>
    <w:p w:rsidR="00837337" w:rsidRDefault="00837337" w:rsidP="00837337">
      <w:pPr>
        <w:autoSpaceDE w:val="0"/>
        <w:autoSpaceDN w:val="0"/>
        <w:adjustRightInd w:val="0"/>
        <w:jc w:val="both"/>
        <w:rPr>
          <w:rFonts w:ascii="Tahoma" w:hAnsi="Tahoma" w:cs="Tahoma"/>
          <w:color w:val="000000"/>
          <w:sz w:val="22"/>
          <w:szCs w:val="22"/>
          <w:lang w:val="es-CO" w:eastAsia="es-ES_tradnl"/>
        </w:rPr>
      </w:pPr>
    </w:p>
    <w:p w:rsidR="00837337" w:rsidRDefault="00837337" w:rsidP="00837337">
      <w:pPr>
        <w:autoSpaceDE w:val="0"/>
        <w:autoSpaceDN w:val="0"/>
        <w:adjustRightInd w:val="0"/>
        <w:jc w:val="both"/>
        <w:rPr>
          <w:rFonts w:ascii="Tahoma" w:hAnsi="Tahoma" w:cs="Tahoma"/>
          <w:color w:val="000000"/>
          <w:sz w:val="22"/>
          <w:szCs w:val="22"/>
          <w:lang w:val="es-CO" w:eastAsia="es-ES_tradnl"/>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1B71FB" w:rsidP="00837337">
      <w:pPr>
        <w:autoSpaceDE w:val="0"/>
        <w:autoSpaceDN w:val="0"/>
        <w:adjustRightInd w:val="0"/>
        <w:jc w:val="both"/>
        <w:rPr>
          <w:rFonts w:ascii="Tahoma" w:hAnsi="Tahoma" w:cs="Tahoma"/>
          <w:sz w:val="22"/>
          <w:szCs w:val="22"/>
          <w:lang w:val="es-CO" w:eastAsia="es-CO"/>
        </w:rPr>
      </w:pPr>
      <w:r>
        <w:rPr>
          <w:rFonts w:ascii="Tahoma" w:hAnsi="Tahoma" w:cs="Tahoma"/>
          <w:sz w:val="22"/>
          <w:szCs w:val="22"/>
          <w:lang w:val="es-CO" w:eastAsia="es-CO"/>
        </w:rPr>
        <w:t>Realizar como mínimo dos</w:t>
      </w:r>
      <w:r w:rsidR="00705B35" w:rsidRPr="00705B35">
        <w:rPr>
          <w:rFonts w:ascii="Tahoma" w:hAnsi="Tahoma" w:cs="Tahoma"/>
          <w:sz w:val="22"/>
          <w:szCs w:val="22"/>
          <w:lang w:val="es-CO" w:eastAsia="es-CO"/>
        </w:rPr>
        <w:t xml:space="preserve"> (</w:t>
      </w:r>
      <w:r>
        <w:rPr>
          <w:rFonts w:ascii="Tahoma" w:hAnsi="Tahoma" w:cs="Tahoma"/>
          <w:sz w:val="22"/>
          <w:szCs w:val="22"/>
          <w:lang w:val="es-CO" w:eastAsia="es-CO"/>
        </w:rPr>
        <w:t>2</w:t>
      </w:r>
      <w:r w:rsidR="00705B35" w:rsidRPr="00705B35">
        <w:rPr>
          <w:rFonts w:ascii="Tahoma" w:hAnsi="Tahoma" w:cs="Tahoma"/>
          <w:sz w:val="22"/>
          <w:szCs w:val="22"/>
          <w:lang w:val="es-CO" w:eastAsia="es-CO"/>
        </w:rPr>
        <w:t>) reuniones CIDEA, donde se evidencie el seguimiento y evaluación de las metas planteadas en el PTEA del municipio</w:t>
      </w:r>
      <w:r w:rsidR="00705B35">
        <w:rPr>
          <w:rFonts w:ascii="Tahoma" w:hAnsi="Tahoma" w:cs="Tahoma"/>
          <w:sz w:val="22"/>
          <w:szCs w:val="22"/>
          <w:lang w:val="es-CO" w:eastAsia="es-CO"/>
        </w:rPr>
        <w:t>.</w:t>
      </w:r>
    </w:p>
    <w:p w:rsidR="00705B35" w:rsidRDefault="00705B35"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CIDEA empoderado cumpliendo con las funciones legales, de seguimiento y evaluación ante los proyectos del PTEA</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Número de CIDEA realizados con tema de seguimiento y evaluación PTEA/Número de CIDEA programados con tema de seguimiento y evaluación PTEA*100</w:t>
      </w:r>
      <w:r>
        <w:rPr>
          <w:rFonts w:ascii="Tahoma" w:hAnsi="Tahoma" w:cs="Tahoma"/>
          <w:sz w:val="22"/>
          <w:szCs w:val="22"/>
          <w:lang w:val="es-CO" w:eastAsia="es-CO"/>
        </w:rPr>
        <w:t>.</w:t>
      </w:r>
    </w:p>
    <w:p w:rsidR="00705B35" w:rsidRDefault="00705B35" w:rsidP="00837337">
      <w:pPr>
        <w:autoSpaceDE w:val="0"/>
        <w:autoSpaceDN w:val="0"/>
        <w:adjustRightInd w:val="0"/>
        <w:jc w:val="both"/>
        <w:rPr>
          <w:rFonts w:ascii="Tahoma" w:hAnsi="Tahoma" w:cs="Tahoma"/>
          <w:color w:val="FF0000"/>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37337" w:rsidRDefault="00837337" w:rsidP="00837337">
      <w:pPr>
        <w:autoSpaceDE w:val="0"/>
        <w:autoSpaceDN w:val="0"/>
        <w:adjustRightInd w:val="0"/>
        <w:jc w:val="both"/>
        <w:rPr>
          <w:rFonts w:ascii="Tahoma" w:hAnsi="Tahoma" w:cs="Tahoma"/>
          <w:sz w:val="22"/>
          <w:szCs w:val="22"/>
        </w:rPr>
      </w:pPr>
    </w:p>
    <w:p w:rsidR="006F1452" w:rsidRDefault="00837337" w:rsidP="006F1452">
      <w:pPr>
        <w:numPr>
          <w:ilvl w:val="0"/>
          <w:numId w:val="9"/>
        </w:numPr>
        <w:autoSpaceDE w:val="0"/>
        <w:autoSpaceDN w:val="0"/>
        <w:adjustRightInd w:val="0"/>
        <w:jc w:val="both"/>
        <w:rPr>
          <w:rFonts w:ascii="Tahoma" w:hAnsi="Tahoma" w:cs="Tahoma"/>
          <w:sz w:val="22"/>
          <w:szCs w:val="22"/>
          <w:lang w:eastAsia="es-CO"/>
        </w:rPr>
      </w:pPr>
      <w:r w:rsidRPr="006F1452">
        <w:rPr>
          <w:rFonts w:ascii="Tahoma" w:hAnsi="Tahoma" w:cs="Tahoma"/>
          <w:sz w:val="22"/>
          <w:szCs w:val="22"/>
          <w:lang w:eastAsia="es-CO"/>
        </w:rPr>
        <w:t xml:space="preserve">Año 1 (2020): </w:t>
      </w:r>
      <w:r w:rsidR="006F1452" w:rsidRPr="006F1452">
        <w:rPr>
          <w:rFonts w:ascii="Tahoma" w:hAnsi="Tahoma" w:cs="Tahoma"/>
          <w:sz w:val="22"/>
          <w:szCs w:val="22"/>
          <w:lang w:eastAsia="es-CO"/>
        </w:rPr>
        <w:t>1. Convocar a reuniones CIDEA, 2. Realizar seguimiento y evaluación al avance anual de las metas planeadas en el PTEA.</w:t>
      </w:r>
    </w:p>
    <w:p w:rsidR="00837337" w:rsidRPr="006F1452" w:rsidRDefault="00837337" w:rsidP="006F1452">
      <w:pPr>
        <w:autoSpaceDE w:val="0"/>
        <w:autoSpaceDN w:val="0"/>
        <w:adjustRightInd w:val="0"/>
        <w:ind w:left="360"/>
        <w:jc w:val="both"/>
        <w:rPr>
          <w:rFonts w:ascii="Tahoma" w:hAnsi="Tahoma" w:cs="Tahoma"/>
          <w:sz w:val="22"/>
          <w:szCs w:val="22"/>
          <w:lang w:eastAsia="es-CO"/>
        </w:rPr>
      </w:pPr>
      <w:r w:rsidRPr="006F1452">
        <w:rPr>
          <w:rFonts w:ascii="Tahoma" w:hAnsi="Tahoma" w:cs="Tahoma"/>
          <w:sz w:val="22"/>
          <w:szCs w:val="22"/>
          <w:lang w:eastAsia="es-CO"/>
        </w:rPr>
        <w:t xml:space="preserve"> </w:t>
      </w:r>
    </w:p>
    <w:p w:rsidR="00837337" w:rsidRDefault="00837337" w:rsidP="00837337">
      <w:pPr>
        <w:numPr>
          <w:ilvl w:val="0"/>
          <w:numId w:val="9"/>
        </w:numPr>
        <w:autoSpaceDE w:val="0"/>
        <w:autoSpaceDN w:val="0"/>
        <w:adjustRightInd w:val="0"/>
        <w:jc w:val="both"/>
        <w:rPr>
          <w:rFonts w:ascii="Tahoma" w:hAnsi="Tahoma" w:cs="Tahoma"/>
          <w:sz w:val="22"/>
          <w:szCs w:val="22"/>
          <w:lang w:eastAsia="es-CO"/>
        </w:rPr>
      </w:pPr>
      <w:r w:rsidRPr="006F1452">
        <w:rPr>
          <w:rFonts w:ascii="Tahoma" w:hAnsi="Tahoma" w:cs="Tahoma"/>
          <w:sz w:val="22"/>
          <w:szCs w:val="22"/>
          <w:lang w:eastAsia="es-CO"/>
        </w:rPr>
        <w:t xml:space="preserve"> Año 2 (2021): </w:t>
      </w:r>
      <w:r w:rsidR="006F1452" w:rsidRPr="006F1452">
        <w:rPr>
          <w:rFonts w:ascii="Tahoma" w:hAnsi="Tahoma" w:cs="Tahoma"/>
          <w:sz w:val="22"/>
          <w:szCs w:val="22"/>
          <w:lang w:eastAsia="es-CO"/>
        </w:rPr>
        <w:t>1. Convocar a reuniones CIDEA, 2. Realizar seguimiento y evaluación al avance anual de las metas planeadas en el PTEA.</w:t>
      </w:r>
    </w:p>
    <w:p w:rsidR="006F1452" w:rsidRDefault="006F1452" w:rsidP="006F1452">
      <w:pPr>
        <w:autoSpaceDE w:val="0"/>
        <w:autoSpaceDN w:val="0"/>
        <w:adjustRightInd w:val="0"/>
        <w:ind w:left="360"/>
        <w:jc w:val="both"/>
        <w:rPr>
          <w:rFonts w:ascii="Tahoma" w:hAnsi="Tahoma" w:cs="Tahoma"/>
          <w:sz w:val="22"/>
          <w:szCs w:val="22"/>
          <w:lang w:eastAsia="es-CO"/>
        </w:rPr>
      </w:pPr>
    </w:p>
    <w:p w:rsidR="00837337" w:rsidRDefault="00837337" w:rsidP="00837337">
      <w:pPr>
        <w:numPr>
          <w:ilvl w:val="0"/>
          <w:numId w:val="9"/>
        </w:numPr>
        <w:autoSpaceDE w:val="0"/>
        <w:autoSpaceDN w:val="0"/>
        <w:adjustRightInd w:val="0"/>
        <w:jc w:val="both"/>
        <w:rPr>
          <w:rFonts w:ascii="Tahoma" w:hAnsi="Tahoma" w:cs="Tahoma"/>
          <w:sz w:val="22"/>
          <w:szCs w:val="22"/>
          <w:lang w:eastAsia="es-CO"/>
        </w:rPr>
      </w:pPr>
      <w:r w:rsidRPr="006F1452">
        <w:rPr>
          <w:rFonts w:ascii="Tahoma" w:hAnsi="Tahoma" w:cs="Tahoma"/>
          <w:sz w:val="22"/>
          <w:szCs w:val="22"/>
          <w:lang w:eastAsia="es-CO"/>
        </w:rPr>
        <w:t xml:space="preserve">Año 3 (2022): </w:t>
      </w:r>
      <w:r w:rsidR="006F1452" w:rsidRPr="006F1452">
        <w:rPr>
          <w:rFonts w:ascii="Tahoma" w:hAnsi="Tahoma" w:cs="Tahoma"/>
          <w:sz w:val="22"/>
          <w:szCs w:val="22"/>
          <w:lang w:eastAsia="es-CO"/>
        </w:rPr>
        <w:t>1. Convocar a reuniones CIDEA, 2. Realizar seguimiento y evaluación al avance anual de las metas planeadas en el PTEA.</w:t>
      </w:r>
    </w:p>
    <w:p w:rsidR="006F1452" w:rsidRDefault="006F1452" w:rsidP="006F1452">
      <w:pPr>
        <w:autoSpaceDE w:val="0"/>
        <w:autoSpaceDN w:val="0"/>
        <w:adjustRightInd w:val="0"/>
        <w:ind w:left="360"/>
        <w:jc w:val="both"/>
        <w:rPr>
          <w:rFonts w:ascii="Tahoma" w:hAnsi="Tahoma" w:cs="Tahoma"/>
          <w:sz w:val="22"/>
          <w:szCs w:val="22"/>
          <w:lang w:eastAsia="es-CO"/>
        </w:rPr>
      </w:pPr>
    </w:p>
    <w:p w:rsidR="00837337" w:rsidRPr="009860AC" w:rsidRDefault="00837337" w:rsidP="00837337">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6F1452" w:rsidRPr="006F1452">
        <w:rPr>
          <w:rFonts w:ascii="Tahoma" w:hAnsi="Tahoma" w:cs="Tahoma"/>
          <w:sz w:val="22"/>
          <w:szCs w:val="22"/>
          <w:lang w:eastAsia="es-CO"/>
        </w:rPr>
        <w:t xml:space="preserve">1. Convocar a reuniones CIDEA, 2. Realizar seguimiento y evaluación </w:t>
      </w:r>
      <w:proofErr w:type="spellStart"/>
      <w:r w:rsidR="006F1452" w:rsidRPr="006F1452">
        <w:rPr>
          <w:rFonts w:ascii="Tahoma" w:hAnsi="Tahoma" w:cs="Tahoma"/>
          <w:sz w:val="22"/>
          <w:szCs w:val="22"/>
          <w:lang w:eastAsia="es-CO"/>
        </w:rPr>
        <w:t>al</w:t>
      </w:r>
      <w:proofErr w:type="spellEnd"/>
      <w:r w:rsidR="006F1452" w:rsidRPr="006F1452">
        <w:rPr>
          <w:rFonts w:ascii="Tahoma" w:hAnsi="Tahoma" w:cs="Tahoma"/>
          <w:sz w:val="22"/>
          <w:szCs w:val="22"/>
          <w:lang w:eastAsia="es-CO"/>
        </w:rPr>
        <w:t xml:space="preserve"> las metas planeadas en el PTEA</w:t>
      </w:r>
      <w:r w:rsidR="006F1452">
        <w:rPr>
          <w:rFonts w:ascii="Tahoma" w:hAnsi="Tahoma" w:cs="Tahoma"/>
          <w:sz w:val="22"/>
          <w:szCs w:val="22"/>
          <w:lang w:eastAsia="es-CO"/>
        </w:rPr>
        <w:t>, con el objetivo de validar la gestión adelantada en el cuatrienio.</w:t>
      </w:r>
    </w:p>
    <w:p w:rsidR="002D7C0C" w:rsidRDefault="002D7C0C" w:rsidP="00947022">
      <w:pPr>
        <w:jc w:val="center"/>
        <w:rPr>
          <w:rFonts w:ascii="Tahoma" w:hAnsi="Tahoma" w:cs="Tahoma"/>
          <w:color w:val="FF0000"/>
          <w:sz w:val="40"/>
          <w:szCs w:val="22"/>
          <w:lang w:val="es-ES_tradnl" w:eastAsia="en-US"/>
        </w:rPr>
      </w:pPr>
    </w:p>
    <w:p w:rsidR="00837337" w:rsidRDefault="00837337" w:rsidP="00837337">
      <w:pPr>
        <w:numPr>
          <w:ilvl w:val="2"/>
          <w:numId w:val="2"/>
        </w:numPr>
        <w:autoSpaceDE w:val="0"/>
        <w:autoSpaceDN w:val="0"/>
        <w:adjustRightInd w:val="0"/>
        <w:jc w:val="both"/>
        <w:rPr>
          <w:rFonts w:ascii="Tahoma" w:hAnsi="Tahoma" w:cs="Tahoma"/>
          <w:sz w:val="22"/>
          <w:szCs w:val="22"/>
          <w:lang w:val="es-ES_tradnl" w:eastAsia="en-US"/>
        </w:rPr>
      </w:pPr>
      <w:r w:rsidRPr="00F35B24">
        <w:rPr>
          <w:rFonts w:ascii="Tahoma" w:hAnsi="Tahoma" w:cs="Tahoma"/>
          <w:sz w:val="22"/>
          <w:szCs w:val="22"/>
          <w:lang w:val="es-ES_tradnl" w:eastAsia="en-US"/>
        </w:rPr>
        <w:t xml:space="preserve">PROYECTO </w:t>
      </w:r>
      <w:r w:rsidR="00A1706F">
        <w:rPr>
          <w:rFonts w:ascii="Tahoma" w:hAnsi="Tahoma" w:cs="Tahoma"/>
          <w:sz w:val="22"/>
          <w:szCs w:val="22"/>
          <w:lang w:val="es-ES_tradnl" w:eastAsia="en-US"/>
        </w:rPr>
        <w:t>8</w:t>
      </w:r>
      <w:r w:rsidRPr="00F35B24">
        <w:rPr>
          <w:rFonts w:ascii="Tahoma" w:hAnsi="Tahoma" w:cs="Tahoma"/>
          <w:sz w:val="22"/>
          <w:szCs w:val="22"/>
          <w:lang w:val="es-ES_tradnl" w:eastAsia="en-US"/>
        </w:rPr>
        <w:t xml:space="preserve">. </w:t>
      </w:r>
      <w:r w:rsidRPr="00837337">
        <w:rPr>
          <w:rFonts w:ascii="Tahoma" w:hAnsi="Tahoma" w:cs="Tahoma"/>
          <w:sz w:val="22"/>
          <w:szCs w:val="22"/>
          <w:lang w:val="es-ES_tradnl" w:eastAsia="en-US"/>
        </w:rPr>
        <w:t>Espacios de participación ciudadana</w:t>
      </w:r>
    </w:p>
    <w:p w:rsidR="00837337" w:rsidRPr="00F35B24" w:rsidRDefault="00837337" w:rsidP="00837337">
      <w:pPr>
        <w:autoSpaceDE w:val="0"/>
        <w:autoSpaceDN w:val="0"/>
        <w:adjustRightInd w:val="0"/>
        <w:ind w:left="1800"/>
        <w:jc w:val="both"/>
        <w:rPr>
          <w:rFonts w:ascii="Tahoma" w:hAnsi="Tahoma" w:cs="Tahoma"/>
          <w:sz w:val="22"/>
          <w:szCs w:val="22"/>
          <w:lang w:val="es-ES_tradnl" w:eastAsia="en-US"/>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37337" w:rsidRPr="00E12148" w:rsidRDefault="00837337" w:rsidP="00837337">
      <w:pPr>
        <w:autoSpaceDE w:val="0"/>
        <w:autoSpaceDN w:val="0"/>
        <w:adjustRightInd w:val="0"/>
        <w:jc w:val="both"/>
        <w:rPr>
          <w:rFonts w:ascii="Tahoma" w:hAnsi="Tahoma" w:cs="Tahoma"/>
          <w:sz w:val="22"/>
          <w:szCs w:val="22"/>
        </w:rPr>
      </w:pPr>
    </w:p>
    <w:p w:rsidR="00837337" w:rsidRDefault="001C0F22" w:rsidP="00837337">
      <w:pPr>
        <w:autoSpaceDE w:val="0"/>
        <w:autoSpaceDN w:val="0"/>
        <w:adjustRightInd w:val="0"/>
        <w:jc w:val="both"/>
        <w:rPr>
          <w:rFonts w:ascii="Tahoma" w:hAnsi="Tahoma" w:cs="Tahoma"/>
          <w:color w:val="000000"/>
          <w:sz w:val="22"/>
          <w:szCs w:val="22"/>
          <w:lang w:val="es-CO" w:eastAsia="es-ES_tradnl"/>
        </w:rPr>
      </w:pPr>
      <w:r>
        <w:rPr>
          <w:rFonts w:ascii="Tahoma" w:hAnsi="Tahoma" w:cs="Tahoma"/>
          <w:color w:val="000000"/>
          <w:sz w:val="22"/>
          <w:szCs w:val="22"/>
          <w:lang w:val="es-CO" w:eastAsia="es-ES_tradnl"/>
        </w:rPr>
        <w:t>Presentar el mayor número de proyectos ambientales ante los entes regionales, departamentales, de acuerdo a la metodología definida.</w:t>
      </w:r>
    </w:p>
    <w:p w:rsidR="00837337" w:rsidRDefault="00837337" w:rsidP="00837337">
      <w:pPr>
        <w:autoSpaceDE w:val="0"/>
        <w:autoSpaceDN w:val="0"/>
        <w:adjustRightInd w:val="0"/>
        <w:jc w:val="both"/>
        <w:rPr>
          <w:rFonts w:ascii="Tahoma" w:hAnsi="Tahoma" w:cs="Tahoma"/>
          <w:color w:val="000000"/>
          <w:sz w:val="22"/>
          <w:szCs w:val="22"/>
          <w:lang w:val="es-CO" w:eastAsia="es-ES_tradnl"/>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Apoyar la formulación del 100% de los proyectos presentados por la comunidad que aporten a la protección de los recursos naturales</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Participación activa de las juntas de acción comunal en la formulación de proyectos ciudadanos de educación ambiental</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color w:val="FF0000"/>
          <w:sz w:val="22"/>
          <w:szCs w:val="22"/>
          <w:lang w:val="es-CO" w:eastAsia="es-CO"/>
        </w:rPr>
      </w:pPr>
      <w:r w:rsidRPr="00705B35">
        <w:rPr>
          <w:rFonts w:ascii="Tahoma" w:hAnsi="Tahoma" w:cs="Tahoma"/>
          <w:sz w:val="22"/>
          <w:szCs w:val="22"/>
          <w:lang w:val="es-CO" w:eastAsia="es-CO"/>
        </w:rPr>
        <w:lastRenderedPageBreak/>
        <w:t>Número de proyectos en educación ambiental apo</w:t>
      </w:r>
      <w:r>
        <w:rPr>
          <w:rFonts w:ascii="Tahoma" w:hAnsi="Tahoma" w:cs="Tahoma"/>
          <w:sz w:val="22"/>
          <w:szCs w:val="22"/>
          <w:lang w:val="es-CO" w:eastAsia="es-CO"/>
        </w:rPr>
        <w:t>yados</w:t>
      </w:r>
      <w:r w:rsidRPr="00705B35">
        <w:rPr>
          <w:rFonts w:ascii="Tahoma" w:hAnsi="Tahoma" w:cs="Tahoma"/>
          <w:sz w:val="22"/>
          <w:szCs w:val="22"/>
          <w:lang w:val="es-CO" w:eastAsia="es-CO"/>
        </w:rPr>
        <w:t>/Número de proyectos presentados*100</w:t>
      </w: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37337" w:rsidRDefault="00837337" w:rsidP="00837337">
      <w:pPr>
        <w:autoSpaceDE w:val="0"/>
        <w:autoSpaceDN w:val="0"/>
        <w:adjustRightInd w:val="0"/>
        <w:jc w:val="both"/>
        <w:rPr>
          <w:rFonts w:ascii="Tahoma" w:hAnsi="Tahoma" w:cs="Tahoma"/>
          <w:sz w:val="22"/>
          <w:szCs w:val="22"/>
        </w:rPr>
      </w:pPr>
    </w:p>
    <w:p w:rsidR="00837337" w:rsidRPr="00F42ABD" w:rsidRDefault="00837337" w:rsidP="00F42ABD">
      <w:pPr>
        <w:numPr>
          <w:ilvl w:val="0"/>
          <w:numId w:val="9"/>
        </w:numPr>
        <w:autoSpaceDE w:val="0"/>
        <w:autoSpaceDN w:val="0"/>
        <w:adjustRightInd w:val="0"/>
        <w:jc w:val="both"/>
        <w:rPr>
          <w:rFonts w:ascii="Tahoma" w:hAnsi="Tahoma" w:cs="Tahoma"/>
          <w:sz w:val="22"/>
          <w:szCs w:val="22"/>
          <w:lang w:eastAsia="es-CO"/>
        </w:rPr>
      </w:pPr>
      <w:r w:rsidRPr="00F42ABD">
        <w:rPr>
          <w:rFonts w:ascii="Tahoma" w:hAnsi="Tahoma" w:cs="Tahoma"/>
          <w:sz w:val="22"/>
          <w:szCs w:val="22"/>
          <w:lang w:eastAsia="es-CO"/>
        </w:rPr>
        <w:t xml:space="preserve">Año 1 (2020): </w:t>
      </w:r>
      <w:r w:rsidR="00F42ABD" w:rsidRPr="00F42ABD">
        <w:rPr>
          <w:rFonts w:ascii="Tahoma" w:hAnsi="Tahoma" w:cs="Tahoma"/>
          <w:sz w:val="22"/>
          <w:szCs w:val="22"/>
          <w:lang w:eastAsia="es-CO"/>
        </w:rPr>
        <w:t>1. Servir de enlace en la capacitación a las juntas de acción comunal para la presentación de proyectos y convenios con entidades de orden departamental, regional o nacional. 2. Apoyar a las Juntas de acción comunal en el diligenciamiento de los formularios y documentos necesarios para la presentación de los proyectos</w:t>
      </w:r>
      <w:r w:rsidRPr="00F42ABD">
        <w:rPr>
          <w:rFonts w:ascii="Tahoma" w:hAnsi="Tahoma" w:cs="Tahoma"/>
          <w:sz w:val="22"/>
          <w:szCs w:val="22"/>
          <w:lang w:eastAsia="es-CO"/>
        </w:rPr>
        <w:t>.</w:t>
      </w:r>
    </w:p>
    <w:p w:rsidR="00837337" w:rsidRPr="009860AC" w:rsidRDefault="00837337" w:rsidP="00837337">
      <w:pPr>
        <w:autoSpaceDE w:val="0"/>
        <w:autoSpaceDN w:val="0"/>
        <w:adjustRightInd w:val="0"/>
        <w:ind w:left="360"/>
        <w:jc w:val="both"/>
        <w:rPr>
          <w:rFonts w:ascii="Tahoma" w:hAnsi="Tahoma" w:cs="Tahoma"/>
          <w:sz w:val="22"/>
          <w:szCs w:val="22"/>
          <w:lang w:eastAsia="es-CO"/>
        </w:rPr>
      </w:pPr>
      <w:r w:rsidRPr="009860AC">
        <w:rPr>
          <w:rFonts w:ascii="Tahoma" w:hAnsi="Tahoma" w:cs="Tahoma"/>
          <w:sz w:val="22"/>
          <w:szCs w:val="22"/>
          <w:lang w:eastAsia="es-CO"/>
        </w:rPr>
        <w:t xml:space="preserve"> </w:t>
      </w:r>
    </w:p>
    <w:p w:rsidR="00837337" w:rsidRPr="009860AC" w:rsidRDefault="00837337" w:rsidP="00837337">
      <w:pPr>
        <w:numPr>
          <w:ilvl w:val="0"/>
          <w:numId w:val="9"/>
        </w:numPr>
        <w:autoSpaceDE w:val="0"/>
        <w:autoSpaceDN w:val="0"/>
        <w:adjustRightInd w:val="0"/>
        <w:jc w:val="both"/>
        <w:rPr>
          <w:rFonts w:ascii="Tahoma" w:hAnsi="Tahoma" w:cs="Tahoma"/>
          <w:sz w:val="22"/>
          <w:szCs w:val="22"/>
          <w:lang w:eastAsia="es-CO"/>
        </w:rPr>
      </w:pPr>
      <w:r w:rsidRPr="009860AC">
        <w:rPr>
          <w:rFonts w:ascii="Tahoma" w:hAnsi="Tahoma" w:cs="Tahoma"/>
          <w:sz w:val="22"/>
          <w:szCs w:val="22"/>
          <w:lang w:eastAsia="es-CO"/>
        </w:rPr>
        <w:t xml:space="preserve"> Año 2 (2021): </w:t>
      </w:r>
      <w:r w:rsidR="00F42ABD" w:rsidRPr="00F42ABD">
        <w:rPr>
          <w:rFonts w:ascii="Tahoma" w:hAnsi="Tahoma" w:cs="Tahoma"/>
          <w:sz w:val="22"/>
          <w:szCs w:val="22"/>
          <w:lang w:eastAsia="es-CO"/>
        </w:rPr>
        <w:t>1. Servir de enlace en la capacitación a las juntas de acción comunal para la presentación de proyectos y convenios con entidades de orden departamental, regional o nacional. 2. Apoyar a las Juntas de acción comunal en el diligenciamiento de los formularios y documentos necesarios para la presentación de los proyectos.</w:t>
      </w:r>
    </w:p>
    <w:p w:rsidR="00837337" w:rsidRPr="009860AC" w:rsidRDefault="00837337" w:rsidP="00837337">
      <w:pPr>
        <w:autoSpaceDE w:val="0"/>
        <w:autoSpaceDN w:val="0"/>
        <w:adjustRightInd w:val="0"/>
        <w:ind w:left="360"/>
        <w:jc w:val="both"/>
        <w:rPr>
          <w:rFonts w:ascii="Tahoma" w:hAnsi="Tahoma" w:cs="Tahoma"/>
          <w:sz w:val="22"/>
          <w:szCs w:val="22"/>
          <w:lang w:eastAsia="es-CO"/>
        </w:rPr>
      </w:pPr>
    </w:p>
    <w:p w:rsidR="00837337" w:rsidRPr="009860AC" w:rsidRDefault="00837337" w:rsidP="00837337">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Año 3 (2022):</w:t>
      </w:r>
      <w:r w:rsidRPr="009860AC">
        <w:rPr>
          <w:rFonts w:ascii="Tahoma" w:hAnsi="Tahoma" w:cs="Tahoma"/>
          <w:sz w:val="22"/>
          <w:szCs w:val="22"/>
          <w:lang w:eastAsia="es-CO"/>
        </w:rPr>
        <w:t xml:space="preserve"> </w:t>
      </w:r>
      <w:r w:rsidR="00F42ABD" w:rsidRPr="00F42ABD">
        <w:rPr>
          <w:rFonts w:ascii="Tahoma" w:hAnsi="Tahoma" w:cs="Tahoma"/>
          <w:sz w:val="22"/>
          <w:szCs w:val="22"/>
          <w:lang w:eastAsia="es-CO"/>
        </w:rPr>
        <w:t>1. Servir de enlace en la capacitación a las juntas de acción comunal para la presentación de proyectos y convenios con entidades de orden departamental, regional o nacional. 2. Apoyar a las Juntas de acción comunal en el diligenciamiento de los formularios y documentos necesarios para la presentación de los proyectos.</w:t>
      </w:r>
    </w:p>
    <w:p w:rsidR="00837337" w:rsidRPr="00344D0C" w:rsidRDefault="00837337" w:rsidP="00837337">
      <w:pPr>
        <w:autoSpaceDE w:val="0"/>
        <w:autoSpaceDN w:val="0"/>
        <w:adjustRightInd w:val="0"/>
        <w:ind w:left="360"/>
        <w:jc w:val="both"/>
        <w:rPr>
          <w:rFonts w:ascii="Tahoma" w:hAnsi="Tahoma" w:cs="Tahoma"/>
          <w:sz w:val="22"/>
          <w:szCs w:val="22"/>
          <w:lang w:eastAsia="es-CO"/>
        </w:rPr>
      </w:pPr>
    </w:p>
    <w:p w:rsidR="00837337" w:rsidRPr="009860AC" w:rsidRDefault="00837337" w:rsidP="00837337">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F42ABD" w:rsidRPr="00F42ABD">
        <w:rPr>
          <w:rFonts w:ascii="Tahoma" w:hAnsi="Tahoma" w:cs="Tahoma"/>
          <w:sz w:val="22"/>
          <w:szCs w:val="22"/>
          <w:lang w:eastAsia="es-CO"/>
        </w:rPr>
        <w:t>1. Servir de enlace en la capacitación a las juntas de acción comunal para la presentación de proyectos y convenios con entidades de orden departamental, regional o nacional. 2. Apoyar a las Juntas de acción comunal en el diligenciamiento de los formularios y documentos necesarios para la presentación de los proyectos.</w:t>
      </w:r>
    </w:p>
    <w:p w:rsidR="002D7C0C" w:rsidRDefault="002D7C0C" w:rsidP="00947022">
      <w:pPr>
        <w:jc w:val="center"/>
        <w:rPr>
          <w:rFonts w:ascii="Tahoma" w:hAnsi="Tahoma" w:cs="Tahoma"/>
          <w:color w:val="FF0000"/>
          <w:sz w:val="40"/>
          <w:szCs w:val="22"/>
          <w:lang w:val="es-ES_tradnl" w:eastAsia="en-US"/>
        </w:rPr>
      </w:pPr>
    </w:p>
    <w:p w:rsidR="00837337" w:rsidRDefault="00837337" w:rsidP="00837337">
      <w:pPr>
        <w:numPr>
          <w:ilvl w:val="2"/>
          <w:numId w:val="2"/>
        </w:numPr>
        <w:autoSpaceDE w:val="0"/>
        <w:autoSpaceDN w:val="0"/>
        <w:adjustRightInd w:val="0"/>
        <w:jc w:val="both"/>
        <w:rPr>
          <w:rFonts w:ascii="Tahoma" w:hAnsi="Tahoma" w:cs="Tahoma"/>
          <w:sz w:val="22"/>
          <w:szCs w:val="22"/>
          <w:lang w:val="es-ES_tradnl" w:eastAsia="en-US"/>
        </w:rPr>
      </w:pPr>
      <w:r w:rsidRPr="00F35B24">
        <w:rPr>
          <w:rFonts w:ascii="Tahoma" w:hAnsi="Tahoma" w:cs="Tahoma"/>
          <w:sz w:val="22"/>
          <w:szCs w:val="22"/>
          <w:lang w:val="es-ES_tradnl" w:eastAsia="en-US"/>
        </w:rPr>
        <w:t xml:space="preserve">PROYECTO 2. </w:t>
      </w:r>
      <w:r>
        <w:rPr>
          <w:rFonts w:ascii="Tahoma" w:hAnsi="Tahoma" w:cs="Tahoma"/>
          <w:sz w:val="22"/>
          <w:szCs w:val="22"/>
          <w:lang w:val="es-ES_tradnl" w:eastAsia="en-US"/>
        </w:rPr>
        <w:t>Las buenas prácticas agrícolas en nuestro territorio</w:t>
      </w:r>
    </w:p>
    <w:p w:rsidR="00837337" w:rsidRPr="00F35B24" w:rsidRDefault="00837337" w:rsidP="00837337">
      <w:pPr>
        <w:autoSpaceDE w:val="0"/>
        <w:autoSpaceDN w:val="0"/>
        <w:adjustRightInd w:val="0"/>
        <w:ind w:left="1800"/>
        <w:jc w:val="both"/>
        <w:rPr>
          <w:rFonts w:ascii="Tahoma" w:hAnsi="Tahoma" w:cs="Tahoma"/>
          <w:sz w:val="22"/>
          <w:szCs w:val="22"/>
          <w:lang w:val="es-ES_tradnl" w:eastAsia="en-US"/>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Objetivo</w:t>
      </w:r>
    </w:p>
    <w:p w:rsidR="00837337" w:rsidRPr="00E12148" w:rsidRDefault="00837337" w:rsidP="00837337">
      <w:pPr>
        <w:autoSpaceDE w:val="0"/>
        <w:autoSpaceDN w:val="0"/>
        <w:adjustRightInd w:val="0"/>
        <w:jc w:val="both"/>
        <w:rPr>
          <w:rFonts w:ascii="Tahoma" w:hAnsi="Tahoma" w:cs="Tahoma"/>
          <w:sz w:val="22"/>
          <w:szCs w:val="22"/>
        </w:rPr>
      </w:pPr>
    </w:p>
    <w:p w:rsidR="00837337" w:rsidRDefault="006F1452" w:rsidP="00837337">
      <w:pPr>
        <w:autoSpaceDE w:val="0"/>
        <w:autoSpaceDN w:val="0"/>
        <w:adjustRightInd w:val="0"/>
        <w:jc w:val="both"/>
        <w:rPr>
          <w:rFonts w:ascii="Tahoma" w:hAnsi="Tahoma" w:cs="Tahoma"/>
          <w:sz w:val="22"/>
          <w:szCs w:val="22"/>
        </w:rPr>
      </w:pPr>
      <w:r>
        <w:rPr>
          <w:rFonts w:ascii="Tahoma" w:hAnsi="Tahoma" w:cs="Tahoma"/>
          <w:sz w:val="22"/>
          <w:szCs w:val="22"/>
        </w:rPr>
        <w:t>Aplicar estrategias que contribuyan a la recuperación de los suelos rurales, involucrando al sector campesino.</w:t>
      </w:r>
    </w:p>
    <w:p w:rsidR="006F1452" w:rsidRDefault="006F1452" w:rsidP="00837337">
      <w:pPr>
        <w:autoSpaceDE w:val="0"/>
        <w:autoSpaceDN w:val="0"/>
        <w:adjustRightInd w:val="0"/>
        <w:jc w:val="both"/>
        <w:rPr>
          <w:rFonts w:ascii="Tahoma" w:hAnsi="Tahoma" w:cs="Tahoma"/>
          <w:color w:val="000000"/>
          <w:sz w:val="22"/>
          <w:szCs w:val="22"/>
          <w:lang w:val="es-CO" w:eastAsia="es-ES_tradnl"/>
        </w:rPr>
      </w:pPr>
    </w:p>
    <w:p w:rsidR="00837337" w:rsidRPr="005C7565" w:rsidRDefault="00837337" w:rsidP="00837337">
      <w:pPr>
        <w:autoSpaceDE w:val="0"/>
        <w:autoSpaceDN w:val="0"/>
        <w:adjustRightInd w:val="0"/>
        <w:jc w:val="both"/>
        <w:rPr>
          <w:rFonts w:ascii="Tahoma" w:hAnsi="Tahoma" w:cs="Tahoma"/>
          <w:b/>
          <w:sz w:val="22"/>
          <w:szCs w:val="22"/>
          <w:u w:val="single"/>
        </w:rPr>
      </w:pPr>
      <w:r w:rsidRPr="005C7565">
        <w:rPr>
          <w:rFonts w:ascii="Tahoma" w:hAnsi="Tahoma" w:cs="Tahoma"/>
          <w:b/>
          <w:sz w:val="22"/>
          <w:szCs w:val="22"/>
          <w:u w:val="single"/>
        </w:rPr>
        <w:t>Meta</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Capacitar a 20 familias campesinas y grupos de productores en agricultura, ganadería de conservación y manejo de recursos naturales.</w:t>
      </w:r>
    </w:p>
    <w:p w:rsidR="00837337" w:rsidRDefault="00837337"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Impacto esperado</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0E33C9" w:rsidP="00837337">
      <w:pPr>
        <w:autoSpaceDE w:val="0"/>
        <w:autoSpaceDN w:val="0"/>
        <w:adjustRightInd w:val="0"/>
        <w:jc w:val="both"/>
        <w:rPr>
          <w:rFonts w:ascii="Tahoma" w:hAnsi="Tahoma" w:cs="Tahoma"/>
          <w:sz w:val="22"/>
          <w:szCs w:val="22"/>
          <w:lang w:val="es-CO" w:eastAsia="es-CO"/>
        </w:rPr>
      </w:pPr>
      <w:r w:rsidRPr="00705B35">
        <w:rPr>
          <w:rFonts w:ascii="Tahoma" w:hAnsi="Tahoma" w:cs="Tahoma"/>
          <w:sz w:val="22"/>
          <w:szCs w:val="22"/>
          <w:lang w:val="es-CO" w:eastAsia="es-CO"/>
        </w:rPr>
        <w:t>Suelos</w:t>
      </w:r>
      <w:r w:rsidR="00705B35" w:rsidRPr="00705B35">
        <w:rPr>
          <w:rFonts w:ascii="Tahoma" w:hAnsi="Tahoma" w:cs="Tahoma"/>
          <w:sz w:val="22"/>
          <w:szCs w:val="22"/>
          <w:lang w:val="es-CO" w:eastAsia="es-CO"/>
        </w:rPr>
        <w:t xml:space="preserve"> recuperados con mayor productividad</w:t>
      </w:r>
      <w:r w:rsidR="00837337" w:rsidRPr="00F35B24">
        <w:rPr>
          <w:rFonts w:ascii="Tahoma" w:hAnsi="Tahoma" w:cs="Tahoma"/>
          <w:sz w:val="22"/>
          <w:szCs w:val="22"/>
          <w:lang w:val="es-CO" w:eastAsia="es-CO"/>
        </w:rPr>
        <w:t>.</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Indicador de Gestión</w:t>
      </w:r>
    </w:p>
    <w:p w:rsidR="00837337" w:rsidRDefault="00837337" w:rsidP="00837337">
      <w:pPr>
        <w:autoSpaceDE w:val="0"/>
        <w:autoSpaceDN w:val="0"/>
        <w:adjustRightInd w:val="0"/>
        <w:jc w:val="both"/>
        <w:rPr>
          <w:rFonts w:ascii="Tahoma" w:hAnsi="Tahoma" w:cs="Tahoma"/>
          <w:sz w:val="22"/>
          <w:szCs w:val="22"/>
          <w:lang w:val="es-CO" w:eastAsia="es-CO"/>
        </w:rPr>
      </w:pPr>
    </w:p>
    <w:p w:rsidR="00837337" w:rsidRDefault="00705B35" w:rsidP="00837337">
      <w:pPr>
        <w:autoSpaceDE w:val="0"/>
        <w:autoSpaceDN w:val="0"/>
        <w:adjustRightInd w:val="0"/>
        <w:jc w:val="both"/>
        <w:rPr>
          <w:rFonts w:ascii="Tahoma" w:hAnsi="Tahoma" w:cs="Tahoma"/>
          <w:color w:val="FF0000"/>
          <w:sz w:val="22"/>
          <w:szCs w:val="22"/>
          <w:lang w:val="es-CO" w:eastAsia="es-CO"/>
        </w:rPr>
      </w:pPr>
      <w:r w:rsidRPr="00705B35">
        <w:rPr>
          <w:rFonts w:ascii="Tahoma" w:hAnsi="Tahoma" w:cs="Tahoma"/>
          <w:sz w:val="22"/>
          <w:szCs w:val="22"/>
          <w:lang w:val="es-CO" w:eastAsia="es-CO"/>
        </w:rPr>
        <w:t>Número de familias campesinas capacitadas/Número de familias proyectadas*100</w:t>
      </w:r>
    </w:p>
    <w:p w:rsidR="00705B35" w:rsidRDefault="00705B35" w:rsidP="00837337">
      <w:pPr>
        <w:autoSpaceDE w:val="0"/>
        <w:autoSpaceDN w:val="0"/>
        <w:adjustRightInd w:val="0"/>
        <w:jc w:val="both"/>
        <w:rPr>
          <w:rFonts w:ascii="Tahoma" w:hAnsi="Tahoma" w:cs="Tahoma"/>
          <w:b/>
          <w:sz w:val="22"/>
          <w:szCs w:val="22"/>
          <w:u w:val="single"/>
        </w:rPr>
      </w:pPr>
    </w:p>
    <w:p w:rsidR="00837337" w:rsidRPr="005C7565" w:rsidRDefault="00837337" w:rsidP="00837337">
      <w:pPr>
        <w:autoSpaceDE w:val="0"/>
        <w:autoSpaceDN w:val="0"/>
        <w:adjustRightInd w:val="0"/>
        <w:jc w:val="both"/>
        <w:rPr>
          <w:rFonts w:ascii="Tahoma" w:hAnsi="Tahoma" w:cs="Tahoma"/>
          <w:b/>
          <w:sz w:val="22"/>
          <w:szCs w:val="22"/>
          <w:u w:val="single"/>
        </w:rPr>
      </w:pPr>
      <w:r>
        <w:rPr>
          <w:rFonts w:ascii="Tahoma" w:hAnsi="Tahoma" w:cs="Tahoma"/>
          <w:b/>
          <w:sz w:val="22"/>
          <w:szCs w:val="22"/>
          <w:u w:val="single"/>
        </w:rPr>
        <w:t>Etapas</w:t>
      </w:r>
    </w:p>
    <w:p w:rsidR="00837337" w:rsidRDefault="00837337" w:rsidP="00837337">
      <w:pPr>
        <w:autoSpaceDE w:val="0"/>
        <w:autoSpaceDN w:val="0"/>
        <w:adjustRightInd w:val="0"/>
        <w:jc w:val="both"/>
        <w:rPr>
          <w:rFonts w:ascii="Tahoma" w:hAnsi="Tahoma" w:cs="Tahoma"/>
          <w:sz w:val="22"/>
          <w:szCs w:val="22"/>
        </w:rPr>
      </w:pPr>
    </w:p>
    <w:p w:rsidR="00837337" w:rsidRDefault="00837337" w:rsidP="009B0D5C">
      <w:pPr>
        <w:numPr>
          <w:ilvl w:val="0"/>
          <w:numId w:val="9"/>
        </w:numPr>
        <w:autoSpaceDE w:val="0"/>
        <w:autoSpaceDN w:val="0"/>
        <w:adjustRightInd w:val="0"/>
        <w:jc w:val="both"/>
        <w:rPr>
          <w:rFonts w:ascii="Tahoma" w:hAnsi="Tahoma" w:cs="Tahoma"/>
          <w:sz w:val="22"/>
          <w:szCs w:val="22"/>
          <w:lang w:eastAsia="es-CO"/>
        </w:rPr>
      </w:pPr>
      <w:r w:rsidRPr="009B0D5C">
        <w:rPr>
          <w:rFonts w:ascii="Tahoma" w:hAnsi="Tahoma" w:cs="Tahoma"/>
          <w:sz w:val="22"/>
          <w:szCs w:val="22"/>
          <w:lang w:eastAsia="es-CO"/>
        </w:rPr>
        <w:t xml:space="preserve">Año 1 (2020): </w:t>
      </w:r>
      <w:r w:rsidR="009B0D5C" w:rsidRPr="009B0D5C">
        <w:rPr>
          <w:rFonts w:ascii="Tahoma" w:hAnsi="Tahoma" w:cs="Tahoma"/>
          <w:sz w:val="22"/>
          <w:szCs w:val="22"/>
          <w:lang w:eastAsia="es-CO"/>
        </w:rPr>
        <w:t xml:space="preserve">1. Capacitación </w:t>
      </w:r>
      <w:r w:rsidR="009B0D5C">
        <w:rPr>
          <w:rFonts w:ascii="Tahoma" w:hAnsi="Tahoma" w:cs="Tahoma"/>
          <w:sz w:val="22"/>
          <w:szCs w:val="22"/>
          <w:lang w:eastAsia="es-CO"/>
        </w:rPr>
        <w:t xml:space="preserve"> </w:t>
      </w:r>
      <w:r w:rsidR="009B0D5C" w:rsidRPr="009B0D5C">
        <w:rPr>
          <w:rFonts w:ascii="Tahoma" w:hAnsi="Tahoma" w:cs="Tahoma"/>
          <w:sz w:val="22"/>
          <w:szCs w:val="22"/>
          <w:lang w:eastAsia="es-CO"/>
        </w:rPr>
        <w:t xml:space="preserve">en agricultura y ganadería de conservación y manejo de recursos naturales a </w:t>
      </w:r>
      <w:r w:rsidR="009B0D5C">
        <w:rPr>
          <w:rFonts w:ascii="Tahoma" w:hAnsi="Tahoma" w:cs="Tahoma"/>
          <w:sz w:val="22"/>
          <w:szCs w:val="22"/>
          <w:lang w:eastAsia="es-CO"/>
        </w:rPr>
        <w:t xml:space="preserve">(5) </w:t>
      </w:r>
      <w:r w:rsidR="009B0D5C" w:rsidRPr="009B0D5C">
        <w:rPr>
          <w:rFonts w:ascii="Tahoma" w:hAnsi="Tahoma" w:cs="Tahoma"/>
          <w:sz w:val="22"/>
          <w:szCs w:val="22"/>
          <w:lang w:eastAsia="es-CO"/>
        </w:rPr>
        <w:t xml:space="preserve">grupos de productores y familias campesinas. </w:t>
      </w:r>
    </w:p>
    <w:p w:rsidR="009B0D5C" w:rsidRPr="009860AC" w:rsidRDefault="009B0D5C" w:rsidP="009B0D5C">
      <w:pPr>
        <w:autoSpaceDE w:val="0"/>
        <w:autoSpaceDN w:val="0"/>
        <w:adjustRightInd w:val="0"/>
        <w:ind w:left="360"/>
        <w:jc w:val="both"/>
        <w:rPr>
          <w:rFonts w:ascii="Tahoma" w:hAnsi="Tahoma" w:cs="Tahoma"/>
          <w:sz w:val="22"/>
          <w:szCs w:val="22"/>
          <w:lang w:eastAsia="es-CO"/>
        </w:rPr>
      </w:pPr>
    </w:p>
    <w:p w:rsidR="00837337" w:rsidRDefault="00837337" w:rsidP="00837337">
      <w:pPr>
        <w:numPr>
          <w:ilvl w:val="0"/>
          <w:numId w:val="9"/>
        </w:numPr>
        <w:autoSpaceDE w:val="0"/>
        <w:autoSpaceDN w:val="0"/>
        <w:adjustRightInd w:val="0"/>
        <w:jc w:val="both"/>
        <w:rPr>
          <w:rFonts w:ascii="Tahoma" w:hAnsi="Tahoma" w:cs="Tahoma"/>
          <w:sz w:val="22"/>
          <w:szCs w:val="22"/>
          <w:lang w:eastAsia="es-CO"/>
        </w:rPr>
      </w:pPr>
      <w:r w:rsidRPr="009B0D5C">
        <w:rPr>
          <w:rFonts w:ascii="Tahoma" w:hAnsi="Tahoma" w:cs="Tahoma"/>
          <w:sz w:val="22"/>
          <w:szCs w:val="22"/>
          <w:lang w:eastAsia="es-CO"/>
        </w:rPr>
        <w:t xml:space="preserve">Año 2 (2021): </w:t>
      </w:r>
      <w:r w:rsidR="009B0D5C" w:rsidRPr="009B0D5C">
        <w:rPr>
          <w:rFonts w:ascii="Tahoma" w:hAnsi="Tahoma" w:cs="Tahoma"/>
          <w:sz w:val="22"/>
          <w:szCs w:val="22"/>
          <w:lang w:eastAsia="es-CO"/>
        </w:rPr>
        <w:t xml:space="preserve">Capacitación en agricultura y ganadería de conservación y manejo de recursos naturales a </w:t>
      </w:r>
      <w:r w:rsidR="009B0D5C">
        <w:rPr>
          <w:rFonts w:ascii="Tahoma" w:hAnsi="Tahoma" w:cs="Tahoma"/>
          <w:sz w:val="22"/>
          <w:szCs w:val="22"/>
          <w:lang w:eastAsia="es-CO"/>
        </w:rPr>
        <w:t xml:space="preserve"> (10) </w:t>
      </w:r>
      <w:r w:rsidR="009B0D5C" w:rsidRPr="009B0D5C">
        <w:rPr>
          <w:rFonts w:ascii="Tahoma" w:hAnsi="Tahoma" w:cs="Tahoma"/>
          <w:sz w:val="22"/>
          <w:szCs w:val="22"/>
          <w:lang w:eastAsia="es-CO"/>
        </w:rPr>
        <w:t>grupos de productores y familias campesinas</w:t>
      </w:r>
      <w:r w:rsidR="009B0D5C">
        <w:rPr>
          <w:rFonts w:ascii="Tahoma" w:hAnsi="Tahoma" w:cs="Tahoma"/>
          <w:sz w:val="22"/>
          <w:szCs w:val="22"/>
          <w:lang w:eastAsia="es-CO"/>
        </w:rPr>
        <w:t>.</w:t>
      </w:r>
    </w:p>
    <w:p w:rsidR="009B0D5C" w:rsidRDefault="009B0D5C" w:rsidP="009B0D5C">
      <w:pPr>
        <w:autoSpaceDE w:val="0"/>
        <w:autoSpaceDN w:val="0"/>
        <w:adjustRightInd w:val="0"/>
        <w:ind w:left="360"/>
        <w:jc w:val="both"/>
        <w:rPr>
          <w:rFonts w:ascii="Tahoma" w:hAnsi="Tahoma" w:cs="Tahoma"/>
          <w:sz w:val="22"/>
          <w:szCs w:val="22"/>
          <w:lang w:eastAsia="es-CO"/>
        </w:rPr>
      </w:pPr>
    </w:p>
    <w:p w:rsidR="00837337" w:rsidRDefault="00837337" w:rsidP="00837337">
      <w:pPr>
        <w:numPr>
          <w:ilvl w:val="0"/>
          <w:numId w:val="9"/>
        </w:numPr>
        <w:autoSpaceDE w:val="0"/>
        <w:autoSpaceDN w:val="0"/>
        <w:adjustRightInd w:val="0"/>
        <w:jc w:val="both"/>
        <w:rPr>
          <w:rFonts w:ascii="Tahoma" w:hAnsi="Tahoma" w:cs="Tahoma"/>
          <w:sz w:val="22"/>
          <w:szCs w:val="22"/>
          <w:lang w:eastAsia="es-CO"/>
        </w:rPr>
      </w:pPr>
      <w:r w:rsidRPr="009B0D5C">
        <w:rPr>
          <w:rFonts w:ascii="Tahoma" w:hAnsi="Tahoma" w:cs="Tahoma"/>
          <w:sz w:val="22"/>
          <w:szCs w:val="22"/>
          <w:lang w:eastAsia="es-CO"/>
        </w:rPr>
        <w:t xml:space="preserve">Año 3 (2022): </w:t>
      </w:r>
      <w:r w:rsidR="009B0D5C" w:rsidRPr="009B0D5C">
        <w:rPr>
          <w:rFonts w:ascii="Tahoma" w:hAnsi="Tahoma" w:cs="Tahoma"/>
          <w:sz w:val="22"/>
          <w:szCs w:val="22"/>
          <w:lang w:eastAsia="es-CO"/>
        </w:rPr>
        <w:t xml:space="preserve">Capacitación en agricultura y ganadería de conservación y manejo de recursos naturales a </w:t>
      </w:r>
      <w:r w:rsidR="009B0D5C">
        <w:rPr>
          <w:rFonts w:ascii="Tahoma" w:hAnsi="Tahoma" w:cs="Tahoma"/>
          <w:sz w:val="22"/>
          <w:szCs w:val="22"/>
          <w:lang w:eastAsia="es-CO"/>
        </w:rPr>
        <w:t xml:space="preserve">(5) </w:t>
      </w:r>
      <w:r w:rsidR="009B0D5C" w:rsidRPr="009B0D5C">
        <w:rPr>
          <w:rFonts w:ascii="Tahoma" w:hAnsi="Tahoma" w:cs="Tahoma"/>
          <w:sz w:val="22"/>
          <w:szCs w:val="22"/>
          <w:lang w:eastAsia="es-CO"/>
        </w:rPr>
        <w:t>grupos de productores y familias campesinas. 2. Realizar reforestación  y capacitaciones enfocadas a la cultura del árbol.</w:t>
      </w:r>
    </w:p>
    <w:p w:rsidR="009B0D5C" w:rsidRDefault="009B0D5C" w:rsidP="009B0D5C">
      <w:pPr>
        <w:autoSpaceDE w:val="0"/>
        <w:autoSpaceDN w:val="0"/>
        <w:adjustRightInd w:val="0"/>
        <w:ind w:left="360"/>
        <w:jc w:val="both"/>
        <w:rPr>
          <w:rFonts w:ascii="Tahoma" w:hAnsi="Tahoma" w:cs="Tahoma"/>
          <w:sz w:val="22"/>
          <w:szCs w:val="22"/>
          <w:lang w:eastAsia="es-CO"/>
        </w:rPr>
      </w:pPr>
    </w:p>
    <w:p w:rsidR="009B0D5C" w:rsidRDefault="00837337" w:rsidP="009B0D5C">
      <w:pPr>
        <w:numPr>
          <w:ilvl w:val="0"/>
          <w:numId w:val="9"/>
        </w:numPr>
        <w:autoSpaceDE w:val="0"/>
        <w:autoSpaceDN w:val="0"/>
        <w:adjustRightInd w:val="0"/>
        <w:jc w:val="both"/>
        <w:rPr>
          <w:rFonts w:ascii="Tahoma" w:hAnsi="Tahoma" w:cs="Tahoma"/>
          <w:sz w:val="22"/>
          <w:szCs w:val="22"/>
          <w:lang w:eastAsia="es-CO"/>
        </w:rPr>
      </w:pPr>
      <w:r w:rsidRPr="00344D0C">
        <w:rPr>
          <w:rFonts w:ascii="Tahoma" w:hAnsi="Tahoma" w:cs="Tahoma"/>
          <w:sz w:val="22"/>
          <w:szCs w:val="22"/>
          <w:lang w:eastAsia="es-CO"/>
        </w:rPr>
        <w:t xml:space="preserve">Año 4 (2023): </w:t>
      </w:r>
      <w:r w:rsidR="009B0D5C" w:rsidRPr="009B0D5C">
        <w:rPr>
          <w:rFonts w:ascii="Tahoma" w:hAnsi="Tahoma" w:cs="Tahoma"/>
          <w:sz w:val="22"/>
          <w:szCs w:val="22"/>
          <w:lang w:eastAsia="es-CO"/>
        </w:rPr>
        <w:t>Realizar reforestación  y capacitaciones enfocadas a la cultura del árbol.</w:t>
      </w:r>
    </w:p>
    <w:p w:rsidR="00837337" w:rsidRPr="009860AC" w:rsidRDefault="00837337" w:rsidP="009B0D5C">
      <w:pPr>
        <w:autoSpaceDE w:val="0"/>
        <w:autoSpaceDN w:val="0"/>
        <w:adjustRightInd w:val="0"/>
        <w:ind w:left="360"/>
        <w:jc w:val="both"/>
        <w:rPr>
          <w:rFonts w:ascii="Tahoma" w:hAnsi="Tahoma" w:cs="Tahoma"/>
          <w:sz w:val="22"/>
          <w:szCs w:val="22"/>
          <w:lang w:eastAsia="es-CO"/>
        </w:rPr>
      </w:pPr>
    </w:p>
    <w:p w:rsidR="00837337" w:rsidRDefault="00837337" w:rsidP="00837337">
      <w:pPr>
        <w:jc w:val="center"/>
        <w:rPr>
          <w:rFonts w:ascii="Tahoma" w:hAnsi="Tahoma" w:cs="Tahoma"/>
          <w:color w:val="FF0000"/>
          <w:sz w:val="40"/>
          <w:szCs w:val="22"/>
          <w:lang w:val="es-ES_tradnl" w:eastAsia="en-US"/>
        </w:rPr>
      </w:pPr>
    </w:p>
    <w:p w:rsidR="002D7C0C" w:rsidRDefault="002D7C0C" w:rsidP="00947022">
      <w:pPr>
        <w:jc w:val="center"/>
        <w:rPr>
          <w:rFonts w:ascii="Tahoma" w:hAnsi="Tahoma" w:cs="Tahoma"/>
          <w:color w:val="FF0000"/>
          <w:sz w:val="40"/>
          <w:szCs w:val="22"/>
          <w:lang w:val="es-ES_tradnl" w:eastAsia="en-US"/>
        </w:rPr>
      </w:pPr>
    </w:p>
    <w:p w:rsidR="00F9093F" w:rsidRDefault="00F9093F">
      <w:pPr>
        <w:rPr>
          <w:rFonts w:ascii="Tahoma" w:hAnsi="Tahoma" w:cs="Tahoma"/>
          <w:sz w:val="22"/>
          <w:szCs w:val="22"/>
          <w:lang w:val="es-ES_tradnl" w:eastAsia="en-US"/>
        </w:rPr>
      </w:pPr>
    </w:p>
    <w:p w:rsidR="0084071F" w:rsidRDefault="0084071F" w:rsidP="0020439F">
      <w:pPr>
        <w:autoSpaceDE w:val="0"/>
        <w:autoSpaceDN w:val="0"/>
        <w:adjustRightInd w:val="0"/>
        <w:jc w:val="both"/>
        <w:rPr>
          <w:rFonts w:ascii="Tahoma" w:hAnsi="Tahoma" w:cs="Tahoma"/>
          <w:sz w:val="22"/>
          <w:szCs w:val="22"/>
          <w:lang w:val="es-CO" w:eastAsia="es-CO"/>
        </w:rPr>
      </w:pPr>
    </w:p>
    <w:p w:rsidR="006310CB" w:rsidRPr="00947022" w:rsidRDefault="007D7F9F" w:rsidP="00947022">
      <w:pPr>
        <w:pStyle w:val="Ttulo1"/>
        <w:numPr>
          <w:ilvl w:val="0"/>
          <w:numId w:val="2"/>
        </w:numPr>
        <w:spacing w:before="0"/>
        <w:rPr>
          <w:rFonts w:ascii="Tahoma" w:hAnsi="Tahoma" w:cs="Tahoma"/>
          <w:color w:val="000000"/>
          <w:sz w:val="22"/>
          <w:szCs w:val="22"/>
          <w:lang w:val="es-CO"/>
        </w:rPr>
      </w:pPr>
      <w:bookmarkStart w:id="93" w:name="_Toc29565793"/>
      <w:r w:rsidRPr="00947022">
        <w:rPr>
          <w:rFonts w:ascii="Tahoma" w:hAnsi="Tahoma" w:cs="Tahoma"/>
          <w:color w:val="000000"/>
          <w:sz w:val="22"/>
          <w:szCs w:val="22"/>
          <w:lang w:val="es-CO"/>
        </w:rPr>
        <w:t>SEGUIMIENTO Y EVALUACIÓN</w:t>
      </w:r>
      <w:bookmarkEnd w:id="93"/>
    </w:p>
    <w:p w:rsidR="006310CB" w:rsidRDefault="006310CB" w:rsidP="006310CB">
      <w:pPr>
        <w:autoSpaceDE w:val="0"/>
        <w:autoSpaceDN w:val="0"/>
        <w:adjustRightInd w:val="0"/>
        <w:jc w:val="both"/>
        <w:rPr>
          <w:rFonts w:ascii="Tahoma" w:hAnsi="Tahoma" w:cs="Tahoma"/>
          <w:sz w:val="22"/>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 xml:space="preserve">Se hace </w:t>
      </w:r>
      <w:r w:rsidR="006310CB" w:rsidRPr="00AD1B25">
        <w:rPr>
          <w:rFonts w:ascii="Tahoma" w:hAnsi="Tahoma" w:cs="Tahoma"/>
          <w:sz w:val="22"/>
          <w:lang w:val="es-ES_tradnl"/>
        </w:rPr>
        <w:t xml:space="preserve">necesario desarrollar un proceso de seguimiento que permita dar cuenta de la forma como se viene ejecutando el </w:t>
      </w:r>
      <w:r w:rsidR="00947022" w:rsidRPr="00AD1B25">
        <w:rPr>
          <w:rFonts w:ascii="Tahoma" w:hAnsi="Tahoma" w:cs="Tahoma"/>
          <w:sz w:val="22"/>
          <w:lang w:val="es-ES_tradnl"/>
        </w:rPr>
        <w:t>Plan Territorial de Educación Ambiental PTEA</w:t>
      </w:r>
      <w:r w:rsidR="006310CB" w:rsidRPr="00AD1B25">
        <w:rPr>
          <w:rFonts w:ascii="Tahoma" w:hAnsi="Tahoma" w:cs="Tahoma"/>
          <w:sz w:val="22"/>
          <w:lang w:val="es-ES_tradnl"/>
        </w:rPr>
        <w:t xml:space="preserve"> y además </w:t>
      </w:r>
      <w:r w:rsidRPr="00AD1B25">
        <w:rPr>
          <w:rFonts w:ascii="Tahoma" w:hAnsi="Tahoma" w:cs="Tahoma"/>
          <w:sz w:val="22"/>
          <w:lang w:val="es-ES_tradnl"/>
        </w:rPr>
        <w:t xml:space="preserve">permita </w:t>
      </w:r>
      <w:r w:rsidR="006310CB" w:rsidRPr="00AD1B25">
        <w:rPr>
          <w:rFonts w:ascii="Tahoma" w:hAnsi="Tahoma" w:cs="Tahoma"/>
          <w:sz w:val="22"/>
          <w:lang w:val="es-ES_tradnl"/>
        </w:rPr>
        <w:t>verificar si se han cumplido los compromisos y tiempos establecidos, se propone la siguiente estrategia de evaluación y seguimiento en aras de detectar debilidades o aplicar ajustes de manera oportuna que posibiliten llevar a fin término cada uno de los proyectos formulados.</w:t>
      </w:r>
    </w:p>
    <w:p w:rsidR="006310CB" w:rsidRPr="00AD1B25" w:rsidRDefault="006310CB" w:rsidP="006310CB">
      <w:pPr>
        <w:jc w:val="both"/>
        <w:rPr>
          <w:rFonts w:ascii="Tahoma" w:hAnsi="Tahoma" w:cs="Tahoma"/>
          <w:sz w:val="22"/>
          <w:lang w:val="es-ES_tradnl"/>
        </w:rPr>
      </w:pPr>
    </w:p>
    <w:p w:rsidR="006310CB" w:rsidRPr="00AD1B25" w:rsidRDefault="006310CB" w:rsidP="006310CB">
      <w:pPr>
        <w:jc w:val="both"/>
        <w:rPr>
          <w:rFonts w:ascii="Tahoma" w:hAnsi="Tahoma" w:cs="Tahoma"/>
          <w:sz w:val="22"/>
          <w:lang w:val="es-ES_tradnl"/>
        </w:rPr>
      </w:pPr>
      <w:r w:rsidRPr="00AD1B25">
        <w:rPr>
          <w:rFonts w:ascii="Tahoma" w:hAnsi="Tahoma" w:cs="Tahoma"/>
          <w:sz w:val="22"/>
          <w:lang w:val="es-ES_tradnl"/>
        </w:rPr>
        <w:t>La estrategia propuesta corresponde a una metodología de seguimiento y evaluación participativa, es decir, apunta a hacer participar de manera más activa a las principales partes o actores involucrados en la reflexión y el análisis sobre el avance del plan y en la evaluación de este avance y de manera importante y particular en la obtención de resultados o impactos alcanzados. Es así como se busca que tanto el seguimiento como la evaluación participativas generen compromiso entre quienes hacen parte del plan y de esta manera hagan parte del proceso de construcción de la estrategia misma para medir los resultados y reflexionar sobre los alcances y realizaciones de la distintas iniciativas con un alto nivel de realidad. Se propone así que la comunidad misma como beneficiaria participe en la definición de qué será objeto de evaluación, quiénes harán parte del proceso evaluativo, en qué momento se realizará y la metodología a utilizar.</w:t>
      </w:r>
    </w:p>
    <w:p w:rsidR="006310CB" w:rsidRPr="00AD1B25" w:rsidRDefault="006310CB" w:rsidP="006310CB">
      <w:pPr>
        <w:jc w:val="both"/>
        <w:rPr>
          <w:rFonts w:ascii="Tahoma" w:hAnsi="Tahoma" w:cs="Tahoma"/>
          <w:sz w:val="22"/>
          <w:lang w:val="es-ES_tradnl"/>
        </w:rPr>
      </w:pPr>
    </w:p>
    <w:p w:rsidR="006310CB" w:rsidRPr="00AD1B25" w:rsidRDefault="004D6933" w:rsidP="006310CB">
      <w:pPr>
        <w:jc w:val="both"/>
        <w:rPr>
          <w:rFonts w:ascii="Tahoma" w:hAnsi="Tahoma" w:cs="Tahoma"/>
          <w:sz w:val="22"/>
          <w:lang w:val="es-ES_tradnl"/>
        </w:rPr>
      </w:pPr>
      <w:r w:rsidRPr="00AD1B25">
        <w:rPr>
          <w:rFonts w:ascii="Tahoma" w:hAnsi="Tahoma" w:cs="Tahoma"/>
          <w:sz w:val="22"/>
          <w:lang w:val="es-ES_tradnl"/>
        </w:rPr>
        <w:t>Considerando que para cada uno</w:t>
      </w:r>
      <w:r w:rsidR="006310CB" w:rsidRPr="00AD1B25">
        <w:rPr>
          <w:rFonts w:ascii="Tahoma" w:hAnsi="Tahoma" w:cs="Tahoma"/>
          <w:sz w:val="22"/>
          <w:lang w:val="es-ES_tradnl"/>
        </w:rPr>
        <w:t xml:space="preserve"> de los Programas a ejecutar se plantean proyectos, con sus respectivas metas y acciones, a continuación se presenta la estrategia general de seguimiento y evaluación con el fin de evidenciar el nivel de avance en cada una de las acciones y simultáneamente detectar situaciones problemáticas, debilidades, fortalezas y nuevos escenarios, entre otros.</w:t>
      </w:r>
    </w:p>
    <w:p w:rsidR="0083478F" w:rsidRPr="006310CB" w:rsidRDefault="0083478F" w:rsidP="0083478F">
      <w:pPr>
        <w:rPr>
          <w:lang w:val="es-ES_tradnl" w:eastAsia="en-US"/>
        </w:rPr>
      </w:pPr>
    </w:p>
    <w:p w:rsidR="00060669" w:rsidRPr="00AD1B25" w:rsidRDefault="00060669" w:rsidP="00AD1B25">
      <w:pPr>
        <w:pStyle w:val="Ttulo2"/>
        <w:numPr>
          <w:ilvl w:val="1"/>
          <w:numId w:val="5"/>
        </w:numPr>
        <w:spacing w:before="0" w:after="0"/>
        <w:jc w:val="left"/>
        <w:rPr>
          <w:rFonts w:ascii="Tahoma" w:hAnsi="Tahoma" w:cs="Tahoma"/>
          <w:i w:val="0"/>
          <w:sz w:val="22"/>
          <w:szCs w:val="22"/>
        </w:rPr>
      </w:pPr>
      <w:bookmarkStart w:id="94" w:name="_Toc267991855"/>
      <w:bookmarkStart w:id="95" w:name="_Toc272387848"/>
      <w:bookmarkStart w:id="96" w:name="_Toc273872871"/>
      <w:bookmarkStart w:id="97" w:name="_Toc273957303"/>
      <w:bookmarkStart w:id="98" w:name="_Toc277660226"/>
      <w:bookmarkStart w:id="99" w:name="_Toc278821784"/>
      <w:bookmarkStart w:id="100" w:name="_Toc29565794"/>
      <w:r w:rsidRPr="00AD1B25">
        <w:rPr>
          <w:rFonts w:ascii="Tahoma" w:hAnsi="Tahoma" w:cs="Tahoma"/>
          <w:i w:val="0"/>
          <w:sz w:val="22"/>
          <w:szCs w:val="22"/>
        </w:rPr>
        <w:t>SEGUIMIENTO</w:t>
      </w:r>
      <w:bookmarkEnd w:id="94"/>
      <w:bookmarkEnd w:id="95"/>
      <w:bookmarkEnd w:id="96"/>
      <w:bookmarkEnd w:id="97"/>
      <w:bookmarkEnd w:id="98"/>
      <w:bookmarkEnd w:id="99"/>
      <w:bookmarkEnd w:id="100"/>
    </w:p>
    <w:p w:rsidR="00D32CEA" w:rsidRDefault="00D32CEA" w:rsidP="00AD1B25">
      <w:pPr>
        <w:jc w:val="both"/>
        <w:rPr>
          <w:lang w:val="es-CO" w:eastAsia="en-US"/>
        </w:rPr>
      </w:pPr>
    </w:p>
    <w:p w:rsidR="00AD1B25" w:rsidRPr="00AD1B25" w:rsidRDefault="00AD1B25" w:rsidP="00AD1B25">
      <w:pPr>
        <w:jc w:val="both"/>
        <w:rPr>
          <w:color w:val="FF0000"/>
          <w:lang w:val="es-CO" w:eastAsia="en-US"/>
        </w:rPr>
      </w:pPr>
    </w:p>
    <w:p w:rsidR="00D32CEA" w:rsidRPr="00AD1B25" w:rsidRDefault="00D32CEA" w:rsidP="00AD1B25">
      <w:pPr>
        <w:numPr>
          <w:ilvl w:val="0"/>
          <w:numId w:val="8"/>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lastRenderedPageBreak/>
        <w:t>Se realizará un registro de cada una de las acciones ejecutadas en cada uno de los proyectos, en él se tendrán en cuenta aspectos como los responsables, ejecutores, descripción breve, resultados y una calificación según escala definida previamente.</w:t>
      </w:r>
    </w:p>
    <w:p w:rsidR="00D32CEA" w:rsidRPr="00AD1B25" w:rsidRDefault="00D32CEA" w:rsidP="00AD1B25">
      <w:pPr>
        <w:numPr>
          <w:ilvl w:val="0"/>
          <w:numId w:val="8"/>
        </w:num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Las actividades se evaluarán al finalizar cada una, haciendo una verificación del objetivo con el que se realizó, si se cumplió con éste y además se hará un registro de los aspectos que se consideren, hayan incidido tanto positiva como negativamente en su desarrollo</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Se hará una relación de los gastos o insumos que fueron invertidos en la actividad.</w:t>
      </w:r>
    </w:p>
    <w:p w:rsidR="00D32CEA" w:rsidRPr="00AD1B25" w:rsidRDefault="00D32CEA" w:rsidP="00D32CEA">
      <w:pPr>
        <w:pStyle w:val="Prrafodelista"/>
        <w:autoSpaceDE w:val="0"/>
        <w:autoSpaceDN w:val="0"/>
        <w:adjustRightInd w:val="0"/>
        <w:spacing w:after="0" w:line="240" w:lineRule="auto"/>
        <w:ind w:left="0"/>
        <w:jc w:val="both"/>
        <w:rPr>
          <w:rFonts w:ascii="Tahoma" w:hAnsi="Tahoma" w:cs="Tahoma"/>
        </w:rPr>
      </w:pPr>
    </w:p>
    <w:p w:rsidR="00D32CEA" w:rsidRPr="00AD1B25" w:rsidRDefault="00D32CEA" w:rsidP="00D32CEA">
      <w:pPr>
        <w:pStyle w:val="Prrafodelista"/>
        <w:autoSpaceDE w:val="0"/>
        <w:autoSpaceDN w:val="0"/>
        <w:adjustRightInd w:val="0"/>
        <w:spacing w:after="0" w:line="240" w:lineRule="auto"/>
        <w:ind w:left="0"/>
        <w:jc w:val="both"/>
        <w:rPr>
          <w:rFonts w:ascii="Tahoma" w:eastAsia="Times New Roman" w:hAnsi="Tahoma" w:cs="Tahoma"/>
          <w:lang w:val="es-ES_tradnl"/>
        </w:rPr>
      </w:pPr>
      <w:r w:rsidRPr="00AD1B25">
        <w:rPr>
          <w:rFonts w:ascii="Tahoma" w:eastAsia="Times New Roman" w:hAnsi="Tahoma" w:cs="Tahoma"/>
          <w:lang w:val="es-ES_tradnl"/>
        </w:rPr>
        <w:t>Para cada una de las actividades se hará claridad sobre los objetivos, los resultados a corto, mediano y largo plazo, se decidirá la manera en que se realizará el seguimiento del proceso, se planificará la forma en que se realizará la priorización y la evaluación de las acciones, las fuentes de información y el instrumento a utilizar, sea una entrevista, un debate, una mesa de trabajo o una visita a terreno.</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Con periodicidad determinada, quienes tengan a cargo o sean los responsables de la actividad o acción realizará un informe completo de la situación de cada una de las estrategias contenidas en el Plan, este informe será revisado por la totalidad del comité quien efectuará el seguimiento del nivel de consecución de los objetivos.</w:t>
      </w:r>
    </w:p>
    <w:p w:rsidR="00D32CEA" w:rsidRPr="00AD1B25" w:rsidRDefault="00D32CEA" w:rsidP="00D32CEA">
      <w:pPr>
        <w:autoSpaceDE w:val="0"/>
        <w:autoSpaceDN w:val="0"/>
        <w:adjustRightInd w:val="0"/>
        <w:jc w:val="both"/>
        <w:rPr>
          <w:rFonts w:ascii="Tahoma" w:hAnsi="Tahoma" w:cs="Tahoma"/>
          <w:sz w:val="22"/>
          <w:szCs w:val="22"/>
          <w:lang w:val="es-ES_tradnl"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Estos informes de seguimiento serán también presentados públicamente, si así lo determina el equipo, para su conocimiento y difusión a la comunidad. Para medir el nivel de impacto de las acciones se aplicarán entrevistas, debates y grupos de discusión que permitan evidenciar las percepciones de los impactos dentro de la población.</w:t>
      </w:r>
    </w:p>
    <w:p w:rsidR="00060669" w:rsidRDefault="00060669" w:rsidP="003B7171">
      <w:pPr>
        <w:jc w:val="both"/>
        <w:rPr>
          <w:rFonts w:ascii="Tahoma" w:hAnsi="Tahoma" w:cs="Tahoma"/>
        </w:rPr>
      </w:pPr>
    </w:p>
    <w:p w:rsidR="00A05DAA" w:rsidRDefault="00A05DAA" w:rsidP="003B7171">
      <w:pPr>
        <w:jc w:val="both"/>
        <w:rPr>
          <w:rFonts w:ascii="Tahoma" w:hAnsi="Tahoma" w:cs="Tahoma"/>
        </w:rPr>
      </w:pPr>
    </w:p>
    <w:p w:rsidR="003B7171" w:rsidRPr="00947022" w:rsidRDefault="003B7171" w:rsidP="00947022">
      <w:pPr>
        <w:pStyle w:val="Ttulo2"/>
        <w:numPr>
          <w:ilvl w:val="1"/>
          <w:numId w:val="5"/>
        </w:numPr>
        <w:spacing w:before="0" w:after="0"/>
        <w:jc w:val="left"/>
        <w:rPr>
          <w:rFonts w:ascii="Tahoma" w:hAnsi="Tahoma" w:cs="Tahoma"/>
          <w:i w:val="0"/>
          <w:sz w:val="22"/>
          <w:szCs w:val="22"/>
        </w:rPr>
      </w:pPr>
      <w:bookmarkStart w:id="101" w:name="_Toc267991856"/>
      <w:bookmarkStart w:id="102" w:name="_Toc272387849"/>
      <w:bookmarkStart w:id="103" w:name="_Toc273872872"/>
      <w:bookmarkStart w:id="104" w:name="_Toc273957304"/>
      <w:bookmarkStart w:id="105" w:name="_Toc277660227"/>
      <w:bookmarkStart w:id="106" w:name="_Toc278821785"/>
      <w:bookmarkStart w:id="107" w:name="_Toc29565795"/>
      <w:r w:rsidRPr="00947022">
        <w:rPr>
          <w:rFonts w:ascii="Tahoma" w:hAnsi="Tahoma" w:cs="Tahoma"/>
          <w:i w:val="0"/>
          <w:sz w:val="22"/>
          <w:szCs w:val="22"/>
        </w:rPr>
        <w:t>EVALUACIÓN</w:t>
      </w:r>
      <w:bookmarkEnd w:id="101"/>
      <w:bookmarkEnd w:id="102"/>
      <w:bookmarkEnd w:id="103"/>
      <w:bookmarkEnd w:id="104"/>
      <w:bookmarkEnd w:id="105"/>
      <w:bookmarkEnd w:id="106"/>
      <w:bookmarkEnd w:id="107"/>
    </w:p>
    <w:p w:rsidR="00D32CEA" w:rsidRDefault="00D32CEA" w:rsidP="00D32CEA">
      <w:pPr>
        <w:rPr>
          <w:lang w:val="es-CO" w:eastAsia="en-US"/>
        </w:rPr>
      </w:pPr>
    </w:p>
    <w:p w:rsidR="00AD1B25" w:rsidRDefault="00AD1B25" w:rsidP="00D32CEA">
      <w:pPr>
        <w:rPr>
          <w:lang w:val="es-CO" w:eastAsia="en-US"/>
        </w:rPr>
      </w:pPr>
    </w:p>
    <w:p w:rsidR="00D32CEA" w:rsidRPr="00AD1B25" w:rsidRDefault="00D32CEA" w:rsidP="00D32CEA">
      <w:pPr>
        <w:autoSpaceDE w:val="0"/>
        <w:autoSpaceDN w:val="0"/>
        <w:adjustRightInd w:val="0"/>
        <w:jc w:val="both"/>
        <w:rPr>
          <w:rFonts w:ascii="Tahoma" w:hAnsi="Tahoma" w:cs="Tahoma"/>
          <w:sz w:val="22"/>
          <w:szCs w:val="22"/>
          <w:lang w:val="es-ES_tradnl" w:eastAsia="en-US"/>
        </w:rPr>
      </w:pPr>
      <w:r w:rsidRPr="00AD1B25">
        <w:rPr>
          <w:rFonts w:ascii="Tahoma" w:hAnsi="Tahoma" w:cs="Tahoma"/>
          <w:sz w:val="22"/>
          <w:szCs w:val="22"/>
          <w:lang w:val="es-ES_tradnl" w:eastAsia="en-US"/>
        </w:rPr>
        <w:t>Se propone una evaluación permanente donde la herramienta insumo serán los registros de seguimiento y la participación activa de los actores y de la comunidad beneficiada. La evaluación permite un mayor rendimiento y eficacia de la metodología y las actividades desarrolladas, en este sentido posibilitan el análisis y valoración de los pr</w:t>
      </w:r>
      <w:r w:rsidR="00AD1B25">
        <w:rPr>
          <w:rFonts w:ascii="Tahoma" w:hAnsi="Tahoma" w:cs="Tahoma"/>
          <w:sz w:val="22"/>
          <w:szCs w:val="22"/>
          <w:lang w:val="es-ES_tradnl" w:eastAsia="en-US"/>
        </w:rPr>
        <w:t xml:space="preserve">oyectos y planes de tal forma </w:t>
      </w:r>
      <w:r w:rsidRPr="00AD1B25">
        <w:rPr>
          <w:rFonts w:ascii="Tahoma" w:hAnsi="Tahoma" w:cs="Tahoma"/>
          <w:sz w:val="22"/>
          <w:szCs w:val="22"/>
          <w:lang w:val="es-ES_tradnl" w:eastAsia="en-US"/>
        </w:rPr>
        <w:t>que se puedan mejorar y completar; desde esta perspectiva se propone planificar la evaluación teniendo en cuenta las siguientes condiciones:</w:t>
      </w:r>
    </w:p>
    <w:p w:rsidR="00D32CEA" w:rsidRPr="00AD1B25" w:rsidRDefault="00D32CEA" w:rsidP="00D32CEA">
      <w:pPr>
        <w:autoSpaceDE w:val="0"/>
        <w:autoSpaceDN w:val="0"/>
        <w:adjustRightInd w:val="0"/>
        <w:rPr>
          <w:rFonts w:ascii="Tahoma" w:hAnsi="Tahoma" w:cs="Tahoma"/>
          <w:sz w:val="22"/>
          <w:szCs w:val="22"/>
        </w:rPr>
      </w:pP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Decidir qué se va a evaluar</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Cómo se hará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Tener un programa de seguimiento que aporte a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Dirigir la evaluación.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Hacer uso de los resultados que se obtengan en la evaluación en beneficio del proyecto y el pan</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Realización de una evaluación mensual teniendo en cuenta los planes de seguimiento propuestos y organizados en un cronograma creado para tal fin en el que se incluyen las actividades propuestas.</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t>Medición del impacto del proyecto teniendo en cuenta los indicadores propuestos y las metas alcanzadas.</w:t>
      </w:r>
    </w:p>
    <w:p w:rsidR="00D32CEA" w:rsidRPr="00AD1B25" w:rsidRDefault="00D32CEA" w:rsidP="00EF56CE">
      <w:pPr>
        <w:numPr>
          <w:ilvl w:val="0"/>
          <w:numId w:val="8"/>
        </w:numPr>
        <w:autoSpaceDE w:val="0"/>
        <w:autoSpaceDN w:val="0"/>
        <w:adjustRightInd w:val="0"/>
        <w:rPr>
          <w:rFonts w:ascii="Tahoma" w:hAnsi="Tahoma" w:cs="Tahoma"/>
          <w:sz w:val="22"/>
          <w:szCs w:val="22"/>
          <w:lang w:val="es-ES_tradnl" w:eastAsia="en-US"/>
        </w:rPr>
      </w:pPr>
      <w:r w:rsidRPr="00AD1B25">
        <w:rPr>
          <w:rFonts w:ascii="Tahoma" w:hAnsi="Tahoma" w:cs="Tahoma"/>
          <w:sz w:val="22"/>
          <w:szCs w:val="22"/>
          <w:lang w:val="es-ES_tradnl" w:eastAsia="en-US"/>
        </w:rPr>
        <w:lastRenderedPageBreak/>
        <w:t>Medición de las actividades y coherencia con el cronograma, Por lo menos una (1) vez cada seis (6) meses.</w:t>
      </w:r>
    </w:p>
    <w:p w:rsidR="00317C7F" w:rsidRDefault="00317C7F" w:rsidP="00D32CEA">
      <w:pPr>
        <w:pStyle w:val="Prrafodelista"/>
        <w:spacing w:after="0" w:line="240" w:lineRule="auto"/>
        <w:ind w:left="0"/>
        <w:rPr>
          <w:rFonts w:ascii="Tahoma" w:hAnsi="Tahoma" w:cs="Tahoma"/>
        </w:rPr>
      </w:pPr>
    </w:p>
    <w:p w:rsidR="00317C7F" w:rsidRDefault="00317C7F" w:rsidP="00D32CEA">
      <w:pPr>
        <w:pStyle w:val="Prrafodelista"/>
        <w:spacing w:after="0" w:line="240" w:lineRule="auto"/>
        <w:ind w:left="0"/>
        <w:rPr>
          <w:rFonts w:ascii="Tahoma" w:hAnsi="Tahoma" w:cs="Tahoma"/>
        </w:rPr>
      </w:pPr>
    </w:p>
    <w:p w:rsidR="00AD1B25" w:rsidRDefault="00AD1B25" w:rsidP="00D32CEA">
      <w:pPr>
        <w:pStyle w:val="Prrafodelista"/>
        <w:spacing w:after="0" w:line="240" w:lineRule="auto"/>
        <w:ind w:left="0"/>
        <w:rPr>
          <w:rFonts w:ascii="Tahoma" w:hAnsi="Tahoma" w:cs="Tahoma"/>
        </w:rPr>
      </w:pPr>
    </w:p>
    <w:p w:rsidR="00AD1B25" w:rsidRDefault="00AD1B25" w:rsidP="00D32CEA">
      <w:pPr>
        <w:pStyle w:val="Prrafodelista"/>
        <w:spacing w:after="0" w:line="240" w:lineRule="auto"/>
        <w:ind w:left="0"/>
        <w:rPr>
          <w:rFonts w:ascii="Tahoma" w:hAnsi="Tahoma" w:cs="Tahoma"/>
        </w:rPr>
      </w:pPr>
    </w:p>
    <w:p w:rsidR="00D32CEA" w:rsidRPr="00AD1B25" w:rsidRDefault="00D32CEA" w:rsidP="00AD1B25">
      <w:pPr>
        <w:pStyle w:val="Ttulo2"/>
        <w:numPr>
          <w:ilvl w:val="1"/>
          <w:numId w:val="5"/>
        </w:numPr>
        <w:spacing w:before="0" w:after="0"/>
        <w:jc w:val="left"/>
        <w:rPr>
          <w:rFonts w:ascii="Tahoma" w:hAnsi="Tahoma" w:cs="Tahoma"/>
          <w:i w:val="0"/>
          <w:sz w:val="22"/>
          <w:szCs w:val="22"/>
        </w:rPr>
      </w:pPr>
      <w:bookmarkStart w:id="108" w:name="_Toc267991857"/>
      <w:bookmarkStart w:id="109" w:name="_Toc272387850"/>
      <w:bookmarkStart w:id="110" w:name="_Toc273872873"/>
      <w:bookmarkStart w:id="111" w:name="_Toc273957305"/>
      <w:bookmarkStart w:id="112" w:name="_Toc277660228"/>
      <w:bookmarkStart w:id="113" w:name="_Toc278821786"/>
      <w:bookmarkStart w:id="114" w:name="_Toc29565796"/>
      <w:r w:rsidRPr="00AD1B25">
        <w:rPr>
          <w:rFonts w:ascii="Tahoma" w:hAnsi="Tahoma" w:cs="Tahoma"/>
          <w:i w:val="0"/>
          <w:sz w:val="22"/>
          <w:szCs w:val="22"/>
        </w:rPr>
        <w:t>MATRIZ DE SEGUIMIENTO Y EVALUACIÓN</w:t>
      </w:r>
      <w:bookmarkEnd w:id="108"/>
      <w:bookmarkEnd w:id="109"/>
      <w:bookmarkEnd w:id="110"/>
      <w:bookmarkEnd w:id="111"/>
      <w:bookmarkEnd w:id="112"/>
      <w:bookmarkEnd w:id="113"/>
      <w:bookmarkEnd w:id="114"/>
    </w:p>
    <w:p w:rsidR="00793C52" w:rsidRDefault="00793C52" w:rsidP="00D32CEA">
      <w:pPr>
        <w:pStyle w:val="Prrafodelista"/>
        <w:spacing w:after="0" w:line="240" w:lineRule="auto"/>
        <w:ind w:left="0"/>
        <w:jc w:val="both"/>
        <w:rPr>
          <w:rFonts w:ascii="Tahoma" w:hAnsi="Tahoma" w:cs="Tahoma"/>
        </w:rPr>
      </w:pPr>
    </w:p>
    <w:p w:rsidR="00D32CEA" w:rsidRPr="00AD1B25" w:rsidRDefault="00D32CEA" w:rsidP="00D32CEA">
      <w:pPr>
        <w:pStyle w:val="Prrafodelista"/>
        <w:spacing w:after="0" w:line="240" w:lineRule="auto"/>
        <w:ind w:left="0"/>
        <w:jc w:val="both"/>
        <w:rPr>
          <w:rFonts w:ascii="Tahoma" w:hAnsi="Tahoma" w:cs="Tahoma"/>
        </w:rPr>
      </w:pPr>
      <w:r w:rsidRPr="00AD1B25">
        <w:rPr>
          <w:rFonts w:ascii="Tahoma" w:hAnsi="Tahoma" w:cs="Tahoma"/>
        </w:rPr>
        <w:t>Se propone la siguiente herramienta para la recolección de datos y la consolidación de información que permita hacer efectivo el proceso de seguimiento y evaluación del plan de acción.</w:t>
      </w:r>
    </w:p>
    <w:p w:rsidR="00D32CEA" w:rsidRPr="00F9093F" w:rsidRDefault="00D32CEA" w:rsidP="00D32CEA">
      <w:pPr>
        <w:pStyle w:val="Prrafodelista"/>
        <w:spacing w:after="0" w:line="240" w:lineRule="auto"/>
        <w:ind w:left="0"/>
        <w:rPr>
          <w:rFonts w:ascii="Tahoma" w:hAnsi="Tahoma" w:cs="Tahoma"/>
          <w:color w:val="FF0000"/>
        </w:rPr>
      </w:pPr>
    </w:p>
    <w:tbl>
      <w:tblPr>
        <w:tblW w:w="8910" w:type="dxa"/>
        <w:tblInd w:w="51" w:type="dxa"/>
        <w:tblCellMar>
          <w:left w:w="70" w:type="dxa"/>
          <w:right w:w="70" w:type="dxa"/>
        </w:tblCellMar>
        <w:tblLook w:val="04A0" w:firstRow="1" w:lastRow="0" w:firstColumn="1" w:lastColumn="0" w:noHBand="0" w:noVBand="1"/>
      </w:tblPr>
      <w:tblGrid>
        <w:gridCol w:w="9"/>
        <w:gridCol w:w="1885"/>
        <w:gridCol w:w="667"/>
        <w:gridCol w:w="617"/>
        <w:gridCol w:w="932"/>
        <w:gridCol w:w="1032"/>
        <w:gridCol w:w="933"/>
        <w:gridCol w:w="1393"/>
        <w:gridCol w:w="369"/>
        <w:gridCol w:w="1073"/>
      </w:tblGrid>
      <w:tr w:rsidR="00AD1B25" w:rsidRPr="00AD1B25" w:rsidTr="00AD1B25">
        <w:trPr>
          <w:trHeight w:val="152"/>
        </w:trPr>
        <w:tc>
          <w:tcPr>
            <w:tcW w:w="8910" w:type="dxa"/>
            <w:gridSpan w:val="10"/>
            <w:tcBorders>
              <w:top w:val="single" w:sz="8" w:space="0" w:color="auto"/>
              <w:left w:val="single" w:sz="8" w:space="0" w:color="auto"/>
              <w:bottom w:val="nil"/>
              <w:right w:val="single" w:sz="8" w:space="0" w:color="000000"/>
            </w:tcBorders>
            <w:shd w:val="clear" w:color="000000" w:fill="C0C0C0"/>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REGISTRO DE ACTIVIDADES</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ACTIVIDAD:</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INDICADOR DE CUMPLIMIENTO:</w:t>
            </w:r>
          </w:p>
        </w:tc>
      </w:tr>
      <w:tr w:rsidR="00AD1B25" w:rsidRPr="00AD1B25" w:rsidTr="00AD1B25">
        <w:trPr>
          <w:trHeight w:val="263"/>
        </w:trPr>
        <w:tc>
          <w:tcPr>
            <w:tcW w:w="8910" w:type="dxa"/>
            <w:gridSpan w:val="10"/>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 :</w:t>
            </w:r>
          </w:p>
        </w:tc>
      </w:tr>
      <w:tr w:rsidR="00AD1B25" w:rsidRPr="00AD1B25" w:rsidTr="00AD1B25">
        <w:trPr>
          <w:trHeight w:val="1386"/>
        </w:trPr>
        <w:tc>
          <w:tcPr>
            <w:tcW w:w="8910" w:type="dxa"/>
            <w:gridSpan w:val="10"/>
            <w:tcBorders>
              <w:top w:val="single" w:sz="4" w:space="0" w:color="auto"/>
              <w:left w:val="single" w:sz="8" w:space="0" w:color="auto"/>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r>
      <w:tr w:rsidR="00AD1B25" w:rsidRPr="00AD1B25" w:rsidTr="00AD1B25">
        <w:trPr>
          <w:trHeight w:val="57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PROGRAMADO</w:t>
            </w:r>
          </w:p>
        </w:tc>
        <w:tc>
          <w:tcPr>
            <w:tcW w:w="1549"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965"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762" w:type="dxa"/>
            <w:gridSpan w:val="2"/>
            <w:tcBorders>
              <w:top w:val="nil"/>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RESULTADO</w:t>
            </w:r>
          </w:p>
        </w:tc>
        <w:tc>
          <w:tcPr>
            <w:tcW w:w="1073" w:type="dxa"/>
            <w:tcBorders>
              <w:top w:val="nil"/>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TIEMPO DE EJECUCIÓN EMPLEADO</w:t>
            </w:r>
          </w:p>
        </w:tc>
      </w:tr>
      <w:tr w:rsidR="00AD1B25" w:rsidRPr="00AD1B25" w:rsidTr="00AD1B25">
        <w:trPr>
          <w:trHeight w:val="388"/>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549"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5"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762"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073" w:type="dxa"/>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r w:rsidR="00AD1B25" w:rsidRPr="00AD1B25" w:rsidTr="00AD1B25">
        <w:trPr>
          <w:trHeight w:val="246"/>
        </w:trPr>
        <w:tc>
          <w:tcPr>
            <w:tcW w:w="2561" w:type="dxa"/>
            <w:gridSpan w:val="3"/>
            <w:tcBorders>
              <w:top w:val="nil"/>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LOGROS</w:t>
            </w:r>
          </w:p>
        </w:tc>
        <w:tc>
          <w:tcPr>
            <w:tcW w:w="3514" w:type="dxa"/>
            <w:gridSpan w:val="4"/>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DIFICULTADES</w:t>
            </w:r>
          </w:p>
        </w:tc>
        <w:tc>
          <w:tcPr>
            <w:tcW w:w="2835" w:type="dxa"/>
            <w:gridSpan w:val="3"/>
            <w:tcBorders>
              <w:top w:val="single" w:sz="4" w:space="0" w:color="auto"/>
              <w:left w:val="nil"/>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r>
      <w:tr w:rsidR="00AD1B25" w:rsidRPr="00AD1B25" w:rsidTr="00AD1B25">
        <w:trPr>
          <w:trHeight w:val="435"/>
        </w:trPr>
        <w:tc>
          <w:tcPr>
            <w:tcW w:w="2561" w:type="dxa"/>
            <w:gridSpan w:val="3"/>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76615C" w:rsidRPr="00AD1B25" w:rsidRDefault="0076615C"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2F0EC9" w:rsidRPr="00AD1B25" w:rsidRDefault="002F0EC9"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3514" w:type="dxa"/>
            <w:gridSpan w:val="4"/>
            <w:tcBorders>
              <w:top w:val="single" w:sz="4" w:space="0" w:color="auto"/>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2835" w:type="dxa"/>
            <w:gridSpan w:val="3"/>
            <w:tcBorders>
              <w:top w:val="single" w:sz="4" w:space="0" w:color="auto"/>
              <w:left w:val="nil"/>
              <w:bottom w:val="single" w:sz="4" w:space="0" w:color="auto"/>
              <w:right w:val="single" w:sz="8" w:space="0" w:color="000000"/>
            </w:tcBorders>
            <w:shd w:val="clear" w:color="auto" w:fill="auto"/>
          </w:tcPr>
          <w:p w:rsidR="00D32CEA" w:rsidRPr="00AD1B25" w:rsidRDefault="00D32CEA" w:rsidP="00AF3FF1">
            <w:pPr>
              <w:rPr>
                <w:rFonts w:ascii="Tahoma" w:hAnsi="Tahoma" w:cs="Tahoma"/>
                <w:sz w:val="16"/>
                <w:szCs w:val="16"/>
                <w:lang w:eastAsia="es-CO"/>
              </w:rPr>
            </w:pPr>
          </w:p>
        </w:tc>
      </w:tr>
      <w:tr w:rsidR="00D32CEA" w:rsidRPr="00F9093F" w:rsidTr="00AD1B25">
        <w:trPr>
          <w:gridBefore w:val="1"/>
          <w:wBefore w:w="9" w:type="dxa"/>
          <w:trHeight w:val="75"/>
        </w:trPr>
        <w:tc>
          <w:tcPr>
            <w:tcW w:w="8901" w:type="dxa"/>
            <w:gridSpan w:val="9"/>
            <w:tcBorders>
              <w:top w:val="single" w:sz="8" w:space="0" w:color="auto"/>
              <w:left w:val="single" w:sz="8" w:space="0" w:color="auto"/>
              <w:bottom w:val="single" w:sz="8" w:space="0" w:color="auto"/>
              <w:right w:val="single" w:sz="8" w:space="0" w:color="000000"/>
            </w:tcBorders>
            <w:shd w:val="clear" w:color="000000" w:fill="A6A6A6"/>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ESTRATEGIAS DE MEJORA</w:t>
            </w:r>
          </w:p>
        </w:tc>
      </w:tr>
      <w:tr w:rsidR="00D32CEA" w:rsidRPr="00F9093F" w:rsidTr="00AD1B25">
        <w:trPr>
          <w:gridBefore w:val="1"/>
          <w:wBefore w:w="9" w:type="dxa"/>
          <w:trHeight w:val="285"/>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PROGRAMA:</w:t>
            </w:r>
          </w:p>
        </w:tc>
      </w:tr>
      <w:tr w:rsidR="00D32CEA" w:rsidRPr="00F9093F" w:rsidTr="00AD1B25">
        <w:trPr>
          <w:gridBefore w:val="1"/>
          <w:wBefore w:w="9" w:type="dxa"/>
          <w:trHeight w:val="230"/>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PROYECTO:</w:t>
            </w:r>
          </w:p>
        </w:tc>
      </w:tr>
      <w:tr w:rsidR="00D32CEA" w:rsidRPr="00F9093F" w:rsidTr="00AD1B25">
        <w:trPr>
          <w:gridBefore w:val="1"/>
          <w:wBefore w:w="9" w:type="dxa"/>
          <w:trHeight w:val="276"/>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lastRenderedPageBreak/>
              <w:t>ACTIVIDAD:</w:t>
            </w:r>
          </w:p>
        </w:tc>
      </w:tr>
      <w:tr w:rsidR="00D32CEA" w:rsidRPr="00F9093F" w:rsidTr="00AD1B25">
        <w:trPr>
          <w:gridBefore w:val="1"/>
          <w:wBefore w:w="9" w:type="dxa"/>
          <w:trHeight w:val="252"/>
        </w:trPr>
        <w:tc>
          <w:tcPr>
            <w:tcW w:w="8901" w:type="dxa"/>
            <w:gridSpan w:val="9"/>
            <w:tcBorders>
              <w:top w:val="single" w:sz="8" w:space="0" w:color="auto"/>
              <w:left w:val="single" w:sz="8" w:space="0" w:color="auto"/>
              <w:bottom w:val="single" w:sz="4" w:space="0" w:color="auto"/>
              <w:right w:val="single" w:sz="8" w:space="0" w:color="000000"/>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DESCRIPCIÓN DE LA ACTIVIDAD</w:t>
            </w:r>
          </w:p>
        </w:tc>
      </w:tr>
      <w:tr w:rsidR="00D32CEA" w:rsidRPr="00F9093F" w:rsidTr="00AD1B25">
        <w:trPr>
          <w:gridBefore w:val="1"/>
          <w:wBefore w:w="9" w:type="dxa"/>
          <w:trHeight w:val="630"/>
        </w:trPr>
        <w:tc>
          <w:tcPr>
            <w:tcW w:w="8901" w:type="dxa"/>
            <w:gridSpan w:val="9"/>
            <w:tcBorders>
              <w:top w:val="single" w:sz="4" w:space="0" w:color="auto"/>
              <w:left w:val="single" w:sz="8" w:space="0" w:color="auto"/>
              <w:bottom w:val="single" w:sz="4" w:space="0" w:color="auto"/>
              <w:right w:val="single" w:sz="8" w:space="0" w:color="000000"/>
            </w:tcBorders>
            <w:shd w:val="clear" w:color="auto" w:fill="auto"/>
          </w:tcPr>
          <w:p w:rsidR="00D32CEA" w:rsidRDefault="00D32CEA"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Default="00AD1B25" w:rsidP="00AF3FF1">
            <w:pPr>
              <w:rPr>
                <w:rFonts w:ascii="Tahoma" w:hAnsi="Tahoma" w:cs="Tahoma"/>
                <w:sz w:val="16"/>
                <w:szCs w:val="16"/>
                <w:lang w:eastAsia="es-CO"/>
              </w:rPr>
            </w:pPr>
          </w:p>
          <w:p w:rsidR="00AD1B25" w:rsidRPr="00AD1B25" w:rsidRDefault="00AD1B25" w:rsidP="00AF3FF1">
            <w:pPr>
              <w:rPr>
                <w:rFonts w:ascii="Tahoma" w:hAnsi="Tahoma" w:cs="Tahoma"/>
                <w:sz w:val="16"/>
                <w:szCs w:val="16"/>
                <w:lang w:eastAsia="es-CO"/>
              </w:rPr>
            </w:pPr>
          </w:p>
        </w:tc>
      </w:tr>
      <w:tr w:rsidR="00D32CEA" w:rsidRPr="00F9093F" w:rsidTr="00AD1B25">
        <w:trPr>
          <w:gridBefore w:val="1"/>
          <w:wBefore w:w="9" w:type="dxa"/>
          <w:trHeight w:val="337"/>
        </w:trPr>
        <w:tc>
          <w:tcPr>
            <w:tcW w:w="1885" w:type="dxa"/>
            <w:tcBorders>
              <w:top w:val="single" w:sz="4" w:space="0" w:color="auto"/>
              <w:left w:val="single" w:sz="8" w:space="0" w:color="auto"/>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ACCIONES DE MEJORA</w:t>
            </w:r>
          </w:p>
        </w:tc>
        <w:tc>
          <w:tcPr>
            <w:tcW w:w="128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OBJETIVO DE LA ACCIÓN</w:t>
            </w:r>
          </w:p>
        </w:tc>
        <w:tc>
          <w:tcPr>
            <w:tcW w:w="1964" w:type="dxa"/>
            <w:gridSpan w:val="2"/>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RECURSOS</w:t>
            </w:r>
          </w:p>
        </w:tc>
        <w:tc>
          <w:tcPr>
            <w:tcW w:w="93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INICIO</w:t>
            </w:r>
          </w:p>
        </w:tc>
        <w:tc>
          <w:tcPr>
            <w:tcW w:w="1393" w:type="dxa"/>
            <w:tcBorders>
              <w:top w:val="single" w:sz="4" w:space="0" w:color="auto"/>
              <w:left w:val="nil"/>
              <w:bottom w:val="single" w:sz="4" w:space="0" w:color="auto"/>
              <w:right w:val="single" w:sz="4"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FECHA DE TERMINACIÓN</w:t>
            </w:r>
          </w:p>
        </w:tc>
        <w:tc>
          <w:tcPr>
            <w:tcW w:w="1442" w:type="dxa"/>
            <w:gridSpan w:val="2"/>
            <w:tcBorders>
              <w:top w:val="single" w:sz="4" w:space="0" w:color="auto"/>
              <w:left w:val="nil"/>
              <w:bottom w:val="single" w:sz="4" w:space="0" w:color="auto"/>
              <w:right w:val="single" w:sz="8" w:space="0" w:color="auto"/>
            </w:tcBorders>
            <w:shd w:val="clear" w:color="000000" w:fill="CCFFCC"/>
          </w:tcPr>
          <w:p w:rsidR="00D32CEA" w:rsidRPr="00AD1B25" w:rsidRDefault="00D32CEA" w:rsidP="00AF3FF1">
            <w:pPr>
              <w:rPr>
                <w:rFonts w:ascii="Tahoma" w:hAnsi="Tahoma" w:cs="Tahoma"/>
                <w:b/>
                <w:bCs/>
                <w:sz w:val="16"/>
                <w:szCs w:val="16"/>
                <w:lang w:eastAsia="es-CO"/>
              </w:rPr>
            </w:pPr>
            <w:r w:rsidRPr="00AD1B25">
              <w:rPr>
                <w:rFonts w:ascii="Tahoma" w:hAnsi="Tahoma" w:cs="Tahoma"/>
                <w:b/>
                <w:bCs/>
                <w:sz w:val="16"/>
                <w:szCs w:val="16"/>
                <w:lang w:eastAsia="es-CO"/>
              </w:rPr>
              <w:t>RESPONSABLE Y/O RESPONSABLES</w:t>
            </w:r>
          </w:p>
        </w:tc>
      </w:tr>
      <w:tr w:rsidR="00D32CEA" w:rsidRPr="00F9093F" w:rsidTr="00AD1B25">
        <w:trPr>
          <w:gridBefore w:val="1"/>
          <w:wBefore w:w="9" w:type="dxa"/>
          <w:trHeight w:val="509"/>
        </w:trPr>
        <w:tc>
          <w:tcPr>
            <w:tcW w:w="1885" w:type="dxa"/>
            <w:tcBorders>
              <w:top w:val="nil"/>
              <w:left w:val="single" w:sz="8" w:space="0" w:color="auto"/>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acción de mejora mediante la cual se busca superar una debilidad o fortalecer la actividad</w:t>
            </w:r>
          </w:p>
        </w:tc>
        <w:tc>
          <w:tcPr>
            <w:tcW w:w="128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Indique que se pretende lograr con la implementación de la acción de mejora</w:t>
            </w:r>
          </w:p>
        </w:tc>
        <w:tc>
          <w:tcPr>
            <w:tcW w:w="1964" w:type="dxa"/>
            <w:gridSpan w:val="2"/>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Describa la actividad sobre la cual se imprentara la acción de mejora</w:t>
            </w:r>
          </w:p>
        </w:tc>
        <w:tc>
          <w:tcPr>
            <w:tcW w:w="93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393" w:type="dxa"/>
            <w:tcBorders>
              <w:top w:val="nil"/>
              <w:left w:val="nil"/>
              <w:bottom w:val="single" w:sz="8" w:space="0" w:color="auto"/>
              <w:right w:val="single" w:sz="4"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PROGRAMADA</w:t>
            </w:r>
          </w:p>
        </w:tc>
        <w:tc>
          <w:tcPr>
            <w:tcW w:w="1442" w:type="dxa"/>
            <w:gridSpan w:val="2"/>
            <w:tcBorders>
              <w:top w:val="nil"/>
              <w:left w:val="nil"/>
              <w:bottom w:val="single" w:sz="8" w:space="0" w:color="auto"/>
              <w:right w:val="single" w:sz="8" w:space="0" w:color="auto"/>
            </w:tcBorders>
            <w:shd w:val="clear" w:color="000000" w:fill="CCFFCC"/>
          </w:tcPr>
          <w:p w:rsidR="00D32CEA" w:rsidRPr="00AD1B25" w:rsidRDefault="00D32CEA" w:rsidP="00AF3FF1">
            <w:pPr>
              <w:rPr>
                <w:rFonts w:ascii="Tahoma" w:hAnsi="Tahoma" w:cs="Tahoma"/>
                <w:sz w:val="10"/>
                <w:szCs w:val="10"/>
                <w:lang w:eastAsia="es-CO"/>
              </w:rPr>
            </w:pPr>
            <w:r w:rsidRPr="00AD1B25">
              <w:rPr>
                <w:rFonts w:ascii="Tahoma" w:hAnsi="Tahoma" w:cs="Tahoma"/>
                <w:sz w:val="10"/>
                <w:szCs w:val="10"/>
                <w:lang w:eastAsia="es-CO"/>
              </w:rPr>
              <w:t>Defina las personas que serán responsables de implementar la acción de mejora y realizar el respectivo seguimiento y evaluación</w:t>
            </w:r>
          </w:p>
        </w:tc>
      </w:tr>
      <w:tr w:rsidR="00D32CEA" w:rsidRPr="00F9093F" w:rsidTr="00AD1B25">
        <w:trPr>
          <w:gridBefore w:val="1"/>
          <w:wBefore w:w="9" w:type="dxa"/>
          <w:trHeight w:val="702"/>
        </w:trPr>
        <w:tc>
          <w:tcPr>
            <w:tcW w:w="1885" w:type="dxa"/>
            <w:tcBorders>
              <w:top w:val="nil"/>
              <w:left w:val="single" w:sz="8" w:space="0" w:color="auto"/>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p w:rsidR="00D32CEA" w:rsidRPr="00AD1B25" w:rsidRDefault="00D32CEA" w:rsidP="00AF3FF1">
            <w:pPr>
              <w:rPr>
                <w:rFonts w:ascii="Tahoma" w:hAnsi="Tahoma" w:cs="Tahoma"/>
                <w:sz w:val="16"/>
                <w:szCs w:val="16"/>
                <w:lang w:eastAsia="es-CO"/>
              </w:rPr>
            </w:pPr>
          </w:p>
        </w:tc>
        <w:tc>
          <w:tcPr>
            <w:tcW w:w="128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964" w:type="dxa"/>
            <w:gridSpan w:val="2"/>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93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393" w:type="dxa"/>
            <w:tcBorders>
              <w:top w:val="nil"/>
              <w:left w:val="nil"/>
              <w:bottom w:val="single" w:sz="4" w:space="0" w:color="auto"/>
              <w:right w:val="single" w:sz="4" w:space="0" w:color="auto"/>
            </w:tcBorders>
            <w:shd w:val="clear" w:color="auto" w:fill="auto"/>
          </w:tcPr>
          <w:p w:rsidR="00D32CEA" w:rsidRPr="00AD1B25" w:rsidRDefault="00D32CEA" w:rsidP="00AF3FF1">
            <w:pPr>
              <w:rPr>
                <w:rFonts w:ascii="Tahoma" w:hAnsi="Tahoma" w:cs="Tahoma"/>
                <w:sz w:val="16"/>
                <w:szCs w:val="16"/>
                <w:lang w:eastAsia="es-CO"/>
              </w:rPr>
            </w:pPr>
          </w:p>
        </w:tc>
        <w:tc>
          <w:tcPr>
            <w:tcW w:w="1442" w:type="dxa"/>
            <w:gridSpan w:val="2"/>
            <w:tcBorders>
              <w:top w:val="nil"/>
              <w:left w:val="nil"/>
              <w:bottom w:val="single" w:sz="4" w:space="0" w:color="auto"/>
              <w:right w:val="single" w:sz="8" w:space="0" w:color="auto"/>
            </w:tcBorders>
            <w:shd w:val="clear" w:color="auto" w:fill="auto"/>
          </w:tcPr>
          <w:p w:rsidR="00D32CEA" w:rsidRPr="00AD1B25" w:rsidRDefault="00D32CEA" w:rsidP="00AF3FF1">
            <w:pPr>
              <w:rPr>
                <w:rFonts w:ascii="Tahoma" w:hAnsi="Tahoma" w:cs="Tahoma"/>
                <w:sz w:val="16"/>
                <w:szCs w:val="16"/>
                <w:lang w:eastAsia="es-CO"/>
              </w:rPr>
            </w:pPr>
          </w:p>
        </w:tc>
      </w:tr>
    </w:tbl>
    <w:p w:rsidR="00751F00" w:rsidRDefault="00751F00" w:rsidP="00D32CEA">
      <w:pPr>
        <w:pStyle w:val="Prrafodelista"/>
        <w:spacing w:after="0" w:line="240" w:lineRule="auto"/>
        <w:ind w:left="0"/>
        <w:rPr>
          <w:rFonts w:ascii="Tahoma" w:hAnsi="Tahoma" w:cs="Tahoma"/>
          <w:color w:val="FF0000"/>
        </w:rPr>
      </w:pPr>
      <w:r>
        <w:rPr>
          <w:rFonts w:ascii="Tahoma" w:hAnsi="Tahoma" w:cs="Tahoma"/>
          <w:color w:val="FF0000"/>
        </w:rPr>
        <w:lastRenderedPageBreak/>
        <w:t xml:space="preserve"> </w:t>
      </w:r>
    </w:p>
    <w:p w:rsidR="00751F00" w:rsidRDefault="00751F00" w:rsidP="00751F00">
      <w:pPr>
        <w:rPr>
          <w:rFonts w:eastAsia="Calibri"/>
          <w:sz w:val="22"/>
          <w:szCs w:val="22"/>
          <w:lang w:eastAsia="en-US"/>
        </w:rPr>
      </w:pPr>
      <w:r>
        <w:br w:type="page"/>
      </w:r>
    </w:p>
    <w:p w:rsidR="00751F00" w:rsidRDefault="00751F00" w:rsidP="00751F00">
      <w:pPr>
        <w:pStyle w:val="Ttulo1"/>
        <w:numPr>
          <w:ilvl w:val="0"/>
          <w:numId w:val="2"/>
        </w:numPr>
        <w:spacing w:before="0"/>
        <w:rPr>
          <w:rFonts w:ascii="Tahoma" w:hAnsi="Tahoma" w:cs="Tahoma"/>
          <w:color w:val="000000"/>
          <w:sz w:val="22"/>
          <w:szCs w:val="22"/>
          <w:lang w:val="es-CO"/>
        </w:rPr>
      </w:pPr>
      <w:bookmarkStart w:id="115" w:name="_Toc29565797"/>
      <w:r>
        <w:rPr>
          <w:rFonts w:ascii="Tahoma" w:hAnsi="Tahoma" w:cs="Tahoma"/>
          <w:color w:val="000000"/>
          <w:sz w:val="22"/>
          <w:szCs w:val="22"/>
          <w:lang w:val="es-CO"/>
        </w:rPr>
        <w:lastRenderedPageBreak/>
        <w:t>BIBLIOGRAFÍA</w:t>
      </w:r>
      <w:bookmarkEnd w:id="115"/>
    </w:p>
    <w:p w:rsidR="00280E15" w:rsidRDefault="00280E15" w:rsidP="00280E15">
      <w:pPr>
        <w:rPr>
          <w:lang w:val="es-CO" w:eastAsia="en-US"/>
        </w:rPr>
      </w:pPr>
    </w:p>
    <w:p w:rsidR="00280E15" w:rsidRPr="00280E15" w:rsidRDefault="00280E15" w:rsidP="00280E15">
      <w:pPr>
        <w:rPr>
          <w:lang w:val="es-CO" w:eastAsia="en-US"/>
        </w:rPr>
      </w:pPr>
    </w:p>
    <w:p w:rsidR="00280E15" w:rsidRPr="00280E15" w:rsidRDefault="00280E15" w:rsidP="00280E15">
      <w:pPr>
        <w:pStyle w:val="Prrafodelista"/>
        <w:ind w:left="360"/>
        <w:jc w:val="both"/>
        <w:rPr>
          <w:rFonts w:ascii="Tahoma" w:hAnsi="Tahoma" w:cs="Tahoma"/>
          <w:lang w:val="es-CO"/>
        </w:rPr>
      </w:pPr>
      <w:r w:rsidRPr="00280E15">
        <w:rPr>
          <w:rFonts w:ascii="Tahoma" w:hAnsi="Tahoma" w:cs="Tahoma"/>
          <w:lang w:val="es-CO"/>
        </w:rPr>
        <w:t>Congreso de la república (2012). Ley 1549 de 2012. Recuperado el 21 de octubre de 2019.</w:t>
      </w:r>
    </w:p>
    <w:p w:rsidR="00280E15" w:rsidRPr="00280E15" w:rsidRDefault="00280E15" w:rsidP="00280E15">
      <w:pPr>
        <w:pStyle w:val="Prrafodelista"/>
        <w:ind w:left="360"/>
        <w:jc w:val="both"/>
        <w:rPr>
          <w:rFonts w:ascii="Tahoma" w:hAnsi="Tahoma" w:cs="Tahoma"/>
          <w:lang w:val="es-CO"/>
        </w:rPr>
      </w:pP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proofErr w:type="spellStart"/>
      <w:r w:rsidRPr="00280E15">
        <w:rPr>
          <w:rFonts w:ascii="Tahoma" w:eastAsia="Tahoma" w:hAnsi="Tahoma" w:cs="Tahoma"/>
          <w:color w:val="000000"/>
        </w:rPr>
        <w:t>Corantioquia</w:t>
      </w:r>
      <w:proofErr w:type="spellEnd"/>
      <w:r w:rsidRPr="00280E15">
        <w:rPr>
          <w:rFonts w:ascii="Tahoma" w:eastAsia="Tahoma" w:hAnsi="Tahoma" w:cs="Tahoma"/>
          <w:color w:val="000000"/>
        </w:rPr>
        <w:t>/Secretaria de Educación de Antioquia (2010). Orientaciones para cumplimiento de Directiva 007 del 21 DE Octubre de 2009, emitida por la Procuraduría General de la Nación. 2010.</w:t>
      </w: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r w:rsidRPr="00280E15">
        <w:rPr>
          <w:rFonts w:ascii="Tahoma" w:eastAsia="Tahoma" w:hAnsi="Tahoma" w:cs="Tahoma"/>
          <w:color w:val="000000"/>
        </w:rPr>
        <w:t>Departamento Nacional de Estadística DANE (2018) Censo Nacional de Población y Vivienda – CNPV 2018.</w:t>
      </w: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r w:rsidRPr="00280E15">
        <w:rPr>
          <w:rFonts w:ascii="Tahoma" w:eastAsia="Tahoma" w:hAnsi="Tahoma" w:cs="Tahoma"/>
          <w:color w:val="000000"/>
        </w:rPr>
        <w:t>Ministerio de medio ambiente y Ministerio de Educación Nacional  (julio de 2002)</w:t>
      </w: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r w:rsidRPr="00280E15">
        <w:rPr>
          <w:rFonts w:ascii="Tahoma" w:eastAsia="Tahoma" w:hAnsi="Tahoma" w:cs="Tahoma"/>
          <w:color w:val="000000"/>
        </w:rPr>
        <w:t>POLITICA NACIONAL DE EDUCACIÓN AMBIENTAL SINA. Recuperado el 21 de Noviembre de 2019.</w:t>
      </w: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p>
    <w:p w:rsidR="00280E15" w:rsidRPr="00280E15" w:rsidRDefault="00280E15" w:rsidP="00280E15">
      <w:pPr>
        <w:pStyle w:val="Prrafodelista"/>
        <w:pBdr>
          <w:top w:val="nil"/>
          <w:left w:val="nil"/>
          <w:bottom w:val="nil"/>
          <w:right w:val="nil"/>
          <w:between w:val="nil"/>
        </w:pBdr>
        <w:ind w:left="360"/>
        <w:jc w:val="both"/>
        <w:rPr>
          <w:rFonts w:ascii="Tahoma" w:eastAsia="Tahoma" w:hAnsi="Tahoma" w:cs="Tahoma"/>
          <w:color w:val="000000"/>
        </w:rPr>
      </w:pPr>
      <w:r w:rsidRPr="00280E15">
        <w:rPr>
          <w:rFonts w:ascii="Tahoma" w:eastAsia="Tahoma" w:hAnsi="Tahoma" w:cs="Tahoma"/>
          <w:color w:val="000000"/>
        </w:rPr>
        <w:t xml:space="preserve">Municipio de </w:t>
      </w:r>
      <w:r>
        <w:rPr>
          <w:rFonts w:ascii="Tahoma" w:eastAsia="Tahoma" w:hAnsi="Tahoma" w:cs="Tahoma"/>
          <w:color w:val="000000"/>
        </w:rPr>
        <w:t>Nariño</w:t>
      </w:r>
      <w:r w:rsidRPr="00280E15">
        <w:rPr>
          <w:rFonts w:ascii="Tahoma" w:eastAsia="Tahoma" w:hAnsi="Tahoma" w:cs="Tahoma"/>
          <w:color w:val="000000"/>
        </w:rPr>
        <w:t>, Agenda ambiental Municipal 2015 – 2027.</w:t>
      </w:r>
    </w:p>
    <w:p w:rsidR="00D32CEA" w:rsidRPr="00F9093F" w:rsidRDefault="00D32CEA" w:rsidP="00D32CEA">
      <w:pPr>
        <w:pStyle w:val="Prrafodelista"/>
        <w:spacing w:after="0" w:line="240" w:lineRule="auto"/>
        <w:ind w:left="0"/>
        <w:rPr>
          <w:rFonts w:ascii="Tahoma" w:hAnsi="Tahoma" w:cs="Tahoma"/>
          <w:color w:val="FF0000"/>
        </w:rPr>
      </w:pPr>
    </w:p>
    <w:sectPr w:rsidR="00D32CEA" w:rsidRPr="00F9093F" w:rsidSect="00AD1B25">
      <w:pgSz w:w="12240" w:h="15840" w:code="1"/>
      <w:pgMar w:top="1417" w:right="1701" w:bottom="1417" w:left="1701" w:header="709" w:footer="17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500ADC" w:rsidRDefault="00500ADC">
      <w:r>
        <w:separator/>
      </w:r>
    </w:p>
  </w:endnote>
  <w:endnote w:type="continuationSeparator" w:id="0">
    <w:p w:rsidR="00500ADC" w:rsidRDefault="00500AD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Noto Sans Symbols">
    <w:altName w:val="Times New Roman"/>
    <w:charset w:val="00"/>
    <w:family w:val="auto"/>
    <w:pitch w:val="default"/>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C48" w:rsidRDefault="00C65C48" w:rsidP="003A1C9A">
    <w:pPr>
      <w:pStyle w:val="Piedepgina"/>
      <w:tabs>
        <w:tab w:val="left" w:pos="8791"/>
        <w:tab w:val="right" w:pos="9972"/>
      </w:tabs>
      <w:rPr>
        <w:rStyle w:val="Nmerodepgina"/>
        <w:rFonts w:ascii="Tahoma" w:hAnsi="Tahoma" w:cs="Tahoma"/>
        <w:sz w:val="18"/>
        <w:szCs w:val="18"/>
      </w:rPr>
    </w:pPr>
    <w:r>
      <w:rPr>
        <w:rFonts w:ascii="Tahoma" w:hAnsi="Tahoma" w:cs="Tahoma"/>
        <w:noProof/>
        <w:sz w:val="18"/>
        <w:szCs w:val="18"/>
        <w:lang w:val="es-CO" w:eastAsia="es-CO"/>
      </w:rPr>
      <mc:AlternateContent>
        <mc:Choice Requires="wps">
          <w:drawing>
            <wp:anchor distT="0" distB="0" distL="114300" distR="114300" simplePos="0" relativeHeight="251670528" behindDoc="0" locked="0" layoutInCell="1" allowOverlap="1">
              <wp:simplePos x="0" y="0"/>
              <wp:positionH relativeFrom="column">
                <wp:posOffset>-41910</wp:posOffset>
              </wp:positionH>
              <wp:positionV relativeFrom="paragraph">
                <wp:posOffset>-226060</wp:posOffset>
              </wp:positionV>
              <wp:extent cx="5810250" cy="635"/>
              <wp:effectExtent l="5715" t="12065" r="13335" b="6350"/>
              <wp:wrapNone/>
              <wp:docPr id="3" name="AutoShap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1025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9" o:spid="_x0000_s1026" type="#_x0000_t32" style="position:absolute;margin-left:-3.3pt;margin-top:-17.8pt;width:457.5pt;height:.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"/>
          </w:pict>
        </mc:Fallback>
      </mc:AlternateConten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9444EA">
      <w:rPr>
        <w:rStyle w:val="Nmerodepgina"/>
        <w:rFonts w:ascii="Tahoma" w:hAnsi="Tahoma" w:cs="Tahoma"/>
        <w:noProof/>
        <w:sz w:val="18"/>
        <w:szCs w:val="18"/>
      </w:rPr>
      <w:t>20</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9444EA">
      <w:rPr>
        <w:rStyle w:val="Nmerodepgina"/>
        <w:rFonts w:ascii="Tahoma" w:hAnsi="Tahoma" w:cs="Tahoma"/>
        <w:noProof/>
        <w:sz w:val="18"/>
        <w:szCs w:val="18"/>
      </w:rPr>
      <w:t>58</w:t>
    </w:r>
    <w:r w:rsidRPr="00423E6D">
      <w:rPr>
        <w:rStyle w:val="Nmerodepgina"/>
        <w:rFonts w:ascii="Tahoma" w:hAnsi="Tahoma" w:cs="Tahoma"/>
        <w:sz w:val="18"/>
        <w:szCs w:val="18"/>
      </w:rPr>
      <w:fldChar w:fldCharType="end"/>
    </w:r>
  </w:p>
  <w:p w:rsidR="00C65C48" w:rsidRDefault="00C65C48">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C48" w:rsidRDefault="00C65C48" w:rsidP="00E45381">
    <w:pPr>
      <w:pStyle w:val="Piedepgina"/>
      <w:tabs>
        <w:tab w:val="left" w:pos="8791"/>
        <w:tab w:val="right" w:pos="9972"/>
      </w:tabs>
      <w:jc w:val="right"/>
      <w:rPr>
        <w:rStyle w:val="Nmerodepgina"/>
        <w:rFonts w:ascii="Tahoma" w:hAnsi="Tahoma" w:cs="Tahoma"/>
        <w:sz w:val="18"/>
        <w:szCs w:val="18"/>
      </w:rPr>
    </w:pPr>
    <w:r>
      <w:rPr>
        <w:rFonts w:ascii="Tahoma" w:hAnsi="Tahoma" w:cs="Tahoma"/>
        <w:noProof/>
        <w:sz w:val="18"/>
        <w:szCs w:val="18"/>
        <w:lang w:val="es-CO" w:eastAsia="es-CO"/>
      </w:rPr>
      <mc:AlternateContent>
        <mc:Choice Requires="wps">
          <w:drawing>
            <wp:anchor distT="0" distB="0" distL="114300" distR="114300" simplePos="0" relativeHeight="251668480" behindDoc="0" locked="0" layoutInCell="1" allowOverlap="1">
              <wp:simplePos x="0" y="0"/>
              <wp:positionH relativeFrom="column">
                <wp:posOffset>348615</wp:posOffset>
              </wp:positionH>
              <wp:positionV relativeFrom="paragraph">
                <wp:posOffset>-331470</wp:posOffset>
              </wp:positionV>
              <wp:extent cx="5476875" cy="0"/>
              <wp:effectExtent l="5715" t="11430" r="13335" b="7620"/>
              <wp:wrapNone/>
              <wp:docPr id="1" name="AutoShap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7687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7" o:spid="_x0000_s1026" type="#_x0000_t32" style="position:absolute;margin-left:27.45pt;margin-top:-26.1pt;width:431.25pt;height:0;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"/>
          </w:pict>
        </mc:Fallback>
      </mc:AlternateConten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PAGE </w:instrText>
    </w:r>
    <w:r w:rsidRPr="00423E6D">
      <w:rPr>
        <w:rStyle w:val="Nmerodepgina"/>
        <w:rFonts w:ascii="Tahoma" w:hAnsi="Tahoma" w:cs="Tahoma"/>
        <w:sz w:val="18"/>
        <w:szCs w:val="18"/>
      </w:rPr>
      <w:fldChar w:fldCharType="separate"/>
    </w:r>
    <w:r w:rsidR="009444EA">
      <w:rPr>
        <w:rStyle w:val="Nmerodepgina"/>
        <w:rFonts w:ascii="Tahoma" w:hAnsi="Tahoma" w:cs="Tahoma"/>
        <w:noProof/>
        <w:sz w:val="18"/>
        <w:szCs w:val="18"/>
      </w:rPr>
      <w:t>19</w:t>
    </w:r>
    <w:r w:rsidRPr="00423E6D">
      <w:rPr>
        <w:rStyle w:val="Nmerodepgina"/>
        <w:rFonts w:ascii="Tahoma" w:hAnsi="Tahoma" w:cs="Tahoma"/>
        <w:sz w:val="18"/>
        <w:szCs w:val="18"/>
      </w:rPr>
      <w:fldChar w:fldCharType="end"/>
    </w:r>
    <w:r w:rsidRPr="00423E6D">
      <w:rPr>
        <w:rStyle w:val="Nmerodepgina"/>
        <w:rFonts w:ascii="Tahoma" w:hAnsi="Tahoma" w:cs="Tahoma"/>
        <w:sz w:val="18"/>
        <w:szCs w:val="18"/>
      </w:rPr>
      <w:t xml:space="preserve"> de </w:t>
    </w:r>
    <w:r w:rsidRPr="00423E6D">
      <w:rPr>
        <w:rStyle w:val="Nmerodepgina"/>
        <w:rFonts w:ascii="Tahoma" w:hAnsi="Tahoma" w:cs="Tahoma"/>
        <w:sz w:val="18"/>
        <w:szCs w:val="18"/>
      </w:rPr>
      <w:fldChar w:fldCharType="begin"/>
    </w:r>
    <w:r w:rsidRPr="00423E6D">
      <w:rPr>
        <w:rStyle w:val="Nmerodepgina"/>
        <w:rFonts w:ascii="Tahoma" w:hAnsi="Tahoma" w:cs="Tahoma"/>
        <w:sz w:val="18"/>
        <w:szCs w:val="18"/>
      </w:rPr>
      <w:instrText xml:space="preserve"> NUMPAGES </w:instrText>
    </w:r>
    <w:r w:rsidRPr="00423E6D">
      <w:rPr>
        <w:rStyle w:val="Nmerodepgina"/>
        <w:rFonts w:ascii="Tahoma" w:hAnsi="Tahoma" w:cs="Tahoma"/>
        <w:sz w:val="18"/>
        <w:szCs w:val="18"/>
      </w:rPr>
      <w:fldChar w:fldCharType="separate"/>
    </w:r>
    <w:r w:rsidR="009444EA">
      <w:rPr>
        <w:rStyle w:val="Nmerodepgina"/>
        <w:rFonts w:ascii="Tahoma" w:hAnsi="Tahoma" w:cs="Tahoma"/>
        <w:noProof/>
        <w:sz w:val="18"/>
        <w:szCs w:val="18"/>
      </w:rPr>
      <w:t>58</w:t>
    </w:r>
    <w:r w:rsidRPr="00423E6D">
      <w:rPr>
        <w:rStyle w:val="Nmerodepgina"/>
        <w:rFonts w:ascii="Tahoma" w:hAnsi="Tahoma" w:cs="Tahoma"/>
        <w:sz w:val="18"/>
        <w:szCs w:val="18"/>
      </w:rPr>
      <w:fldChar w:fldCharType="end"/>
    </w:r>
  </w:p>
  <w:p w:rsidR="00C65C48" w:rsidRDefault="00C65C48" w:rsidP="00B17CB1">
    <w:pPr>
      <w:pStyle w:val="Piedepgina"/>
      <w:tabs>
        <w:tab w:val="left" w:pos="8791"/>
        <w:tab w:val="right" w:pos="9972"/>
      </w:tabs>
      <w:rPr>
        <w:rStyle w:val="Nmerodepgina"/>
        <w:rFonts w:ascii="Tahoma" w:hAnsi="Tahoma" w:cs="Tahoma"/>
        <w:sz w:val="18"/>
        <w:szCs w:val="18"/>
      </w:rPr>
    </w:pP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r>
      <w:rPr>
        <w:rStyle w:val="Nmerodepgina"/>
        <w:rFonts w:ascii="Tahoma" w:hAnsi="Tahoma" w:cs="Tahoma"/>
        <w:sz w:val="18"/>
        <w:szCs w:val="18"/>
      </w:rPr>
      <w:tab/>
    </w:r>
  </w:p>
  <w:p w:rsidR="00C65C48" w:rsidRDefault="00C65C48" w:rsidP="00215FB3">
    <w:pPr>
      <w:pStyle w:val="Piedepgina"/>
      <w:tabs>
        <w:tab w:val="left" w:pos="8791"/>
        <w:tab w:val="right" w:pos="9972"/>
      </w:tabs>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500ADC" w:rsidRDefault="00500ADC">
      <w:r>
        <w:separator/>
      </w:r>
    </w:p>
  </w:footnote>
  <w:footnote w:type="continuationSeparator" w:id="0">
    <w:p w:rsidR="00500ADC" w:rsidRDefault="00500ADC">
      <w:r>
        <w:continuationSeparator/>
      </w:r>
    </w:p>
  </w:footnote>
  <w:footnote w:id="1">
    <w:p w:rsidR="00C65C48" w:rsidRPr="00D2052A" w:rsidRDefault="00C65C48" w:rsidP="00490BDE">
      <w:pPr>
        <w:pStyle w:val="Textonotapie"/>
        <w:jc w:val="left"/>
        <w:rPr>
          <w:rFonts w:ascii="Tahoma" w:hAnsi="Tahoma" w:cs="Tahoma"/>
          <w:sz w:val="14"/>
          <w:szCs w:val="14"/>
        </w:rPr>
      </w:pPr>
      <w:r>
        <w:rPr>
          <w:rStyle w:val="Refdenotaalpie"/>
          <w:rFonts w:ascii="Tahoma" w:hAnsi="Tahoma" w:cs="Tahoma"/>
          <w:sz w:val="16"/>
          <w:szCs w:val="16"/>
        </w:rPr>
        <w:footnoteRef/>
      </w:r>
      <w:r>
        <w:rPr>
          <w:rFonts w:ascii="Tahoma" w:hAnsi="Tahoma" w:cs="Tahoma"/>
          <w:sz w:val="16"/>
          <w:szCs w:val="16"/>
        </w:rPr>
        <w:t xml:space="preserve"> </w:t>
      </w:r>
      <w:r w:rsidRPr="00D2052A">
        <w:rPr>
          <w:rFonts w:ascii="Tahoma" w:hAnsi="Tahoma" w:cs="Tahoma"/>
          <w:sz w:val="14"/>
          <w:szCs w:val="14"/>
        </w:rPr>
        <w:t>Ministerio de Ambiente, Vivienda y Desarrollo Territorial. Política Nacional de Educación Ambiental. 2002. p. 3</w:t>
      </w:r>
    </w:p>
  </w:footnote>
  <w:footnote w:id="2">
    <w:p w:rsidR="00C65C48" w:rsidRPr="00017F9E" w:rsidRDefault="00C65C48" w:rsidP="003A1C9A">
      <w:pPr>
        <w:pBdr>
          <w:top w:val="nil"/>
          <w:left w:val="nil"/>
          <w:bottom w:val="nil"/>
          <w:right w:val="nil"/>
          <w:between w:val="nil"/>
        </w:pBdr>
        <w:rPr>
          <w:rFonts w:ascii="Tahoma" w:eastAsia="Tahoma" w:hAnsi="Tahoma" w:cs="Tahoma"/>
          <w:color w:val="000000"/>
          <w:sz w:val="16"/>
          <w:szCs w:val="16"/>
        </w:rPr>
      </w:pPr>
      <w:r w:rsidRPr="00017F9E">
        <w:rPr>
          <w:rStyle w:val="Refdenotaalpie"/>
          <w:rFonts w:ascii="Tahoma" w:hAnsi="Tahoma" w:cs="Tahoma"/>
          <w:sz w:val="16"/>
          <w:szCs w:val="16"/>
        </w:rPr>
        <w:footnoteRef/>
      </w:r>
      <w:r w:rsidRPr="00017F9E">
        <w:rPr>
          <w:rFonts w:ascii="Tahoma" w:hAnsi="Tahoma" w:cs="Tahoma"/>
          <w:sz w:val="16"/>
          <w:szCs w:val="16"/>
        </w:rPr>
        <w:t xml:space="preserve"> </w:t>
      </w:r>
      <w:r w:rsidRPr="00017F9E">
        <w:rPr>
          <w:rFonts w:ascii="Tahoma" w:eastAsia="Tahoma" w:hAnsi="Tahoma" w:cs="Tahoma"/>
          <w:color w:val="000000"/>
          <w:sz w:val="16"/>
          <w:szCs w:val="16"/>
        </w:rPr>
        <w:t>(Ibídem, p. 14)</w:t>
      </w:r>
    </w:p>
  </w:footnote>
  <w:footnote w:id="3">
    <w:p w:rsidR="00C65C48" w:rsidRDefault="00C65C48" w:rsidP="003A1C9A">
      <w:pPr>
        <w:pBdr>
          <w:top w:val="nil"/>
          <w:left w:val="nil"/>
          <w:bottom w:val="nil"/>
          <w:right w:val="nil"/>
          <w:between w:val="nil"/>
        </w:pBdr>
        <w:rPr>
          <w:rFonts w:ascii="Tahoma" w:eastAsia="Tahoma" w:hAnsi="Tahoma" w:cs="Tahoma"/>
          <w:color w:val="000000"/>
          <w:sz w:val="14"/>
          <w:szCs w:val="14"/>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w:t>
      </w:r>
      <w:proofErr w:type="spellStart"/>
      <w:r w:rsidRPr="00017F9E">
        <w:rPr>
          <w:rFonts w:ascii="Tahoma" w:eastAsia="Tahoma" w:hAnsi="Tahoma" w:cs="Tahoma"/>
          <w:color w:val="000000"/>
          <w:sz w:val="16"/>
          <w:szCs w:val="16"/>
        </w:rPr>
        <w:t>Corantioquia</w:t>
      </w:r>
      <w:proofErr w:type="spellEnd"/>
      <w:r w:rsidRPr="00017F9E">
        <w:rPr>
          <w:rFonts w:ascii="Tahoma" w:eastAsia="Tahoma" w:hAnsi="Tahoma" w:cs="Tahoma"/>
          <w:color w:val="000000"/>
          <w:sz w:val="16"/>
          <w:szCs w:val="16"/>
        </w:rPr>
        <w:t>/Secretaria de Educación de Antioquia. Orientaciones para cumplimiento de Directiva 007 del 21 DE Octubre de 2009, emitida por la Procuraduría General de la Nación. 2010.p.3</w:t>
      </w:r>
    </w:p>
  </w:footnote>
  <w:footnote w:id="4">
    <w:p w:rsidR="00C65C48" w:rsidRPr="00017F9E" w:rsidRDefault="00C65C48" w:rsidP="003A1C9A">
      <w:pPr>
        <w:pBdr>
          <w:top w:val="nil"/>
          <w:left w:val="nil"/>
          <w:bottom w:val="nil"/>
          <w:right w:val="nil"/>
          <w:between w:val="nil"/>
        </w:pBdr>
        <w:rPr>
          <w:rFonts w:ascii="Tahoma" w:eastAsia="Tahoma" w:hAnsi="Tahoma" w:cs="Tahoma"/>
          <w:color w:val="000000"/>
          <w:sz w:val="16"/>
          <w:szCs w:val="16"/>
        </w:rPr>
      </w:pPr>
      <w:r w:rsidRPr="00017F9E">
        <w:rPr>
          <w:rFonts w:ascii="Tahoma" w:hAnsi="Tahoma" w:cs="Tahoma"/>
          <w:sz w:val="16"/>
          <w:szCs w:val="16"/>
          <w:vertAlign w:val="superscript"/>
        </w:rPr>
        <w:footnoteRef/>
      </w:r>
      <w:r w:rsidRPr="00017F9E">
        <w:rPr>
          <w:rFonts w:ascii="Tahoma" w:eastAsia="Tahoma" w:hAnsi="Tahoma" w:cs="Tahoma"/>
          <w:color w:val="000000"/>
          <w:sz w:val="16"/>
          <w:szCs w:val="16"/>
        </w:rPr>
        <w:t xml:space="preserve"> Ministerio de Ambiente, Vivienda y Desarrollo Territorial, </w:t>
      </w:r>
      <w:proofErr w:type="spellStart"/>
      <w:r w:rsidRPr="00017F9E">
        <w:rPr>
          <w:rFonts w:ascii="Tahoma" w:eastAsia="Tahoma" w:hAnsi="Tahoma" w:cs="Tahoma"/>
          <w:color w:val="000000"/>
          <w:sz w:val="16"/>
          <w:szCs w:val="16"/>
        </w:rPr>
        <w:t>Op.Cit</w:t>
      </w:r>
      <w:proofErr w:type="spellEnd"/>
      <w:r w:rsidRPr="00017F9E">
        <w:rPr>
          <w:rFonts w:ascii="Tahoma" w:eastAsia="Tahoma" w:hAnsi="Tahoma" w:cs="Tahoma"/>
          <w:color w:val="000000"/>
          <w:sz w:val="16"/>
          <w:szCs w:val="16"/>
        </w:rPr>
        <w:t>., p. 6</w:t>
      </w:r>
    </w:p>
    <w:p w:rsidR="00C65C48" w:rsidRDefault="00C65C48" w:rsidP="003A1C9A">
      <w:pPr>
        <w:pBdr>
          <w:top w:val="nil"/>
          <w:left w:val="nil"/>
          <w:bottom w:val="nil"/>
          <w:right w:val="nil"/>
          <w:between w:val="nil"/>
        </w:pBdr>
        <w:jc w:val="center"/>
        <w:rPr>
          <w:rFonts w:ascii="Arial" w:eastAsia="Arial" w:hAnsi="Arial" w:cs="Arial"/>
          <w:color w:val="000000"/>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65C48" w:rsidRDefault="00C65C48">
    <w:pPr>
      <w:pStyle w:val="Encabezado"/>
      <w:rPr>
        <w:rFonts w:ascii="Arial" w:hAnsi="Arial" w:cs="Arial"/>
        <w:i/>
        <w:sz w:val="20"/>
      </w:rPr>
    </w:pPr>
    <w:r w:rsidRPr="00E45381">
      <w:rPr>
        <w:rFonts w:ascii="Arial" w:hAnsi="Arial" w:cs="Arial"/>
        <w:i/>
        <w:sz w:val="20"/>
      </w:rPr>
      <w:t>Plan territorial de Educación Ambiental PTEA – 20</w:t>
    </w:r>
    <w:r>
      <w:rPr>
        <w:rFonts w:ascii="Arial" w:hAnsi="Arial" w:cs="Arial"/>
        <w:i/>
        <w:sz w:val="20"/>
      </w:rPr>
      <w:t>20</w:t>
    </w:r>
    <w:r w:rsidRPr="00E45381">
      <w:rPr>
        <w:rFonts w:ascii="Arial" w:hAnsi="Arial" w:cs="Arial"/>
        <w:i/>
        <w:sz w:val="20"/>
      </w:rPr>
      <w:t>-20</w:t>
    </w:r>
    <w:r>
      <w:rPr>
        <w:rFonts w:ascii="Arial" w:hAnsi="Arial" w:cs="Arial"/>
        <w:i/>
        <w:sz w:val="20"/>
      </w:rPr>
      <w:t>23</w:t>
    </w:r>
    <w:r w:rsidRPr="00E45381">
      <w:rPr>
        <w:rFonts w:ascii="Arial" w:hAnsi="Arial" w:cs="Arial"/>
        <w:i/>
        <w:sz w:val="20"/>
      </w:rPr>
      <w:t xml:space="preserve"> </w:t>
    </w:r>
    <w:r w:rsidR="00F93EFB">
      <w:rPr>
        <w:rFonts w:ascii="Arial" w:hAnsi="Arial" w:cs="Arial"/>
        <w:i/>
        <w:sz w:val="20"/>
      </w:rPr>
      <w:t>Nariño</w:t>
    </w:r>
    <w:r w:rsidRPr="00E45381">
      <w:rPr>
        <w:rFonts w:ascii="Arial" w:hAnsi="Arial" w:cs="Arial"/>
        <w:i/>
        <w:sz w:val="20"/>
      </w:rPr>
      <w:t xml:space="preserve"> Cundinamarca</w:t>
    </w:r>
  </w:p>
  <w:p w:rsidR="00C65C48" w:rsidRPr="00C56195" w:rsidRDefault="00C65C48">
    <w:pPr>
      <w:pStyle w:val="Encabezado"/>
      <w:rPr>
        <w:rFonts w:ascii="Arial" w:hAnsi="Arial" w:cs="Arial"/>
        <w:i/>
        <w:sz w:val="2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93EFB" w:rsidRDefault="00F93EFB">
    <w:pPr>
      <w:pStyle w:val="Encabezado"/>
    </w:pPr>
    <w:r>
      <w:rPr>
        <w:noProof/>
        <w:lang w:val="es-CO" w:eastAsia="es-CO"/>
      </w:rPr>
      <w:drawing>
        <wp:inline distT="0" distB="0" distL="0" distR="0" wp14:anchorId="66A5C77F" wp14:editId="00E32E2E">
          <wp:extent cx="685800" cy="523875"/>
          <wp:effectExtent l="0" t="0" r="0" b="9525"/>
          <wp:docPr id="15" name="Imagen 15" descr="Resultado de imagen para escudo de nariño cundinama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Resultado de imagen para escudo de nariño cundinamarca"/>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86033" cy="524053"/>
                  </a:xfrm>
                  <a:prstGeom prst="rect">
                    <a:avLst/>
                  </a:prstGeom>
                  <a:noFill/>
                  <a:ln>
                    <a:noFill/>
                  </a:ln>
                </pic:spPr>
              </pic:pic>
            </a:graphicData>
          </a:graphic>
        </wp:inline>
      </w:drawing>
    </w:r>
    <w:r w:rsidRPr="00E45381">
      <w:rPr>
        <w:noProof/>
        <w:lang w:val="es-CO" w:eastAsia="es-CO"/>
      </w:rPr>
      <w:drawing>
        <wp:anchor distT="0" distB="0" distL="114300" distR="114300" simplePos="0" relativeHeight="251672576" behindDoc="1" locked="0" layoutInCell="1" allowOverlap="1" wp14:anchorId="268A8ECB" wp14:editId="2C94C722">
          <wp:simplePos x="0" y="0"/>
          <wp:positionH relativeFrom="column">
            <wp:posOffset>4728210</wp:posOffset>
          </wp:positionH>
          <wp:positionV relativeFrom="paragraph">
            <wp:posOffset>-364490</wp:posOffset>
          </wp:positionV>
          <wp:extent cx="960120" cy="539750"/>
          <wp:effectExtent l="0" t="0" r="0" b="0"/>
          <wp:wrapTight wrapText="bothSides">
            <wp:wrapPolygon edited="0">
              <wp:start x="0" y="0"/>
              <wp:lineTo x="0" y="20584"/>
              <wp:lineTo x="21000" y="20584"/>
              <wp:lineTo x="21000" y="0"/>
              <wp:lineTo x="0" y="0"/>
            </wp:wrapPolygon>
          </wp:wrapTight>
          <wp:docPr id="16" name="Imagen 16" descr="C:\Users\CLAUDIA\Dropbox\LOGO CAR SIN LEYE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AUDIA\Dropbox\LOGO CAR SIN LEYENDA.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960120" cy="53975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C65C48" w:rsidRDefault="00C65C48" w:rsidP="00E45381">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CF9C11E2"/>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4C63DBE"/>
    <w:multiLevelType w:val="hybridMultilevel"/>
    <w:tmpl w:val="AED48944"/>
    <w:lvl w:ilvl="0" w:tplc="E568508C">
      <w:start w:val="1"/>
      <w:numFmt w:val="bullet"/>
      <w:lvlText w:val=""/>
      <w:lvlJc w:val="left"/>
      <w:pPr>
        <w:tabs>
          <w:tab w:val="num" w:pos="0"/>
        </w:tabs>
        <w:ind w:left="170" w:hanging="17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
    <w:nsid w:val="17F37B30"/>
    <w:multiLevelType w:val="multilevel"/>
    <w:tmpl w:val="7C28744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nsid w:val="239B25A3"/>
    <w:multiLevelType w:val="multilevel"/>
    <w:tmpl w:val="29FE4DDC"/>
    <w:lvl w:ilvl="0">
      <w:start w:val="1"/>
      <w:numFmt w:val="bullet"/>
      <w:lvlText w:val="-"/>
      <w:lvlJc w:val="left"/>
      <w:pPr>
        <w:ind w:left="360" w:hanging="360"/>
      </w:pPr>
      <w:rPr>
        <w:rFonts w:ascii="Century Gothic" w:eastAsia="Century Gothic" w:hAnsi="Century Gothic" w:cs="Century Gothic"/>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nsid w:val="2E164B9C"/>
    <w:multiLevelType w:val="multilevel"/>
    <w:tmpl w:val="69EABCA0"/>
    <w:lvl w:ilvl="0">
      <w:start w:val="1"/>
      <w:numFmt w:val="decimal"/>
      <w:pStyle w:val="Ttulo1"/>
      <w:lvlText w:val="%1"/>
      <w:lvlJc w:val="left"/>
      <w:pPr>
        <w:ind w:left="432" w:hanging="432"/>
      </w:pPr>
      <w:rPr>
        <w:rFonts w:cs="Times New Roman"/>
      </w:rPr>
    </w:lvl>
    <w:lvl w:ilvl="1">
      <w:start w:val="1"/>
      <w:numFmt w:val="decimal"/>
      <w:pStyle w:val="Ttulo2"/>
      <w:lvlText w:val="%1.%2"/>
      <w:lvlJc w:val="left"/>
      <w:pPr>
        <w:ind w:left="4404" w:hanging="576"/>
      </w:pPr>
      <w:rPr>
        <w:rFonts w:cs="Times New Roman"/>
      </w:rPr>
    </w:lvl>
    <w:lvl w:ilvl="2">
      <w:start w:val="1"/>
      <w:numFmt w:val="decimal"/>
      <w:pStyle w:val="Ttulo3"/>
      <w:lvlText w:val="%1.%2.%3"/>
      <w:lvlJc w:val="left"/>
      <w:pPr>
        <w:ind w:left="5257" w:hanging="720"/>
      </w:pPr>
      <w:rPr>
        <w:rFonts w:cs="Times New Roman"/>
        <w:b/>
      </w:rPr>
    </w:lvl>
    <w:lvl w:ilvl="3">
      <w:start w:val="1"/>
      <w:numFmt w:val="decimal"/>
      <w:pStyle w:val="Ttulo4"/>
      <w:lvlText w:val="%1.%2.%3.%4"/>
      <w:lvlJc w:val="left"/>
      <w:pPr>
        <w:ind w:left="864" w:hanging="864"/>
      </w:pPr>
      <w:rPr>
        <w:rFonts w:cs="Times New Roman"/>
      </w:rPr>
    </w:lvl>
    <w:lvl w:ilvl="4">
      <w:start w:val="1"/>
      <w:numFmt w:val="decimal"/>
      <w:pStyle w:val="Ttulo5"/>
      <w:lvlText w:val="%1.%2.%3.%4.%5"/>
      <w:lvlJc w:val="left"/>
      <w:pPr>
        <w:ind w:left="1008" w:hanging="1008"/>
      </w:pPr>
      <w:rPr>
        <w:rFonts w:cs="Times New Roman"/>
      </w:rPr>
    </w:lvl>
    <w:lvl w:ilvl="5">
      <w:start w:val="1"/>
      <w:numFmt w:val="decimal"/>
      <w:pStyle w:val="Ttulo6"/>
      <w:lvlText w:val="%1.%2.%3.%4.%5.%6"/>
      <w:lvlJc w:val="left"/>
      <w:pPr>
        <w:ind w:left="1152" w:hanging="1152"/>
      </w:pPr>
      <w:rPr>
        <w:rFonts w:cs="Times New Roman"/>
      </w:rPr>
    </w:lvl>
    <w:lvl w:ilvl="6">
      <w:start w:val="1"/>
      <w:numFmt w:val="decimal"/>
      <w:pStyle w:val="Ttulo7"/>
      <w:lvlText w:val="%1.%2.%3.%4.%5.%6.%7"/>
      <w:lvlJc w:val="left"/>
      <w:pPr>
        <w:ind w:left="1296" w:hanging="1296"/>
      </w:pPr>
      <w:rPr>
        <w:rFonts w:cs="Times New Roman"/>
      </w:rPr>
    </w:lvl>
    <w:lvl w:ilvl="7">
      <w:start w:val="1"/>
      <w:numFmt w:val="decimal"/>
      <w:pStyle w:val="Ttulo8"/>
      <w:lvlText w:val="%1.%2.%3.%4.%5.%6.%7.%8"/>
      <w:lvlJc w:val="left"/>
      <w:pPr>
        <w:ind w:left="1440" w:hanging="1440"/>
      </w:pPr>
      <w:rPr>
        <w:rFonts w:cs="Times New Roman"/>
      </w:rPr>
    </w:lvl>
    <w:lvl w:ilvl="8">
      <w:start w:val="1"/>
      <w:numFmt w:val="decimal"/>
      <w:pStyle w:val="Ttulo9"/>
      <w:lvlText w:val="%1.%2.%3.%4.%5.%6.%7.%8.%9"/>
      <w:lvlJc w:val="left"/>
      <w:pPr>
        <w:ind w:left="1584" w:hanging="1584"/>
      </w:pPr>
      <w:rPr>
        <w:rFonts w:cs="Times New Roman"/>
      </w:rPr>
    </w:lvl>
  </w:abstractNum>
  <w:abstractNum w:abstractNumId="5">
    <w:nsid w:val="3008699D"/>
    <w:multiLevelType w:val="multilevel"/>
    <w:tmpl w:val="1A2C48E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nsid w:val="37EB611D"/>
    <w:multiLevelType w:val="multilevel"/>
    <w:tmpl w:val="E326CD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nsid w:val="43A25FC8"/>
    <w:multiLevelType w:val="multilevel"/>
    <w:tmpl w:val="78C233E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8">
    <w:nsid w:val="46BD7406"/>
    <w:multiLevelType w:val="multilevel"/>
    <w:tmpl w:val="35205C48"/>
    <w:lvl w:ilvl="0">
      <w:start w:val="1"/>
      <w:numFmt w:val="decimal"/>
      <w:lvlText w:val="%1."/>
      <w:lvlJc w:val="left"/>
      <w:pPr>
        <w:ind w:left="36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2160" w:hanging="1080"/>
      </w:pPr>
      <w:rPr>
        <w:rFonts w:cs="Times New Roman" w:hint="default"/>
      </w:rPr>
    </w:lvl>
    <w:lvl w:ilvl="4">
      <w:start w:val="1"/>
      <w:numFmt w:val="decimal"/>
      <w:isLgl/>
      <w:lvlText w:val="%1.%2.%3.%4.%5"/>
      <w:lvlJc w:val="left"/>
      <w:pPr>
        <w:ind w:left="2880" w:hanging="1440"/>
      </w:pPr>
      <w:rPr>
        <w:rFonts w:cs="Times New Roman" w:hint="default"/>
      </w:rPr>
    </w:lvl>
    <w:lvl w:ilvl="5">
      <w:start w:val="1"/>
      <w:numFmt w:val="decimal"/>
      <w:isLgl/>
      <w:lvlText w:val="%1.%2.%3.%4.%5.%6"/>
      <w:lvlJc w:val="left"/>
      <w:pPr>
        <w:ind w:left="3240" w:hanging="1440"/>
      </w:pPr>
      <w:rPr>
        <w:rFonts w:cs="Times New Roman" w:hint="default"/>
      </w:rPr>
    </w:lvl>
    <w:lvl w:ilvl="6">
      <w:start w:val="1"/>
      <w:numFmt w:val="decimal"/>
      <w:isLgl/>
      <w:lvlText w:val="%1.%2.%3.%4.%5.%6.%7"/>
      <w:lvlJc w:val="left"/>
      <w:pPr>
        <w:ind w:left="3960" w:hanging="1800"/>
      </w:pPr>
      <w:rPr>
        <w:rFonts w:cs="Times New Roman" w:hint="default"/>
      </w:rPr>
    </w:lvl>
    <w:lvl w:ilvl="7">
      <w:start w:val="1"/>
      <w:numFmt w:val="decimal"/>
      <w:isLgl/>
      <w:lvlText w:val="%1.%2.%3.%4.%5.%6.%7.%8"/>
      <w:lvlJc w:val="left"/>
      <w:pPr>
        <w:ind w:left="4320" w:hanging="1800"/>
      </w:pPr>
      <w:rPr>
        <w:rFonts w:cs="Times New Roman" w:hint="default"/>
      </w:rPr>
    </w:lvl>
    <w:lvl w:ilvl="8">
      <w:start w:val="1"/>
      <w:numFmt w:val="decimal"/>
      <w:isLgl/>
      <w:lvlText w:val="%1.%2.%3.%4.%5.%6.%7.%8.%9"/>
      <w:lvlJc w:val="left"/>
      <w:pPr>
        <w:ind w:left="5040" w:hanging="2160"/>
      </w:pPr>
      <w:rPr>
        <w:rFonts w:cs="Times New Roman" w:hint="default"/>
      </w:rPr>
    </w:lvl>
  </w:abstractNum>
  <w:abstractNum w:abstractNumId="9">
    <w:nsid w:val="46CD5A8C"/>
    <w:multiLevelType w:val="multilevel"/>
    <w:tmpl w:val="35205C48"/>
    <w:lvl w:ilvl="0">
      <w:start w:val="1"/>
      <w:numFmt w:val="decimal"/>
      <w:lvlText w:val="%1."/>
      <w:lvlJc w:val="left"/>
      <w:pPr>
        <w:ind w:left="360" w:hanging="360"/>
      </w:pPr>
      <w:rPr>
        <w:rFonts w:cs="Times New Roman"/>
      </w:rPr>
    </w:lvl>
    <w:lvl w:ilvl="1">
      <w:start w:val="1"/>
      <w:numFmt w:val="decimal"/>
      <w:isLgl/>
      <w:lvlText w:val="%1.%2"/>
      <w:lvlJc w:val="left"/>
      <w:pPr>
        <w:ind w:left="1080" w:hanging="720"/>
      </w:pPr>
      <w:rPr>
        <w:rFonts w:cs="Times New Roman" w:hint="default"/>
      </w:rPr>
    </w:lvl>
    <w:lvl w:ilvl="2">
      <w:start w:val="1"/>
      <w:numFmt w:val="decimal"/>
      <w:isLgl/>
      <w:lvlText w:val="%1.%2.%3"/>
      <w:lvlJc w:val="left"/>
      <w:pPr>
        <w:ind w:left="1440" w:hanging="720"/>
      </w:pPr>
      <w:rPr>
        <w:rFonts w:cs="Times New Roman" w:hint="default"/>
      </w:rPr>
    </w:lvl>
    <w:lvl w:ilvl="3">
      <w:start w:val="1"/>
      <w:numFmt w:val="decimal"/>
      <w:isLgl/>
      <w:lvlText w:val="%1.%2.%3.%4"/>
      <w:lvlJc w:val="left"/>
      <w:pPr>
        <w:ind w:left="2160" w:hanging="1080"/>
      </w:pPr>
      <w:rPr>
        <w:rFonts w:cs="Times New Roman" w:hint="default"/>
      </w:rPr>
    </w:lvl>
    <w:lvl w:ilvl="4">
      <w:start w:val="1"/>
      <w:numFmt w:val="decimal"/>
      <w:isLgl/>
      <w:lvlText w:val="%1.%2.%3.%4.%5"/>
      <w:lvlJc w:val="left"/>
      <w:pPr>
        <w:ind w:left="2880" w:hanging="1440"/>
      </w:pPr>
      <w:rPr>
        <w:rFonts w:cs="Times New Roman" w:hint="default"/>
      </w:rPr>
    </w:lvl>
    <w:lvl w:ilvl="5">
      <w:start w:val="1"/>
      <w:numFmt w:val="decimal"/>
      <w:isLgl/>
      <w:lvlText w:val="%1.%2.%3.%4.%5.%6"/>
      <w:lvlJc w:val="left"/>
      <w:pPr>
        <w:ind w:left="3240" w:hanging="1440"/>
      </w:pPr>
      <w:rPr>
        <w:rFonts w:cs="Times New Roman" w:hint="default"/>
      </w:rPr>
    </w:lvl>
    <w:lvl w:ilvl="6">
      <w:start w:val="1"/>
      <w:numFmt w:val="decimal"/>
      <w:isLgl/>
      <w:lvlText w:val="%1.%2.%3.%4.%5.%6.%7"/>
      <w:lvlJc w:val="left"/>
      <w:pPr>
        <w:ind w:left="3960" w:hanging="1800"/>
      </w:pPr>
      <w:rPr>
        <w:rFonts w:cs="Times New Roman" w:hint="default"/>
      </w:rPr>
    </w:lvl>
    <w:lvl w:ilvl="7">
      <w:start w:val="1"/>
      <w:numFmt w:val="decimal"/>
      <w:isLgl/>
      <w:lvlText w:val="%1.%2.%3.%4.%5.%6.%7.%8"/>
      <w:lvlJc w:val="left"/>
      <w:pPr>
        <w:ind w:left="4320" w:hanging="1800"/>
      </w:pPr>
      <w:rPr>
        <w:rFonts w:cs="Times New Roman" w:hint="default"/>
      </w:rPr>
    </w:lvl>
    <w:lvl w:ilvl="8">
      <w:start w:val="1"/>
      <w:numFmt w:val="decimal"/>
      <w:isLgl/>
      <w:lvlText w:val="%1.%2.%3.%4.%5.%6.%7.%8.%9"/>
      <w:lvlJc w:val="left"/>
      <w:pPr>
        <w:ind w:left="5040" w:hanging="2160"/>
      </w:pPr>
      <w:rPr>
        <w:rFonts w:cs="Times New Roman" w:hint="default"/>
      </w:rPr>
    </w:lvl>
  </w:abstractNum>
  <w:abstractNum w:abstractNumId="10">
    <w:nsid w:val="4A322434"/>
    <w:multiLevelType w:val="hybridMultilevel"/>
    <w:tmpl w:val="32DA4814"/>
    <w:lvl w:ilvl="0" w:tplc="EBF226F4">
      <w:numFmt w:val="bullet"/>
      <w:lvlText w:val="-"/>
      <w:lvlJc w:val="left"/>
      <w:pPr>
        <w:ind w:left="360" w:hanging="360"/>
      </w:pPr>
      <w:rPr>
        <w:rFonts w:ascii="Arial" w:eastAsia="Calibri" w:hAnsi="Arial" w:cs="Arial" w:hint="default"/>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1">
    <w:nsid w:val="4DFF7A4B"/>
    <w:multiLevelType w:val="hybridMultilevel"/>
    <w:tmpl w:val="D00E5C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nsid w:val="4EE03668"/>
    <w:multiLevelType w:val="multilevel"/>
    <w:tmpl w:val="EED021E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nsid w:val="54EB0586"/>
    <w:multiLevelType w:val="multilevel"/>
    <w:tmpl w:val="14AC70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4">
    <w:nsid w:val="567B028D"/>
    <w:multiLevelType w:val="hybridMultilevel"/>
    <w:tmpl w:val="698A723E"/>
    <w:lvl w:ilvl="0" w:tplc="240A000D">
      <w:start w:val="1"/>
      <w:numFmt w:val="bullet"/>
      <w:lvlText w:val=""/>
      <w:lvlJc w:val="left"/>
      <w:pPr>
        <w:tabs>
          <w:tab w:val="num" w:pos="720"/>
        </w:tabs>
        <w:ind w:left="720" w:hanging="360"/>
      </w:pPr>
      <w:rPr>
        <w:rFonts w:ascii="Symbol" w:hAnsi="Symbol" w:hint="default"/>
      </w:rPr>
    </w:lvl>
    <w:lvl w:ilvl="1" w:tplc="240A0003">
      <w:start w:val="3490"/>
      <w:numFmt w:val="bullet"/>
      <w:lvlText w:val="–"/>
      <w:lvlJc w:val="left"/>
      <w:pPr>
        <w:tabs>
          <w:tab w:val="num" w:pos="1440"/>
        </w:tabs>
        <w:ind w:left="1440" w:hanging="360"/>
      </w:pPr>
      <w:rPr>
        <w:rFonts w:ascii="Times New Roman" w:hAnsi="Times New Roman" w:hint="default"/>
      </w:rPr>
    </w:lvl>
    <w:lvl w:ilvl="2" w:tplc="240A0005" w:tentative="1">
      <w:start w:val="1"/>
      <w:numFmt w:val="bullet"/>
      <w:lvlText w:val="•"/>
      <w:lvlJc w:val="left"/>
      <w:pPr>
        <w:tabs>
          <w:tab w:val="num" w:pos="2160"/>
        </w:tabs>
        <w:ind w:left="2160" w:hanging="360"/>
      </w:pPr>
      <w:rPr>
        <w:rFonts w:ascii="Times New Roman" w:hAnsi="Times New Roman" w:hint="default"/>
      </w:rPr>
    </w:lvl>
    <w:lvl w:ilvl="3" w:tplc="240A0001" w:tentative="1">
      <w:start w:val="1"/>
      <w:numFmt w:val="bullet"/>
      <w:lvlText w:val="•"/>
      <w:lvlJc w:val="left"/>
      <w:pPr>
        <w:tabs>
          <w:tab w:val="num" w:pos="2880"/>
        </w:tabs>
        <w:ind w:left="2880" w:hanging="360"/>
      </w:pPr>
      <w:rPr>
        <w:rFonts w:ascii="Times New Roman" w:hAnsi="Times New Roman" w:hint="default"/>
      </w:rPr>
    </w:lvl>
    <w:lvl w:ilvl="4" w:tplc="240A0003" w:tentative="1">
      <w:start w:val="1"/>
      <w:numFmt w:val="bullet"/>
      <w:lvlText w:val="•"/>
      <w:lvlJc w:val="left"/>
      <w:pPr>
        <w:tabs>
          <w:tab w:val="num" w:pos="3600"/>
        </w:tabs>
        <w:ind w:left="3600" w:hanging="360"/>
      </w:pPr>
      <w:rPr>
        <w:rFonts w:ascii="Times New Roman" w:hAnsi="Times New Roman" w:hint="default"/>
      </w:rPr>
    </w:lvl>
    <w:lvl w:ilvl="5" w:tplc="240A0005" w:tentative="1">
      <w:start w:val="1"/>
      <w:numFmt w:val="bullet"/>
      <w:lvlText w:val="•"/>
      <w:lvlJc w:val="left"/>
      <w:pPr>
        <w:tabs>
          <w:tab w:val="num" w:pos="4320"/>
        </w:tabs>
        <w:ind w:left="4320" w:hanging="360"/>
      </w:pPr>
      <w:rPr>
        <w:rFonts w:ascii="Times New Roman" w:hAnsi="Times New Roman" w:hint="default"/>
      </w:rPr>
    </w:lvl>
    <w:lvl w:ilvl="6" w:tplc="240A0001" w:tentative="1">
      <w:start w:val="1"/>
      <w:numFmt w:val="bullet"/>
      <w:lvlText w:val="•"/>
      <w:lvlJc w:val="left"/>
      <w:pPr>
        <w:tabs>
          <w:tab w:val="num" w:pos="5040"/>
        </w:tabs>
        <w:ind w:left="5040" w:hanging="360"/>
      </w:pPr>
      <w:rPr>
        <w:rFonts w:ascii="Times New Roman" w:hAnsi="Times New Roman" w:hint="default"/>
      </w:rPr>
    </w:lvl>
    <w:lvl w:ilvl="7" w:tplc="240A0003" w:tentative="1">
      <w:start w:val="1"/>
      <w:numFmt w:val="bullet"/>
      <w:lvlText w:val="•"/>
      <w:lvlJc w:val="left"/>
      <w:pPr>
        <w:tabs>
          <w:tab w:val="num" w:pos="5760"/>
        </w:tabs>
        <w:ind w:left="5760" w:hanging="360"/>
      </w:pPr>
      <w:rPr>
        <w:rFonts w:ascii="Times New Roman" w:hAnsi="Times New Roman" w:hint="default"/>
      </w:rPr>
    </w:lvl>
    <w:lvl w:ilvl="8" w:tplc="240A0005" w:tentative="1">
      <w:start w:val="1"/>
      <w:numFmt w:val="bullet"/>
      <w:lvlText w:val="•"/>
      <w:lvlJc w:val="left"/>
      <w:pPr>
        <w:tabs>
          <w:tab w:val="num" w:pos="6480"/>
        </w:tabs>
        <w:ind w:left="6480" w:hanging="360"/>
      </w:pPr>
      <w:rPr>
        <w:rFonts w:ascii="Times New Roman" w:hAnsi="Times New Roman" w:hint="default"/>
      </w:rPr>
    </w:lvl>
  </w:abstractNum>
  <w:abstractNum w:abstractNumId="15">
    <w:nsid w:val="58E33803"/>
    <w:multiLevelType w:val="multilevel"/>
    <w:tmpl w:val="EE641874"/>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6">
    <w:nsid w:val="59205F0E"/>
    <w:multiLevelType w:val="multilevel"/>
    <w:tmpl w:val="ECAE72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7">
    <w:nsid w:val="59C34E51"/>
    <w:multiLevelType w:val="hybridMultilevel"/>
    <w:tmpl w:val="6BF02E02"/>
    <w:lvl w:ilvl="0" w:tplc="E7B82032">
      <w:start w:val="3"/>
      <w:numFmt w:val="bullet"/>
      <w:lvlText w:val="-"/>
      <w:lvlJc w:val="left"/>
      <w:pPr>
        <w:ind w:left="720" w:hanging="360"/>
      </w:pPr>
      <w:rPr>
        <w:rFonts w:ascii="Tahoma" w:eastAsia="Times New Roman" w:hAnsi="Tahoma" w:cs="Tahoma"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nsid w:val="5C8349FB"/>
    <w:multiLevelType w:val="multilevel"/>
    <w:tmpl w:val="C2ACE9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nsid w:val="5D9D16E6"/>
    <w:multiLevelType w:val="multilevel"/>
    <w:tmpl w:val="5464D8C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nsid w:val="5E911B7B"/>
    <w:multiLevelType w:val="multilevel"/>
    <w:tmpl w:val="F544CF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nsid w:val="5E955064"/>
    <w:multiLevelType w:val="multilevel"/>
    <w:tmpl w:val="AA80762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nsid w:val="5FB20D8D"/>
    <w:multiLevelType w:val="hybridMultilevel"/>
    <w:tmpl w:val="08EC9A7E"/>
    <w:lvl w:ilvl="0" w:tplc="33D254C4">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23">
    <w:nsid w:val="64C63AF9"/>
    <w:multiLevelType w:val="hybridMultilevel"/>
    <w:tmpl w:val="09BA99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nsid w:val="6547142B"/>
    <w:multiLevelType w:val="multilevel"/>
    <w:tmpl w:val="DA2C749A"/>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5">
    <w:nsid w:val="6B834BBF"/>
    <w:multiLevelType w:val="hybridMultilevel"/>
    <w:tmpl w:val="8FBECFF0"/>
    <w:lvl w:ilvl="0" w:tplc="DB6420E0">
      <w:numFmt w:val="bullet"/>
      <w:lvlText w:val="-"/>
      <w:lvlJc w:val="left"/>
      <w:pPr>
        <w:ind w:left="360" w:hanging="360"/>
      </w:pPr>
      <w:rPr>
        <w:rFonts w:ascii="Century Gothic" w:eastAsia="Times New Roman" w:hAnsi="Century Gothic" w:cs="Times New Roman" w:hint="default"/>
      </w:rPr>
    </w:lvl>
    <w:lvl w:ilvl="1" w:tplc="2C0A0003">
      <w:start w:val="1"/>
      <w:numFmt w:val="bullet"/>
      <w:lvlText w:val="o"/>
      <w:lvlJc w:val="left"/>
      <w:pPr>
        <w:ind w:left="1080" w:hanging="360"/>
      </w:pPr>
      <w:rPr>
        <w:rFonts w:ascii="Courier New" w:hAnsi="Courier New" w:cs="Courier New" w:hint="default"/>
      </w:rPr>
    </w:lvl>
    <w:lvl w:ilvl="2" w:tplc="2C0A0005" w:tentative="1">
      <w:start w:val="1"/>
      <w:numFmt w:val="bullet"/>
      <w:lvlText w:val=""/>
      <w:lvlJc w:val="left"/>
      <w:pPr>
        <w:ind w:left="1800" w:hanging="360"/>
      </w:pPr>
      <w:rPr>
        <w:rFonts w:ascii="Wingdings" w:hAnsi="Wingdings" w:hint="default"/>
      </w:rPr>
    </w:lvl>
    <w:lvl w:ilvl="3" w:tplc="2C0A0001" w:tentative="1">
      <w:start w:val="1"/>
      <w:numFmt w:val="bullet"/>
      <w:lvlText w:val=""/>
      <w:lvlJc w:val="left"/>
      <w:pPr>
        <w:ind w:left="2520" w:hanging="360"/>
      </w:pPr>
      <w:rPr>
        <w:rFonts w:ascii="Symbol" w:hAnsi="Symbol" w:hint="default"/>
      </w:rPr>
    </w:lvl>
    <w:lvl w:ilvl="4" w:tplc="2C0A0003" w:tentative="1">
      <w:start w:val="1"/>
      <w:numFmt w:val="bullet"/>
      <w:lvlText w:val="o"/>
      <w:lvlJc w:val="left"/>
      <w:pPr>
        <w:ind w:left="3240" w:hanging="360"/>
      </w:pPr>
      <w:rPr>
        <w:rFonts w:ascii="Courier New" w:hAnsi="Courier New" w:cs="Courier New" w:hint="default"/>
      </w:rPr>
    </w:lvl>
    <w:lvl w:ilvl="5" w:tplc="2C0A0005" w:tentative="1">
      <w:start w:val="1"/>
      <w:numFmt w:val="bullet"/>
      <w:lvlText w:val=""/>
      <w:lvlJc w:val="left"/>
      <w:pPr>
        <w:ind w:left="3960" w:hanging="360"/>
      </w:pPr>
      <w:rPr>
        <w:rFonts w:ascii="Wingdings" w:hAnsi="Wingdings" w:hint="default"/>
      </w:rPr>
    </w:lvl>
    <w:lvl w:ilvl="6" w:tplc="2C0A0001" w:tentative="1">
      <w:start w:val="1"/>
      <w:numFmt w:val="bullet"/>
      <w:lvlText w:val=""/>
      <w:lvlJc w:val="left"/>
      <w:pPr>
        <w:ind w:left="4680" w:hanging="360"/>
      </w:pPr>
      <w:rPr>
        <w:rFonts w:ascii="Symbol" w:hAnsi="Symbol" w:hint="default"/>
      </w:rPr>
    </w:lvl>
    <w:lvl w:ilvl="7" w:tplc="2C0A0003" w:tentative="1">
      <w:start w:val="1"/>
      <w:numFmt w:val="bullet"/>
      <w:lvlText w:val="o"/>
      <w:lvlJc w:val="left"/>
      <w:pPr>
        <w:ind w:left="5400" w:hanging="360"/>
      </w:pPr>
      <w:rPr>
        <w:rFonts w:ascii="Courier New" w:hAnsi="Courier New" w:cs="Courier New" w:hint="default"/>
      </w:rPr>
    </w:lvl>
    <w:lvl w:ilvl="8" w:tplc="2C0A0005" w:tentative="1">
      <w:start w:val="1"/>
      <w:numFmt w:val="bullet"/>
      <w:lvlText w:val=""/>
      <w:lvlJc w:val="left"/>
      <w:pPr>
        <w:ind w:left="6120" w:hanging="360"/>
      </w:pPr>
      <w:rPr>
        <w:rFonts w:ascii="Wingdings" w:hAnsi="Wingdings" w:hint="default"/>
      </w:rPr>
    </w:lvl>
  </w:abstractNum>
  <w:abstractNum w:abstractNumId="26">
    <w:nsid w:val="6D17555C"/>
    <w:multiLevelType w:val="multilevel"/>
    <w:tmpl w:val="FF006252"/>
    <w:lvl w:ilvl="0">
      <w:start w:val="1"/>
      <w:numFmt w:val="decimal"/>
      <w:lvlText w:val="%1."/>
      <w:lvlJc w:val="left"/>
      <w:pPr>
        <w:ind w:left="36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7">
    <w:nsid w:val="6DD60639"/>
    <w:multiLevelType w:val="multilevel"/>
    <w:tmpl w:val="F036E05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8">
    <w:nsid w:val="6E6E530F"/>
    <w:multiLevelType w:val="multilevel"/>
    <w:tmpl w:val="736A4BDA"/>
    <w:lvl w:ilvl="0">
      <w:start w:val="1"/>
      <w:numFmt w:val="decimal"/>
      <w:lvlText w:val="%1."/>
      <w:lvlJc w:val="left"/>
      <w:pPr>
        <w:ind w:left="360" w:hanging="360"/>
      </w:pPr>
    </w:lvl>
    <w:lvl w:ilvl="1">
      <w:start w:val="1"/>
      <w:numFmt w:val="decimal"/>
      <w:lvlText w:val="%1.%2"/>
      <w:lvlJc w:val="left"/>
      <w:pPr>
        <w:ind w:left="1080" w:hanging="720"/>
      </w:pPr>
    </w:lvl>
    <w:lvl w:ilvl="2">
      <w:start w:val="1"/>
      <w:numFmt w:val="decimal"/>
      <w:lvlText w:val="%1.%2.%3"/>
      <w:lvlJc w:val="left"/>
      <w:pPr>
        <w:ind w:left="1440" w:hanging="720"/>
      </w:pPr>
    </w:lvl>
    <w:lvl w:ilvl="3">
      <w:start w:val="1"/>
      <w:numFmt w:val="decimal"/>
      <w:lvlText w:val="%1.%2.%3.%4"/>
      <w:lvlJc w:val="left"/>
      <w:pPr>
        <w:ind w:left="2160" w:hanging="1080"/>
      </w:pPr>
    </w:lvl>
    <w:lvl w:ilvl="4">
      <w:start w:val="1"/>
      <w:numFmt w:val="decimal"/>
      <w:lvlText w:val="%1.%2.%3.%4.%5"/>
      <w:lvlJc w:val="left"/>
      <w:pPr>
        <w:ind w:left="2880" w:hanging="1440"/>
      </w:pPr>
    </w:lvl>
    <w:lvl w:ilvl="5">
      <w:start w:val="1"/>
      <w:numFmt w:val="decimal"/>
      <w:lvlText w:val="%1.%2.%3.%4.%5.%6"/>
      <w:lvlJc w:val="left"/>
      <w:pPr>
        <w:ind w:left="3240" w:hanging="1440"/>
      </w:pPr>
    </w:lvl>
    <w:lvl w:ilvl="6">
      <w:start w:val="1"/>
      <w:numFmt w:val="decimal"/>
      <w:lvlText w:val="%1.%2.%3.%4.%5.%6.%7"/>
      <w:lvlJc w:val="left"/>
      <w:pPr>
        <w:ind w:left="3960" w:hanging="1800"/>
      </w:pPr>
    </w:lvl>
    <w:lvl w:ilvl="7">
      <w:start w:val="1"/>
      <w:numFmt w:val="decimal"/>
      <w:lvlText w:val="%1.%2.%3.%4.%5.%6.%7.%8"/>
      <w:lvlJc w:val="left"/>
      <w:pPr>
        <w:ind w:left="4320" w:hanging="1800"/>
      </w:pPr>
    </w:lvl>
    <w:lvl w:ilvl="8">
      <w:start w:val="1"/>
      <w:numFmt w:val="decimal"/>
      <w:lvlText w:val="%1.%2.%3.%4.%5.%6.%7.%8.%9"/>
      <w:lvlJc w:val="left"/>
      <w:pPr>
        <w:ind w:left="5040" w:hanging="2160"/>
      </w:pPr>
    </w:lvl>
  </w:abstractNum>
  <w:abstractNum w:abstractNumId="29">
    <w:nsid w:val="718968F2"/>
    <w:multiLevelType w:val="hybridMultilevel"/>
    <w:tmpl w:val="AB80FAB6"/>
    <w:lvl w:ilvl="0" w:tplc="A950F174">
      <w:start w:val="1"/>
      <w:numFmt w:val="bullet"/>
      <w:lvlText w:val="●"/>
      <w:lvlJc w:val="left"/>
      <w:pPr>
        <w:tabs>
          <w:tab w:val="num" w:pos="720"/>
        </w:tabs>
        <w:ind w:left="720" w:hanging="360"/>
      </w:pPr>
      <w:rPr>
        <w:rFonts w:ascii="Arial" w:hAnsi="Arial" w:hint="default"/>
      </w:rPr>
    </w:lvl>
    <w:lvl w:ilvl="1" w:tplc="AB6CCCBE" w:tentative="1">
      <w:start w:val="1"/>
      <w:numFmt w:val="bullet"/>
      <w:lvlText w:val="●"/>
      <w:lvlJc w:val="left"/>
      <w:pPr>
        <w:tabs>
          <w:tab w:val="num" w:pos="1440"/>
        </w:tabs>
        <w:ind w:left="1440" w:hanging="360"/>
      </w:pPr>
      <w:rPr>
        <w:rFonts w:ascii="Arial" w:hAnsi="Arial" w:hint="default"/>
      </w:rPr>
    </w:lvl>
    <w:lvl w:ilvl="2" w:tplc="35B6188C" w:tentative="1">
      <w:start w:val="1"/>
      <w:numFmt w:val="bullet"/>
      <w:lvlText w:val="●"/>
      <w:lvlJc w:val="left"/>
      <w:pPr>
        <w:tabs>
          <w:tab w:val="num" w:pos="2160"/>
        </w:tabs>
        <w:ind w:left="2160" w:hanging="360"/>
      </w:pPr>
      <w:rPr>
        <w:rFonts w:ascii="Arial" w:hAnsi="Arial" w:hint="default"/>
      </w:rPr>
    </w:lvl>
    <w:lvl w:ilvl="3" w:tplc="30405A08" w:tentative="1">
      <w:start w:val="1"/>
      <w:numFmt w:val="bullet"/>
      <w:lvlText w:val="●"/>
      <w:lvlJc w:val="left"/>
      <w:pPr>
        <w:tabs>
          <w:tab w:val="num" w:pos="2880"/>
        </w:tabs>
        <w:ind w:left="2880" w:hanging="360"/>
      </w:pPr>
      <w:rPr>
        <w:rFonts w:ascii="Arial" w:hAnsi="Arial" w:hint="default"/>
      </w:rPr>
    </w:lvl>
    <w:lvl w:ilvl="4" w:tplc="721CFA84" w:tentative="1">
      <w:start w:val="1"/>
      <w:numFmt w:val="bullet"/>
      <w:lvlText w:val="●"/>
      <w:lvlJc w:val="left"/>
      <w:pPr>
        <w:tabs>
          <w:tab w:val="num" w:pos="3600"/>
        </w:tabs>
        <w:ind w:left="3600" w:hanging="360"/>
      </w:pPr>
      <w:rPr>
        <w:rFonts w:ascii="Arial" w:hAnsi="Arial" w:hint="default"/>
      </w:rPr>
    </w:lvl>
    <w:lvl w:ilvl="5" w:tplc="2CF05CCE" w:tentative="1">
      <w:start w:val="1"/>
      <w:numFmt w:val="bullet"/>
      <w:lvlText w:val="●"/>
      <w:lvlJc w:val="left"/>
      <w:pPr>
        <w:tabs>
          <w:tab w:val="num" w:pos="4320"/>
        </w:tabs>
        <w:ind w:left="4320" w:hanging="360"/>
      </w:pPr>
      <w:rPr>
        <w:rFonts w:ascii="Arial" w:hAnsi="Arial" w:hint="default"/>
      </w:rPr>
    </w:lvl>
    <w:lvl w:ilvl="6" w:tplc="A50AFA2A" w:tentative="1">
      <w:start w:val="1"/>
      <w:numFmt w:val="bullet"/>
      <w:lvlText w:val="●"/>
      <w:lvlJc w:val="left"/>
      <w:pPr>
        <w:tabs>
          <w:tab w:val="num" w:pos="5040"/>
        </w:tabs>
        <w:ind w:left="5040" w:hanging="360"/>
      </w:pPr>
      <w:rPr>
        <w:rFonts w:ascii="Arial" w:hAnsi="Arial" w:hint="default"/>
      </w:rPr>
    </w:lvl>
    <w:lvl w:ilvl="7" w:tplc="A2E247F4" w:tentative="1">
      <w:start w:val="1"/>
      <w:numFmt w:val="bullet"/>
      <w:lvlText w:val="●"/>
      <w:lvlJc w:val="left"/>
      <w:pPr>
        <w:tabs>
          <w:tab w:val="num" w:pos="5760"/>
        </w:tabs>
        <w:ind w:left="5760" w:hanging="360"/>
      </w:pPr>
      <w:rPr>
        <w:rFonts w:ascii="Arial" w:hAnsi="Arial" w:hint="default"/>
      </w:rPr>
    </w:lvl>
    <w:lvl w:ilvl="8" w:tplc="BCE418F2"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8"/>
  </w:num>
  <w:num w:numId="3">
    <w:abstractNumId w:val="4"/>
  </w:num>
  <w:num w:numId="4">
    <w:abstractNumId w:val="25"/>
  </w:num>
  <w:num w:numId="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22"/>
  </w:num>
  <w:num w:numId="8">
    <w:abstractNumId w:val="1"/>
  </w:num>
  <w:num w:numId="9">
    <w:abstractNumId w:val="10"/>
  </w:num>
  <w:num w:numId="10">
    <w:abstractNumId w:val="26"/>
  </w:num>
  <w:num w:numId="11">
    <w:abstractNumId w:val="21"/>
  </w:num>
  <w:num w:numId="12">
    <w:abstractNumId w:val="24"/>
  </w:num>
  <w:num w:numId="13">
    <w:abstractNumId w:val="6"/>
  </w:num>
  <w:num w:numId="14">
    <w:abstractNumId w:val="18"/>
  </w:num>
  <w:num w:numId="15">
    <w:abstractNumId w:val="19"/>
  </w:num>
  <w:num w:numId="16">
    <w:abstractNumId w:val="12"/>
  </w:num>
  <w:num w:numId="17">
    <w:abstractNumId w:val="28"/>
  </w:num>
  <w:num w:numId="18">
    <w:abstractNumId w:val="5"/>
  </w:num>
  <w:num w:numId="19">
    <w:abstractNumId w:val="7"/>
  </w:num>
  <w:num w:numId="20">
    <w:abstractNumId w:val="13"/>
  </w:num>
  <w:num w:numId="21">
    <w:abstractNumId w:val="16"/>
  </w:num>
  <w:num w:numId="22">
    <w:abstractNumId w:val="20"/>
  </w:num>
  <w:num w:numId="23">
    <w:abstractNumId w:val="2"/>
  </w:num>
  <w:num w:numId="24">
    <w:abstractNumId w:val="27"/>
  </w:num>
  <w:num w:numId="25">
    <w:abstractNumId w:val="11"/>
  </w:num>
  <w:num w:numId="26">
    <w:abstractNumId w:val="9"/>
  </w:num>
  <w:num w:numId="27">
    <w:abstractNumId w:val="4"/>
  </w:num>
  <w:num w:numId="28">
    <w:abstractNumId w:val="4"/>
  </w:num>
  <w:num w:numId="29">
    <w:abstractNumId w:val="4"/>
  </w:num>
  <w:num w:numId="30">
    <w:abstractNumId w:val="4"/>
  </w:num>
  <w:num w:numId="31">
    <w:abstractNumId w:val="15"/>
  </w:num>
  <w:num w:numId="32">
    <w:abstractNumId w:val="23"/>
  </w:num>
  <w:num w:numId="33">
    <w:abstractNumId w:val="29"/>
  </w:num>
  <w:num w:numId="34">
    <w:abstractNumId w:val="17"/>
  </w:num>
  <w:num w:numId="35">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evenAndOddHeaders/>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27DC"/>
    <w:rsid w:val="000007E9"/>
    <w:rsid w:val="00002164"/>
    <w:rsid w:val="00002E7D"/>
    <w:rsid w:val="00003F4F"/>
    <w:rsid w:val="000045A1"/>
    <w:rsid w:val="00005922"/>
    <w:rsid w:val="0000670B"/>
    <w:rsid w:val="000077F6"/>
    <w:rsid w:val="00007A01"/>
    <w:rsid w:val="00010528"/>
    <w:rsid w:val="000128EC"/>
    <w:rsid w:val="0001402C"/>
    <w:rsid w:val="00014E2A"/>
    <w:rsid w:val="00014E41"/>
    <w:rsid w:val="0001624A"/>
    <w:rsid w:val="000165DA"/>
    <w:rsid w:val="00016640"/>
    <w:rsid w:val="00017AFD"/>
    <w:rsid w:val="00017C22"/>
    <w:rsid w:val="00021B37"/>
    <w:rsid w:val="0002240D"/>
    <w:rsid w:val="0002412E"/>
    <w:rsid w:val="00024230"/>
    <w:rsid w:val="00024846"/>
    <w:rsid w:val="00025532"/>
    <w:rsid w:val="0003166F"/>
    <w:rsid w:val="00031821"/>
    <w:rsid w:val="000325CF"/>
    <w:rsid w:val="00032A4E"/>
    <w:rsid w:val="00032DBA"/>
    <w:rsid w:val="00035241"/>
    <w:rsid w:val="000352F0"/>
    <w:rsid w:val="00037B18"/>
    <w:rsid w:val="00040EEC"/>
    <w:rsid w:val="000427DC"/>
    <w:rsid w:val="0004305C"/>
    <w:rsid w:val="00043BAA"/>
    <w:rsid w:val="00045026"/>
    <w:rsid w:val="000525CC"/>
    <w:rsid w:val="00052F42"/>
    <w:rsid w:val="00053E98"/>
    <w:rsid w:val="00054C78"/>
    <w:rsid w:val="00055953"/>
    <w:rsid w:val="00057485"/>
    <w:rsid w:val="00060669"/>
    <w:rsid w:val="00061912"/>
    <w:rsid w:val="00064E90"/>
    <w:rsid w:val="00064F18"/>
    <w:rsid w:val="000654E4"/>
    <w:rsid w:val="000657C1"/>
    <w:rsid w:val="000663CC"/>
    <w:rsid w:val="00067B57"/>
    <w:rsid w:val="00070B39"/>
    <w:rsid w:val="00071E6A"/>
    <w:rsid w:val="00072EDE"/>
    <w:rsid w:val="000734AA"/>
    <w:rsid w:val="00073EFF"/>
    <w:rsid w:val="000740CF"/>
    <w:rsid w:val="00076911"/>
    <w:rsid w:val="00084256"/>
    <w:rsid w:val="00084D17"/>
    <w:rsid w:val="00085F41"/>
    <w:rsid w:val="0008601F"/>
    <w:rsid w:val="000869BD"/>
    <w:rsid w:val="0009110C"/>
    <w:rsid w:val="00091BD1"/>
    <w:rsid w:val="00092ED9"/>
    <w:rsid w:val="00093697"/>
    <w:rsid w:val="000936DD"/>
    <w:rsid w:val="00095CC2"/>
    <w:rsid w:val="000965A2"/>
    <w:rsid w:val="00096822"/>
    <w:rsid w:val="000978AB"/>
    <w:rsid w:val="000A082C"/>
    <w:rsid w:val="000A28F6"/>
    <w:rsid w:val="000A2F56"/>
    <w:rsid w:val="000A651A"/>
    <w:rsid w:val="000A6E57"/>
    <w:rsid w:val="000B0E0C"/>
    <w:rsid w:val="000B1286"/>
    <w:rsid w:val="000B1907"/>
    <w:rsid w:val="000B2633"/>
    <w:rsid w:val="000B32EE"/>
    <w:rsid w:val="000B54EE"/>
    <w:rsid w:val="000B5693"/>
    <w:rsid w:val="000B64FB"/>
    <w:rsid w:val="000B74FD"/>
    <w:rsid w:val="000C064A"/>
    <w:rsid w:val="000C0ED0"/>
    <w:rsid w:val="000C116F"/>
    <w:rsid w:val="000C3CB4"/>
    <w:rsid w:val="000C577F"/>
    <w:rsid w:val="000C5AB3"/>
    <w:rsid w:val="000C5C80"/>
    <w:rsid w:val="000C5F97"/>
    <w:rsid w:val="000C6BD0"/>
    <w:rsid w:val="000C6E38"/>
    <w:rsid w:val="000C776F"/>
    <w:rsid w:val="000D0237"/>
    <w:rsid w:val="000D1451"/>
    <w:rsid w:val="000D28BC"/>
    <w:rsid w:val="000D3204"/>
    <w:rsid w:val="000D6D34"/>
    <w:rsid w:val="000D7104"/>
    <w:rsid w:val="000D7C52"/>
    <w:rsid w:val="000E07B2"/>
    <w:rsid w:val="000E0DEB"/>
    <w:rsid w:val="000E11D5"/>
    <w:rsid w:val="000E33C9"/>
    <w:rsid w:val="000E4763"/>
    <w:rsid w:val="000E64BE"/>
    <w:rsid w:val="000E7A7D"/>
    <w:rsid w:val="000F13EB"/>
    <w:rsid w:val="000F17D9"/>
    <w:rsid w:val="000F1D70"/>
    <w:rsid w:val="000F317C"/>
    <w:rsid w:val="000F3185"/>
    <w:rsid w:val="000F4BE9"/>
    <w:rsid w:val="000F5267"/>
    <w:rsid w:val="000F5CEB"/>
    <w:rsid w:val="00102769"/>
    <w:rsid w:val="00103A63"/>
    <w:rsid w:val="00103E77"/>
    <w:rsid w:val="0010656F"/>
    <w:rsid w:val="00106C09"/>
    <w:rsid w:val="00107C0C"/>
    <w:rsid w:val="00110689"/>
    <w:rsid w:val="00110CA7"/>
    <w:rsid w:val="00112C46"/>
    <w:rsid w:val="0011349B"/>
    <w:rsid w:val="00114257"/>
    <w:rsid w:val="00114F7B"/>
    <w:rsid w:val="00117A88"/>
    <w:rsid w:val="0012050D"/>
    <w:rsid w:val="00121373"/>
    <w:rsid w:val="001225AC"/>
    <w:rsid w:val="00122B40"/>
    <w:rsid w:val="00126E2B"/>
    <w:rsid w:val="001302DD"/>
    <w:rsid w:val="001319C7"/>
    <w:rsid w:val="00132252"/>
    <w:rsid w:val="00133310"/>
    <w:rsid w:val="001350DD"/>
    <w:rsid w:val="0013610B"/>
    <w:rsid w:val="00136EAB"/>
    <w:rsid w:val="00142E12"/>
    <w:rsid w:val="00143C90"/>
    <w:rsid w:val="00145AE9"/>
    <w:rsid w:val="00147C9E"/>
    <w:rsid w:val="0015081C"/>
    <w:rsid w:val="0015286E"/>
    <w:rsid w:val="001529B8"/>
    <w:rsid w:val="00152C2D"/>
    <w:rsid w:val="001530A1"/>
    <w:rsid w:val="0015419B"/>
    <w:rsid w:val="001545B6"/>
    <w:rsid w:val="00154F5C"/>
    <w:rsid w:val="00154FBB"/>
    <w:rsid w:val="00156CC5"/>
    <w:rsid w:val="001572B6"/>
    <w:rsid w:val="00157A8F"/>
    <w:rsid w:val="00160A94"/>
    <w:rsid w:val="001610E4"/>
    <w:rsid w:val="00161D49"/>
    <w:rsid w:val="001636D8"/>
    <w:rsid w:val="00164086"/>
    <w:rsid w:val="00164266"/>
    <w:rsid w:val="001659C3"/>
    <w:rsid w:val="00167739"/>
    <w:rsid w:val="00171D86"/>
    <w:rsid w:val="001721E3"/>
    <w:rsid w:val="00172CB5"/>
    <w:rsid w:val="001739FA"/>
    <w:rsid w:val="00174732"/>
    <w:rsid w:val="00175C96"/>
    <w:rsid w:val="00176A99"/>
    <w:rsid w:val="00176BEF"/>
    <w:rsid w:val="00180315"/>
    <w:rsid w:val="00180648"/>
    <w:rsid w:val="001807AD"/>
    <w:rsid w:val="00180E98"/>
    <w:rsid w:val="00181DD8"/>
    <w:rsid w:val="001825FF"/>
    <w:rsid w:val="001828FA"/>
    <w:rsid w:val="00182919"/>
    <w:rsid w:val="00183169"/>
    <w:rsid w:val="00183958"/>
    <w:rsid w:val="00184322"/>
    <w:rsid w:val="001843C0"/>
    <w:rsid w:val="00184C69"/>
    <w:rsid w:val="001872E6"/>
    <w:rsid w:val="00190599"/>
    <w:rsid w:val="00191434"/>
    <w:rsid w:val="00192D23"/>
    <w:rsid w:val="00192F17"/>
    <w:rsid w:val="001937AA"/>
    <w:rsid w:val="001940C5"/>
    <w:rsid w:val="0019447D"/>
    <w:rsid w:val="00196E9A"/>
    <w:rsid w:val="0019714B"/>
    <w:rsid w:val="001974F6"/>
    <w:rsid w:val="001A1C88"/>
    <w:rsid w:val="001A1CF4"/>
    <w:rsid w:val="001A21C7"/>
    <w:rsid w:val="001A40AE"/>
    <w:rsid w:val="001A6391"/>
    <w:rsid w:val="001A6915"/>
    <w:rsid w:val="001A78B9"/>
    <w:rsid w:val="001B1880"/>
    <w:rsid w:val="001B2275"/>
    <w:rsid w:val="001B39AD"/>
    <w:rsid w:val="001B3ACB"/>
    <w:rsid w:val="001B3D71"/>
    <w:rsid w:val="001B48EC"/>
    <w:rsid w:val="001B6179"/>
    <w:rsid w:val="001B67DA"/>
    <w:rsid w:val="001B71FB"/>
    <w:rsid w:val="001C0F22"/>
    <w:rsid w:val="001C2221"/>
    <w:rsid w:val="001C3396"/>
    <w:rsid w:val="001C35EC"/>
    <w:rsid w:val="001C3935"/>
    <w:rsid w:val="001C476F"/>
    <w:rsid w:val="001C4C15"/>
    <w:rsid w:val="001C5EDD"/>
    <w:rsid w:val="001D09C5"/>
    <w:rsid w:val="001D0A57"/>
    <w:rsid w:val="001D0B20"/>
    <w:rsid w:val="001D14B5"/>
    <w:rsid w:val="001D5D1E"/>
    <w:rsid w:val="001D5ECA"/>
    <w:rsid w:val="001D6FCA"/>
    <w:rsid w:val="001D756B"/>
    <w:rsid w:val="001D7A40"/>
    <w:rsid w:val="001E0663"/>
    <w:rsid w:val="001E0D00"/>
    <w:rsid w:val="001E238E"/>
    <w:rsid w:val="001E3597"/>
    <w:rsid w:val="001E3A2D"/>
    <w:rsid w:val="001E3DFD"/>
    <w:rsid w:val="001E763D"/>
    <w:rsid w:val="001E793C"/>
    <w:rsid w:val="001F1E96"/>
    <w:rsid w:val="001F2076"/>
    <w:rsid w:val="001F2DE2"/>
    <w:rsid w:val="001F56B0"/>
    <w:rsid w:val="001F5A16"/>
    <w:rsid w:val="001F5A52"/>
    <w:rsid w:val="001F637A"/>
    <w:rsid w:val="001F71E9"/>
    <w:rsid w:val="00200013"/>
    <w:rsid w:val="00200AC1"/>
    <w:rsid w:val="002016E2"/>
    <w:rsid w:val="002033D0"/>
    <w:rsid w:val="00203B40"/>
    <w:rsid w:val="0020439F"/>
    <w:rsid w:val="00205E69"/>
    <w:rsid w:val="00212889"/>
    <w:rsid w:val="00213C02"/>
    <w:rsid w:val="002146C2"/>
    <w:rsid w:val="00215FB3"/>
    <w:rsid w:val="002160CD"/>
    <w:rsid w:val="00217697"/>
    <w:rsid w:val="00222B77"/>
    <w:rsid w:val="0022306A"/>
    <w:rsid w:val="0022461E"/>
    <w:rsid w:val="00224A9E"/>
    <w:rsid w:val="00226B7F"/>
    <w:rsid w:val="00227036"/>
    <w:rsid w:val="00231E0E"/>
    <w:rsid w:val="0023466A"/>
    <w:rsid w:val="00234A2E"/>
    <w:rsid w:val="00234EF1"/>
    <w:rsid w:val="00234F95"/>
    <w:rsid w:val="00236081"/>
    <w:rsid w:val="002361F5"/>
    <w:rsid w:val="00241C8C"/>
    <w:rsid w:val="00242849"/>
    <w:rsid w:val="00243F9C"/>
    <w:rsid w:val="002469DD"/>
    <w:rsid w:val="00250001"/>
    <w:rsid w:val="00253112"/>
    <w:rsid w:val="0025403A"/>
    <w:rsid w:val="002548E3"/>
    <w:rsid w:val="002563EB"/>
    <w:rsid w:val="00262131"/>
    <w:rsid w:val="00262EE7"/>
    <w:rsid w:val="00263F8F"/>
    <w:rsid w:val="00264CA1"/>
    <w:rsid w:val="00264F74"/>
    <w:rsid w:val="002658F1"/>
    <w:rsid w:val="00265EF8"/>
    <w:rsid w:val="0026743C"/>
    <w:rsid w:val="002704FC"/>
    <w:rsid w:val="002717A3"/>
    <w:rsid w:val="0027180C"/>
    <w:rsid w:val="00271EC3"/>
    <w:rsid w:val="00272319"/>
    <w:rsid w:val="00275182"/>
    <w:rsid w:val="00275373"/>
    <w:rsid w:val="002760B2"/>
    <w:rsid w:val="00276C7C"/>
    <w:rsid w:val="0028048B"/>
    <w:rsid w:val="00280E15"/>
    <w:rsid w:val="0028157B"/>
    <w:rsid w:val="00281762"/>
    <w:rsid w:val="00283AC3"/>
    <w:rsid w:val="00284033"/>
    <w:rsid w:val="0028560A"/>
    <w:rsid w:val="00285676"/>
    <w:rsid w:val="00285FEF"/>
    <w:rsid w:val="00290176"/>
    <w:rsid w:val="0029037C"/>
    <w:rsid w:val="002912F3"/>
    <w:rsid w:val="0029167F"/>
    <w:rsid w:val="002917CA"/>
    <w:rsid w:val="0029259E"/>
    <w:rsid w:val="00292B35"/>
    <w:rsid w:val="00293C60"/>
    <w:rsid w:val="00296988"/>
    <w:rsid w:val="00296B86"/>
    <w:rsid w:val="002A1A21"/>
    <w:rsid w:val="002A1E40"/>
    <w:rsid w:val="002A4AF1"/>
    <w:rsid w:val="002A7D60"/>
    <w:rsid w:val="002B1B5B"/>
    <w:rsid w:val="002B1F2C"/>
    <w:rsid w:val="002B2B29"/>
    <w:rsid w:val="002B39C6"/>
    <w:rsid w:val="002B505D"/>
    <w:rsid w:val="002B5B4D"/>
    <w:rsid w:val="002B5EAD"/>
    <w:rsid w:val="002B6882"/>
    <w:rsid w:val="002C0EC3"/>
    <w:rsid w:val="002C12C9"/>
    <w:rsid w:val="002C1898"/>
    <w:rsid w:val="002C50B4"/>
    <w:rsid w:val="002D071E"/>
    <w:rsid w:val="002D480F"/>
    <w:rsid w:val="002D4BEC"/>
    <w:rsid w:val="002D7C0C"/>
    <w:rsid w:val="002E03C5"/>
    <w:rsid w:val="002E0D97"/>
    <w:rsid w:val="002E13FD"/>
    <w:rsid w:val="002E4AA6"/>
    <w:rsid w:val="002E4AA8"/>
    <w:rsid w:val="002E4E08"/>
    <w:rsid w:val="002E5211"/>
    <w:rsid w:val="002E5300"/>
    <w:rsid w:val="002E5FC3"/>
    <w:rsid w:val="002E60BD"/>
    <w:rsid w:val="002E6FC1"/>
    <w:rsid w:val="002F0EC9"/>
    <w:rsid w:val="002F1068"/>
    <w:rsid w:val="002F16A3"/>
    <w:rsid w:val="002F18E6"/>
    <w:rsid w:val="002F30E0"/>
    <w:rsid w:val="002F67A0"/>
    <w:rsid w:val="0030120A"/>
    <w:rsid w:val="00302150"/>
    <w:rsid w:val="00303395"/>
    <w:rsid w:val="00304BE3"/>
    <w:rsid w:val="0030525F"/>
    <w:rsid w:val="00306BDD"/>
    <w:rsid w:val="00306C21"/>
    <w:rsid w:val="003109F8"/>
    <w:rsid w:val="00310A9E"/>
    <w:rsid w:val="003132BF"/>
    <w:rsid w:val="00313BB2"/>
    <w:rsid w:val="00313C2C"/>
    <w:rsid w:val="00317C7F"/>
    <w:rsid w:val="00320DD2"/>
    <w:rsid w:val="003212BC"/>
    <w:rsid w:val="003215FE"/>
    <w:rsid w:val="0032342A"/>
    <w:rsid w:val="00324318"/>
    <w:rsid w:val="0032514B"/>
    <w:rsid w:val="00325307"/>
    <w:rsid w:val="00326A93"/>
    <w:rsid w:val="00326C3C"/>
    <w:rsid w:val="003276EF"/>
    <w:rsid w:val="003277AC"/>
    <w:rsid w:val="00327A90"/>
    <w:rsid w:val="00330235"/>
    <w:rsid w:val="003302FA"/>
    <w:rsid w:val="0033419D"/>
    <w:rsid w:val="00334265"/>
    <w:rsid w:val="00337758"/>
    <w:rsid w:val="00337CCF"/>
    <w:rsid w:val="003431DC"/>
    <w:rsid w:val="0034371E"/>
    <w:rsid w:val="00343A5A"/>
    <w:rsid w:val="00343D64"/>
    <w:rsid w:val="00344406"/>
    <w:rsid w:val="00344D0C"/>
    <w:rsid w:val="0034508C"/>
    <w:rsid w:val="00345A42"/>
    <w:rsid w:val="003460A0"/>
    <w:rsid w:val="00346D85"/>
    <w:rsid w:val="003472FF"/>
    <w:rsid w:val="003473B9"/>
    <w:rsid w:val="00347434"/>
    <w:rsid w:val="00350145"/>
    <w:rsid w:val="00351A2B"/>
    <w:rsid w:val="00352CD4"/>
    <w:rsid w:val="00353C7B"/>
    <w:rsid w:val="00353DD7"/>
    <w:rsid w:val="00354E47"/>
    <w:rsid w:val="00355008"/>
    <w:rsid w:val="00355DF2"/>
    <w:rsid w:val="003566A5"/>
    <w:rsid w:val="003576EA"/>
    <w:rsid w:val="00357A0D"/>
    <w:rsid w:val="00357F32"/>
    <w:rsid w:val="00360BB6"/>
    <w:rsid w:val="003627AC"/>
    <w:rsid w:val="00367806"/>
    <w:rsid w:val="00370B48"/>
    <w:rsid w:val="003735F3"/>
    <w:rsid w:val="003746C4"/>
    <w:rsid w:val="003755CD"/>
    <w:rsid w:val="00375FA0"/>
    <w:rsid w:val="00375FE3"/>
    <w:rsid w:val="00376EC3"/>
    <w:rsid w:val="003837EC"/>
    <w:rsid w:val="00383F17"/>
    <w:rsid w:val="00386C63"/>
    <w:rsid w:val="0038724F"/>
    <w:rsid w:val="00390D70"/>
    <w:rsid w:val="003945C9"/>
    <w:rsid w:val="00394AC4"/>
    <w:rsid w:val="00394B15"/>
    <w:rsid w:val="003A1C9A"/>
    <w:rsid w:val="003A2035"/>
    <w:rsid w:val="003A2141"/>
    <w:rsid w:val="003A217C"/>
    <w:rsid w:val="003A74DD"/>
    <w:rsid w:val="003A7A2D"/>
    <w:rsid w:val="003B230E"/>
    <w:rsid w:val="003B43B3"/>
    <w:rsid w:val="003B4DE7"/>
    <w:rsid w:val="003B5012"/>
    <w:rsid w:val="003B5D26"/>
    <w:rsid w:val="003B6A1D"/>
    <w:rsid w:val="003B6A62"/>
    <w:rsid w:val="003B7171"/>
    <w:rsid w:val="003B783A"/>
    <w:rsid w:val="003B7ECC"/>
    <w:rsid w:val="003C00B6"/>
    <w:rsid w:val="003C095D"/>
    <w:rsid w:val="003C0E0F"/>
    <w:rsid w:val="003C142F"/>
    <w:rsid w:val="003C29D7"/>
    <w:rsid w:val="003C527F"/>
    <w:rsid w:val="003C632F"/>
    <w:rsid w:val="003D09B7"/>
    <w:rsid w:val="003D0C5E"/>
    <w:rsid w:val="003D13E4"/>
    <w:rsid w:val="003D1AAB"/>
    <w:rsid w:val="003D1D08"/>
    <w:rsid w:val="003D2BA2"/>
    <w:rsid w:val="003D3253"/>
    <w:rsid w:val="003D329A"/>
    <w:rsid w:val="003D57FB"/>
    <w:rsid w:val="003D5E93"/>
    <w:rsid w:val="003D6A42"/>
    <w:rsid w:val="003D6B24"/>
    <w:rsid w:val="003D6E1A"/>
    <w:rsid w:val="003E2B18"/>
    <w:rsid w:val="003E3072"/>
    <w:rsid w:val="003E32FE"/>
    <w:rsid w:val="003E3D26"/>
    <w:rsid w:val="003E4885"/>
    <w:rsid w:val="003E4A72"/>
    <w:rsid w:val="003E53AF"/>
    <w:rsid w:val="003E5A75"/>
    <w:rsid w:val="003E6FA1"/>
    <w:rsid w:val="003F0875"/>
    <w:rsid w:val="003F0E0C"/>
    <w:rsid w:val="003F1C5B"/>
    <w:rsid w:val="003F3FD3"/>
    <w:rsid w:val="003F4AA0"/>
    <w:rsid w:val="003F4D47"/>
    <w:rsid w:val="003F711D"/>
    <w:rsid w:val="003F7AD8"/>
    <w:rsid w:val="00400141"/>
    <w:rsid w:val="0040306E"/>
    <w:rsid w:val="0040353B"/>
    <w:rsid w:val="004055FD"/>
    <w:rsid w:val="004061D4"/>
    <w:rsid w:val="00407391"/>
    <w:rsid w:val="00407D77"/>
    <w:rsid w:val="004107D5"/>
    <w:rsid w:val="00411A25"/>
    <w:rsid w:val="00412AEE"/>
    <w:rsid w:val="0041461F"/>
    <w:rsid w:val="00414E21"/>
    <w:rsid w:val="0041523E"/>
    <w:rsid w:val="0041604C"/>
    <w:rsid w:val="0041694A"/>
    <w:rsid w:val="00417128"/>
    <w:rsid w:val="00417B5E"/>
    <w:rsid w:val="004202DA"/>
    <w:rsid w:val="00420AA9"/>
    <w:rsid w:val="004241AC"/>
    <w:rsid w:val="0042480F"/>
    <w:rsid w:val="00424FD2"/>
    <w:rsid w:val="004251B9"/>
    <w:rsid w:val="0042521D"/>
    <w:rsid w:val="00426008"/>
    <w:rsid w:val="004263A5"/>
    <w:rsid w:val="0043004C"/>
    <w:rsid w:val="004303F2"/>
    <w:rsid w:val="00430790"/>
    <w:rsid w:val="00430CAC"/>
    <w:rsid w:val="00430EA3"/>
    <w:rsid w:val="00431785"/>
    <w:rsid w:val="0043747E"/>
    <w:rsid w:val="00440042"/>
    <w:rsid w:val="004404C6"/>
    <w:rsid w:val="00440B46"/>
    <w:rsid w:val="00440CAC"/>
    <w:rsid w:val="00440DEC"/>
    <w:rsid w:val="00443C7F"/>
    <w:rsid w:val="00446A54"/>
    <w:rsid w:val="00451236"/>
    <w:rsid w:val="00451561"/>
    <w:rsid w:val="00451852"/>
    <w:rsid w:val="00452BC4"/>
    <w:rsid w:val="00453E74"/>
    <w:rsid w:val="00455EF2"/>
    <w:rsid w:val="00455F08"/>
    <w:rsid w:val="00456D5A"/>
    <w:rsid w:val="0046054D"/>
    <w:rsid w:val="0046121A"/>
    <w:rsid w:val="00462A78"/>
    <w:rsid w:val="004632E1"/>
    <w:rsid w:val="0046656D"/>
    <w:rsid w:val="004677B7"/>
    <w:rsid w:val="004679B5"/>
    <w:rsid w:val="00467C88"/>
    <w:rsid w:val="00471EFE"/>
    <w:rsid w:val="004728DB"/>
    <w:rsid w:val="00472B04"/>
    <w:rsid w:val="00472B57"/>
    <w:rsid w:val="00473383"/>
    <w:rsid w:val="004743A6"/>
    <w:rsid w:val="00476768"/>
    <w:rsid w:val="00476FDB"/>
    <w:rsid w:val="00477C9C"/>
    <w:rsid w:val="00483623"/>
    <w:rsid w:val="004837C7"/>
    <w:rsid w:val="00484188"/>
    <w:rsid w:val="0048513E"/>
    <w:rsid w:val="00485240"/>
    <w:rsid w:val="004871FB"/>
    <w:rsid w:val="00490995"/>
    <w:rsid w:val="00490BDE"/>
    <w:rsid w:val="0049103D"/>
    <w:rsid w:val="00491291"/>
    <w:rsid w:val="0049215F"/>
    <w:rsid w:val="0049255D"/>
    <w:rsid w:val="004930BD"/>
    <w:rsid w:val="004957A8"/>
    <w:rsid w:val="00495F1D"/>
    <w:rsid w:val="00496A70"/>
    <w:rsid w:val="00497C07"/>
    <w:rsid w:val="004A1644"/>
    <w:rsid w:val="004A1D87"/>
    <w:rsid w:val="004A2784"/>
    <w:rsid w:val="004A2F8E"/>
    <w:rsid w:val="004A752E"/>
    <w:rsid w:val="004B2A21"/>
    <w:rsid w:val="004B4666"/>
    <w:rsid w:val="004B46BB"/>
    <w:rsid w:val="004B4FD8"/>
    <w:rsid w:val="004B5AD0"/>
    <w:rsid w:val="004B6CA3"/>
    <w:rsid w:val="004B70FF"/>
    <w:rsid w:val="004C0297"/>
    <w:rsid w:val="004C1203"/>
    <w:rsid w:val="004C28C5"/>
    <w:rsid w:val="004C2932"/>
    <w:rsid w:val="004C29CC"/>
    <w:rsid w:val="004C4A9B"/>
    <w:rsid w:val="004C7FA8"/>
    <w:rsid w:val="004D1768"/>
    <w:rsid w:val="004D1B84"/>
    <w:rsid w:val="004D3955"/>
    <w:rsid w:val="004D4A81"/>
    <w:rsid w:val="004D6933"/>
    <w:rsid w:val="004D7437"/>
    <w:rsid w:val="004D7F7A"/>
    <w:rsid w:val="004E0E15"/>
    <w:rsid w:val="004E2CBE"/>
    <w:rsid w:val="004E39BC"/>
    <w:rsid w:val="004E3C67"/>
    <w:rsid w:val="004E754E"/>
    <w:rsid w:val="004F10B9"/>
    <w:rsid w:val="004F1501"/>
    <w:rsid w:val="004F4CB8"/>
    <w:rsid w:val="004F59C2"/>
    <w:rsid w:val="004F5D25"/>
    <w:rsid w:val="004F608B"/>
    <w:rsid w:val="004F7864"/>
    <w:rsid w:val="004F79C3"/>
    <w:rsid w:val="004F7B6C"/>
    <w:rsid w:val="005007FF"/>
    <w:rsid w:val="00500ADC"/>
    <w:rsid w:val="00503554"/>
    <w:rsid w:val="005036FD"/>
    <w:rsid w:val="00503889"/>
    <w:rsid w:val="00506BD7"/>
    <w:rsid w:val="00507775"/>
    <w:rsid w:val="00507776"/>
    <w:rsid w:val="00510B6E"/>
    <w:rsid w:val="0051116E"/>
    <w:rsid w:val="00511457"/>
    <w:rsid w:val="005128A6"/>
    <w:rsid w:val="00512D00"/>
    <w:rsid w:val="00513062"/>
    <w:rsid w:val="005163CD"/>
    <w:rsid w:val="00517105"/>
    <w:rsid w:val="005174B5"/>
    <w:rsid w:val="00517FAC"/>
    <w:rsid w:val="00520450"/>
    <w:rsid w:val="00520816"/>
    <w:rsid w:val="005210A4"/>
    <w:rsid w:val="00522A0C"/>
    <w:rsid w:val="00522BB4"/>
    <w:rsid w:val="00523421"/>
    <w:rsid w:val="00523632"/>
    <w:rsid w:val="00523A36"/>
    <w:rsid w:val="00523B95"/>
    <w:rsid w:val="00523DAA"/>
    <w:rsid w:val="00524E6E"/>
    <w:rsid w:val="0052556F"/>
    <w:rsid w:val="0053162A"/>
    <w:rsid w:val="00532811"/>
    <w:rsid w:val="0053282E"/>
    <w:rsid w:val="005331D5"/>
    <w:rsid w:val="00533793"/>
    <w:rsid w:val="005348F0"/>
    <w:rsid w:val="00537C9A"/>
    <w:rsid w:val="00540AEA"/>
    <w:rsid w:val="00541699"/>
    <w:rsid w:val="00543789"/>
    <w:rsid w:val="00546164"/>
    <w:rsid w:val="00546731"/>
    <w:rsid w:val="0054724A"/>
    <w:rsid w:val="00550059"/>
    <w:rsid w:val="005506FC"/>
    <w:rsid w:val="0055094B"/>
    <w:rsid w:val="00550BDD"/>
    <w:rsid w:val="00550FB0"/>
    <w:rsid w:val="00552770"/>
    <w:rsid w:val="00553D4E"/>
    <w:rsid w:val="0055529D"/>
    <w:rsid w:val="00555443"/>
    <w:rsid w:val="00556B59"/>
    <w:rsid w:val="00557960"/>
    <w:rsid w:val="00560172"/>
    <w:rsid w:val="00560D6E"/>
    <w:rsid w:val="00562603"/>
    <w:rsid w:val="0056314E"/>
    <w:rsid w:val="0056328C"/>
    <w:rsid w:val="00563804"/>
    <w:rsid w:val="00563C87"/>
    <w:rsid w:val="00564A03"/>
    <w:rsid w:val="00565B3E"/>
    <w:rsid w:val="005664E9"/>
    <w:rsid w:val="00570287"/>
    <w:rsid w:val="005704D0"/>
    <w:rsid w:val="0057155F"/>
    <w:rsid w:val="005718C8"/>
    <w:rsid w:val="005726A9"/>
    <w:rsid w:val="00574643"/>
    <w:rsid w:val="005750D8"/>
    <w:rsid w:val="00576766"/>
    <w:rsid w:val="00580A4A"/>
    <w:rsid w:val="00580D7C"/>
    <w:rsid w:val="005812BF"/>
    <w:rsid w:val="00581871"/>
    <w:rsid w:val="00582828"/>
    <w:rsid w:val="00582966"/>
    <w:rsid w:val="005839F9"/>
    <w:rsid w:val="00586E3C"/>
    <w:rsid w:val="00586F53"/>
    <w:rsid w:val="005878EB"/>
    <w:rsid w:val="00590AF6"/>
    <w:rsid w:val="005921B9"/>
    <w:rsid w:val="00592B82"/>
    <w:rsid w:val="005944B5"/>
    <w:rsid w:val="00595399"/>
    <w:rsid w:val="00595B59"/>
    <w:rsid w:val="00595C30"/>
    <w:rsid w:val="0059711B"/>
    <w:rsid w:val="005972BE"/>
    <w:rsid w:val="00597423"/>
    <w:rsid w:val="00597C34"/>
    <w:rsid w:val="005A0D8B"/>
    <w:rsid w:val="005A1C84"/>
    <w:rsid w:val="005A20A8"/>
    <w:rsid w:val="005A230D"/>
    <w:rsid w:val="005A39A8"/>
    <w:rsid w:val="005A3E2C"/>
    <w:rsid w:val="005A4EAE"/>
    <w:rsid w:val="005A51B8"/>
    <w:rsid w:val="005A5DA9"/>
    <w:rsid w:val="005A635B"/>
    <w:rsid w:val="005B0749"/>
    <w:rsid w:val="005B1DB0"/>
    <w:rsid w:val="005B365C"/>
    <w:rsid w:val="005B380B"/>
    <w:rsid w:val="005B3A45"/>
    <w:rsid w:val="005B772E"/>
    <w:rsid w:val="005C01C7"/>
    <w:rsid w:val="005C0B1A"/>
    <w:rsid w:val="005C0EF0"/>
    <w:rsid w:val="005C23F9"/>
    <w:rsid w:val="005C336B"/>
    <w:rsid w:val="005C45F2"/>
    <w:rsid w:val="005C5178"/>
    <w:rsid w:val="005C5C25"/>
    <w:rsid w:val="005C5F63"/>
    <w:rsid w:val="005C6B30"/>
    <w:rsid w:val="005C7565"/>
    <w:rsid w:val="005D4288"/>
    <w:rsid w:val="005D4EE2"/>
    <w:rsid w:val="005D661C"/>
    <w:rsid w:val="005D68D8"/>
    <w:rsid w:val="005D6B10"/>
    <w:rsid w:val="005D724A"/>
    <w:rsid w:val="005D7490"/>
    <w:rsid w:val="005D78B2"/>
    <w:rsid w:val="005E19A3"/>
    <w:rsid w:val="005E301F"/>
    <w:rsid w:val="005E3178"/>
    <w:rsid w:val="005E3ABB"/>
    <w:rsid w:val="005E6B1D"/>
    <w:rsid w:val="005E6F8A"/>
    <w:rsid w:val="005E7DB8"/>
    <w:rsid w:val="005F00DC"/>
    <w:rsid w:val="005F2106"/>
    <w:rsid w:val="005F242E"/>
    <w:rsid w:val="005F2554"/>
    <w:rsid w:val="005F43E3"/>
    <w:rsid w:val="005F5B2C"/>
    <w:rsid w:val="005F5D5A"/>
    <w:rsid w:val="005F7680"/>
    <w:rsid w:val="005F7A19"/>
    <w:rsid w:val="00600067"/>
    <w:rsid w:val="006001C2"/>
    <w:rsid w:val="00600F07"/>
    <w:rsid w:val="00601454"/>
    <w:rsid w:val="006022D9"/>
    <w:rsid w:val="006032F0"/>
    <w:rsid w:val="00605AA0"/>
    <w:rsid w:val="00610411"/>
    <w:rsid w:val="006109A9"/>
    <w:rsid w:val="00610B0A"/>
    <w:rsid w:val="006112AA"/>
    <w:rsid w:val="00611F48"/>
    <w:rsid w:val="006122CF"/>
    <w:rsid w:val="00612945"/>
    <w:rsid w:val="00612C02"/>
    <w:rsid w:val="006137E6"/>
    <w:rsid w:val="00613B48"/>
    <w:rsid w:val="00614590"/>
    <w:rsid w:val="00616921"/>
    <w:rsid w:val="0062007B"/>
    <w:rsid w:val="0062186D"/>
    <w:rsid w:val="00623734"/>
    <w:rsid w:val="00623AEB"/>
    <w:rsid w:val="00623D80"/>
    <w:rsid w:val="00625386"/>
    <w:rsid w:val="0062562E"/>
    <w:rsid w:val="006261C5"/>
    <w:rsid w:val="0062741D"/>
    <w:rsid w:val="00627A57"/>
    <w:rsid w:val="006303BC"/>
    <w:rsid w:val="00630A61"/>
    <w:rsid w:val="00630BDE"/>
    <w:rsid w:val="006310CB"/>
    <w:rsid w:val="00631423"/>
    <w:rsid w:val="006316AA"/>
    <w:rsid w:val="00632AA9"/>
    <w:rsid w:val="00633079"/>
    <w:rsid w:val="0063314A"/>
    <w:rsid w:val="00633240"/>
    <w:rsid w:val="006334AD"/>
    <w:rsid w:val="00633B7F"/>
    <w:rsid w:val="00633EBF"/>
    <w:rsid w:val="0063471C"/>
    <w:rsid w:val="00636417"/>
    <w:rsid w:val="00636E01"/>
    <w:rsid w:val="00637528"/>
    <w:rsid w:val="00637A4C"/>
    <w:rsid w:val="00640D92"/>
    <w:rsid w:val="00641232"/>
    <w:rsid w:val="006415D5"/>
    <w:rsid w:val="00643491"/>
    <w:rsid w:val="0064352C"/>
    <w:rsid w:val="00643D20"/>
    <w:rsid w:val="00644550"/>
    <w:rsid w:val="00647131"/>
    <w:rsid w:val="0064799B"/>
    <w:rsid w:val="00647A5E"/>
    <w:rsid w:val="00647B68"/>
    <w:rsid w:val="00651370"/>
    <w:rsid w:val="006519AF"/>
    <w:rsid w:val="00653E45"/>
    <w:rsid w:val="00655941"/>
    <w:rsid w:val="006567FA"/>
    <w:rsid w:val="00656F2B"/>
    <w:rsid w:val="006613E8"/>
    <w:rsid w:val="00661E1A"/>
    <w:rsid w:val="00663464"/>
    <w:rsid w:val="00663FA8"/>
    <w:rsid w:val="00664409"/>
    <w:rsid w:val="006657AE"/>
    <w:rsid w:val="00667D79"/>
    <w:rsid w:val="0067067D"/>
    <w:rsid w:val="006706C2"/>
    <w:rsid w:val="00670A9B"/>
    <w:rsid w:val="006714CD"/>
    <w:rsid w:val="00671752"/>
    <w:rsid w:val="00671B23"/>
    <w:rsid w:val="006724F1"/>
    <w:rsid w:val="006725F6"/>
    <w:rsid w:val="00673572"/>
    <w:rsid w:val="006751BC"/>
    <w:rsid w:val="00680216"/>
    <w:rsid w:val="00681E10"/>
    <w:rsid w:val="00682552"/>
    <w:rsid w:val="00683AF9"/>
    <w:rsid w:val="00684CB7"/>
    <w:rsid w:val="0068501C"/>
    <w:rsid w:val="0068544D"/>
    <w:rsid w:val="00687E2A"/>
    <w:rsid w:val="006902CF"/>
    <w:rsid w:val="00690A27"/>
    <w:rsid w:val="00693BF7"/>
    <w:rsid w:val="00694B36"/>
    <w:rsid w:val="00696592"/>
    <w:rsid w:val="00696B7D"/>
    <w:rsid w:val="0069740D"/>
    <w:rsid w:val="00697B30"/>
    <w:rsid w:val="006A3CF8"/>
    <w:rsid w:val="006A4254"/>
    <w:rsid w:val="006B0B86"/>
    <w:rsid w:val="006B26D0"/>
    <w:rsid w:val="006B2ED5"/>
    <w:rsid w:val="006B3391"/>
    <w:rsid w:val="006B4148"/>
    <w:rsid w:val="006B4423"/>
    <w:rsid w:val="006B464D"/>
    <w:rsid w:val="006B6A1C"/>
    <w:rsid w:val="006B6AB7"/>
    <w:rsid w:val="006B6C18"/>
    <w:rsid w:val="006B6CCA"/>
    <w:rsid w:val="006C01D5"/>
    <w:rsid w:val="006C1E72"/>
    <w:rsid w:val="006C296D"/>
    <w:rsid w:val="006C2FD3"/>
    <w:rsid w:val="006C3841"/>
    <w:rsid w:val="006C56A6"/>
    <w:rsid w:val="006C5A42"/>
    <w:rsid w:val="006C5B74"/>
    <w:rsid w:val="006C6797"/>
    <w:rsid w:val="006C68AB"/>
    <w:rsid w:val="006C6963"/>
    <w:rsid w:val="006C7D3D"/>
    <w:rsid w:val="006D0063"/>
    <w:rsid w:val="006D1DDB"/>
    <w:rsid w:val="006D244C"/>
    <w:rsid w:val="006D41C9"/>
    <w:rsid w:val="006D513C"/>
    <w:rsid w:val="006D541F"/>
    <w:rsid w:val="006D61B2"/>
    <w:rsid w:val="006D70ED"/>
    <w:rsid w:val="006D77CE"/>
    <w:rsid w:val="006E12E7"/>
    <w:rsid w:val="006E3D15"/>
    <w:rsid w:val="006E4463"/>
    <w:rsid w:val="006E638C"/>
    <w:rsid w:val="006E677D"/>
    <w:rsid w:val="006E74AA"/>
    <w:rsid w:val="006E7B34"/>
    <w:rsid w:val="006F1452"/>
    <w:rsid w:val="006F3018"/>
    <w:rsid w:val="006F6766"/>
    <w:rsid w:val="006F6825"/>
    <w:rsid w:val="006F69D8"/>
    <w:rsid w:val="0070249B"/>
    <w:rsid w:val="00705657"/>
    <w:rsid w:val="00705B35"/>
    <w:rsid w:val="007066C6"/>
    <w:rsid w:val="00707658"/>
    <w:rsid w:val="00712CFC"/>
    <w:rsid w:val="00714344"/>
    <w:rsid w:val="00715E1A"/>
    <w:rsid w:val="00716BCC"/>
    <w:rsid w:val="00717499"/>
    <w:rsid w:val="00717D7C"/>
    <w:rsid w:val="007208AD"/>
    <w:rsid w:val="00721B27"/>
    <w:rsid w:val="00721EDF"/>
    <w:rsid w:val="00723C74"/>
    <w:rsid w:val="00724857"/>
    <w:rsid w:val="00725EF4"/>
    <w:rsid w:val="00727C71"/>
    <w:rsid w:val="0073151E"/>
    <w:rsid w:val="007328EE"/>
    <w:rsid w:val="00732FA1"/>
    <w:rsid w:val="0073430E"/>
    <w:rsid w:val="00735061"/>
    <w:rsid w:val="007350A3"/>
    <w:rsid w:val="00735762"/>
    <w:rsid w:val="00735A4A"/>
    <w:rsid w:val="00736EA9"/>
    <w:rsid w:val="007402CB"/>
    <w:rsid w:val="00741B7F"/>
    <w:rsid w:val="007420F9"/>
    <w:rsid w:val="0074284A"/>
    <w:rsid w:val="007437C9"/>
    <w:rsid w:val="00743BF4"/>
    <w:rsid w:val="00745293"/>
    <w:rsid w:val="007467C3"/>
    <w:rsid w:val="0075048D"/>
    <w:rsid w:val="00750B90"/>
    <w:rsid w:val="00751F00"/>
    <w:rsid w:val="0075294C"/>
    <w:rsid w:val="0075319F"/>
    <w:rsid w:val="00755B6F"/>
    <w:rsid w:val="00757039"/>
    <w:rsid w:val="00757E94"/>
    <w:rsid w:val="00761DC8"/>
    <w:rsid w:val="007620C8"/>
    <w:rsid w:val="00763127"/>
    <w:rsid w:val="00764363"/>
    <w:rsid w:val="00765B08"/>
    <w:rsid w:val="0076615C"/>
    <w:rsid w:val="007663CD"/>
    <w:rsid w:val="007704D0"/>
    <w:rsid w:val="00770F60"/>
    <w:rsid w:val="00771024"/>
    <w:rsid w:val="00771167"/>
    <w:rsid w:val="007719AB"/>
    <w:rsid w:val="0077385E"/>
    <w:rsid w:val="00773EDB"/>
    <w:rsid w:val="00774367"/>
    <w:rsid w:val="007773B6"/>
    <w:rsid w:val="00777DDA"/>
    <w:rsid w:val="00777E7C"/>
    <w:rsid w:val="00780339"/>
    <w:rsid w:val="00781144"/>
    <w:rsid w:val="00781368"/>
    <w:rsid w:val="007828B0"/>
    <w:rsid w:val="00783C6C"/>
    <w:rsid w:val="00783EE0"/>
    <w:rsid w:val="00784E4F"/>
    <w:rsid w:val="007875D8"/>
    <w:rsid w:val="00790912"/>
    <w:rsid w:val="00790D01"/>
    <w:rsid w:val="00790FB8"/>
    <w:rsid w:val="00793671"/>
    <w:rsid w:val="00793BD0"/>
    <w:rsid w:val="00793C52"/>
    <w:rsid w:val="00794ACE"/>
    <w:rsid w:val="00795643"/>
    <w:rsid w:val="00795A37"/>
    <w:rsid w:val="00796794"/>
    <w:rsid w:val="007A422C"/>
    <w:rsid w:val="007B1EED"/>
    <w:rsid w:val="007B20D3"/>
    <w:rsid w:val="007B3BE8"/>
    <w:rsid w:val="007B42C1"/>
    <w:rsid w:val="007B590D"/>
    <w:rsid w:val="007B7B0A"/>
    <w:rsid w:val="007C1064"/>
    <w:rsid w:val="007C150A"/>
    <w:rsid w:val="007C2740"/>
    <w:rsid w:val="007C2B80"/>
    <w:rsid w:val="007C2C54"/>
    <w:rsid w:val="007C370A"/>
    <w:rsid w:val="007C3CC6"/>
    <w:rsid w:val="007C3EE3"/>
    <w:rsid w:val="007C4912"/>
    <w:rsid w:val="007C4B2D"/>
    <w:rsid w:val="007C704D"/>
    <w:rsid w:val="007D0028"/>
    <w:rsid w:val="007D25BC"/>
    <w:rsid w:val="007D2EF6"/>
    <w:rsid w:val="007D3209"/>
    <w:rsid w:val="007D33B1"/>
    <w:rsid w:val="007D3717"/>
    <w:rsid w:val="007D5BC4"/>
    <w:rsid w:val="007D5F64"/>
    <w:rsid w:val="007D6160"/>
    <w:rsid w:val="007D7F9F"/>
    <w:rsid w:val="007E027D"/>
    <w:rsid w:val="007E2714"/>
    <w:rsid w:val="007E344F"/>
    <w:rsid w:val="007E3CFE"/>
    <w:rsid w:val="007E49A8"/>
    <w:rsid w:val="007E5278"/>
    <w:rsid w:val="007E7DFA"/>
    <w:rsid w:val="007F0133"/>
    <w:rsid w:val="007F0609"/>
    <w:rsid w:val="007F2BA7"/>
    <w:rsid w:val="007F2C51"/>
    <w:rsid w:val="007F38A8"/>
    <w:rsid w:val="007F38CB"/>
    <w:rsid w:val="007F576D"/>
    <w:rsid w:val="007F774C"/>
    <w:rsid w:val="007F7FB4"/>
    <w:rsid w:val="00801570"/>
    <w:rsid w:val="00801D00"/>
    <w:rsid w:val="00802B87"/>
    <w:rsid w:val="008041B3"/>
    <w:rsid w:val="0080452E"/>
    <w:rsid w:val="00805211"/>
    <w:rsid w:val="00810279"/>
    <w:rsid w:val="008103E1"/>
    <w:rsid w:val="00810619"/>
    <w:rsid w:val="00811032"/>
    <w:rsid w:val="008125D9"/>
    <w:rsid w:val="00812DC5"/>
    <w:rsid w:val="00815825"/>
    <w:rsid w:val="00816F4B"/>
    <w:rsid w:val="00820631"/>
    <w:rsid w:val="00820C78"/>
    <w:rsid w:val="0082103F"/>
    <w:rsid w:val="0082240C"/>
    <w:rsid w:val="00824041"/>
    <w:rsid w:val="0082531F"/>
    <w:rsid w:val="00826C78"/>
    <w:rsid w:val="008273A2"/>
    <w:rsid w:val="00831552"/>
    <w:rsid w:val="00832807"/>
    <w:rsid w:val="00832C7E"/>
    <w:rsid w:val="0083478F"/>
    <w:rsid w:val="00834968"/>
    <w:rsid w:val="00837337"/>
    <w:rsid w:val="008406C3"/>
    <w:rsid w:val="0084071F"/>
    <w:rsid w:val="00842B0B"/>
    <w:rsid w:val="00844171"/>
    <w:rsid w:val="00846403"/>
    <w:rsid w:val="008464EA"/>
    <w:rsid w:val="00846928"/>
    <w:rsid w:val="00846FEE"/>
    <w:rsid w:val="00847760"/>
    <w:rsid w:val="0085027B"/>
    <w:rsid w:val="00850A59"/>
    <w:rsid w:val="00851104"/>
    <w:rsid w:val="00851EB1"/>
    <w:rsid w:val="0085259F"/>
    <w:rsid w:val="00854740"/>
    <w:rsid w:val="00855369"/>
    <w:rsid w:val="008554CA"/>
    <w:rsid w:val="0085677B"/>
    <w:rsid w:val="008579E7"/>
    <w:rsid w:val="00857AE1"/>
    <w:rsid w:val="008644BE"/>
    <w:rsid w:val="0086472A"/>
    <w:rsid w:val="00864A42"/>
    <w:rsid w:val="00864F46"/>
    <w:rsid w:val="008655DE"/>
    <w:rsid w:val="00866A63"/>
    <w:rsid w:val="008676D4"/>
    <w:rsid w:val="00871A7F"/>
    <w:rsid w:val="00873E4C"/>
    <w:rsid w:val="0087414D"/>
    <w:rsid w:val="00876050"/>
    <w:rsid w:val="00880D4B"/>
    <w:rsid w:val="0088180C"/>
    <w:rsid w:val="00881B9D"/>
    <w:rsid w:val="00882C01"/>
    <w:rsid w:val="00882EA0"/>
    <w:rsid w:val="00882F16"/>
    <w:rsid w:val="00883E87"/>
    <w:rsid w:val="0088433A"/>
    <w:rsid w:val="00884F00"/>
    <w:rsid w:val="008853E7"/>
    <w:rsid w:val="00886EF0"/>
    <w:rsid w:val="00887EEA"/>
    <w:rsid w:val="00891883"/>
    <w:rsid w:val="00891D12"/>
    <w:rsid w:val="00893E60"/>
    <w:rsid w:val="00894C50"/>
    <w:rsid w:val="00894E0F"/>
    <w:rsid w:val="008956A5"/>
    <w:rsid w:val="008975DB"/>
    <w:rsid w:val="008A0AC1"/>
    <w:rsid w:val="008A2DC3"/>
    <w:rsid w:val="008A2E23"/>
    <w:rsid w:val="008A3FD4"/>
    <w:rsid w:val="008A4610"/>
    <w:rsid w:val="008A64ED"/>
    <w:rsid w:val="008A658D"/>
    <w:rsid w:val="008A6AE4"/>
    <w:rsid w:val="008A7F2B"/>
    <w:rsid w:val="008B04DC"/>
    <w:rsid w:val="008B0528"/>
    <w:rsid w:val="008B05AF"/>
    <w:rsid w:val="008B1ECB"/>
    <w:rsid w:val="008B22CE"/>
    <w:rsid w:val="008B432A"/>
    <w:rsid w:val="008C0D30"/>
    <w:rsid w:val="008C0F3E"/>
    <w:rsid w:val="008C24CB"/>
    <w:rsid w:val="008C25F8"/>
    <w:rsid w:val="008C2667"/>
    <w:rsid w:val="008C3DB9"/>
    <w:rsid w:val="008C473A"/>
    <w:rsid w:val="008C4B71"/>
    <w:rsid w:val="008C5FF6"/>
    <w:rsid w:val="008D172B"/>
    <w:rsid w:val="008D211D"/>
    <w:rsid w:val="008D2D16"/>
    <w:rsid w:val="008D4142"/>
    <w:rsid w:val="008D630C"/>
    <w:rsid w:val="008D6F66"/>
    <w:rsid w:val="008E3627"/>
    <w:rsid w:val="008E370A"/>
    <w:rsid w:val="008E433A"/>
    <w:rsid w:val="008E51E7"/>
    <w:rsid w:val="008E7DBE"/>
    <w:rsid w:val="008F0AC9"/>
    <w:rsid w:val="008F172B"/>
    <w:rsid w:val="008F2F3D"/>
    <w:rsid w:val="008F405D"/>
    <w:rsid w:val="008F447E"/>
    <w:rsid w:val="008F47F6"/>
    <w:rsid w:val="008F483D"/>
    <w:rsid w:val="008F6146"/>
    <w:rsid w:val="008F6954"/>
    <w:rsid w:val="008F6D9A"/>
    <w:rsid w:val="008F79CF"/>
    <w:rsid w:val="008F7B4B"/>
    <w:rsid w:val="00900222"/>
    <w:rsid w:val="009011AF"/>
    <w:rsid w:val="00901D93"/>
    <w:rsid w:val="0090234B"/>
    <w:rsid w:val="00903605"/>
    <w:rsid w:val="00903A3B"/>
    <w:rsid w:val="00903AE3"/>
    <w:rsid w:val="00904F9D"/>
    <w:rsid w:val="00906F09"/>
    <w:rsid w:val="009111DA"/>
    <w:rsid w:val="00911F30"/>
    <w:rsid w:val="00913D1A"/>
    <w:rsid w:val="00915289"/>
    <w:rsid w:val="00915F1C"/>
    <w:rsid w:val="009161AD"/>
    <w:rsid w:val="00916E8E"/>
    <w:rsid w:val="0092005E"/>
    <w:rsid w:val="00920AFE"/>
    <w:rsid w:val="00921A5F"/>
    <w:rsid w:val="00921D99"/>
    <w:rsid w:val="009224B4"/>
    <w:rsid w:val="009229C8"/>
    <w:rsid w:val="00922A77"/>
    <w:rsid w:val="00922E1A"/>
    <w:rsid w:val="009238EA"/>
    <w:rsid w:val="009250A0"/>
    <w:rsid w:val="0092524A"/>
    <w:rsid w:val="00926370"/>
    <w:rsid w:val="00926400"/>
    <w:rsid w:val="009264F1"/>
    <w:rsid w:val="009279C6"/>
    <w:rsid w:val="00927B90"/>
    <w:rsid w:val="0093008C"/>
    <w:rsid w:val="009301BD"/>
    <w:rsid w:val="009318C2"/>
    <w:rsid w:val="00932A6B"/>
    <w:rsid w:val="00932DF8"/>
    <w:rsid w:val="00933558"/>
    <w:rsid w:val="00933BB5"/>
    <w:rsid w:val="00934866"/>
    <w:rsid w:val="00936CB8"/>
    <w:rsid w:val="00937921"/>
    <w:rsid w:val="009379BC"/>
    <w:rsid w:val="00940222"/>
    <w:rsid w:val="0094168B"/>
    <w:rsid w:val="009422AF"/>
    <w:rsid w:val="009425BD"/>
    <w:rsid w:val="0094265C"/>
    <w:rsid w:val="00943318"/>
    <w:rsid w:val="00943691"/>
    <w:rsid w:val="009444EA"/>
    <w:rsid w:val="00944598"/>
    <w:rsid w:val="00944F6A"/>
    <w:rsid w:val="00947022"/>
    <w:rsid w:val="0095082E"/>
    <w:rsid w:val="00951B34"/>
    <w:rsid w:val="00952658"/>
    <w:rsid w:val="0095364F"/>
    <w:rsid w:val="00954841"/>
    <w:rsid w:val="00954F4D"/>
    <w:rsid w:val="009557A4"/>
    <w:rsid w:val="00955E7E"/>
    <w:rsid w:val="00957354"/>
    <w:rsid w:val="00957E6B"/>
    <w:rsid w:val="00957E96"/>
    <w:rsid w:val="00960967"/>
    <w:rsid w:val="00962588"/>
    <w:rsid w:val="0096351D"/>
    <w:rsid w:val="00963570"/>
    <w:rsid w:val="00963E4D"/>
    <w:rsid w:val="0096448A"/>
    <w:rsid w:val="00964B70"/>
    <w:rsid w:val="00965044"/>
    <w:rsid w:val="00965602"/>
    <w:rsid w:val="009675B4"/>
    <w:rsid w:val="00971F2A"/>
    <w:rsid w:val="009733F2"/>
    <w:rsid w:val="00975F1A"/>
    <w:rsid w:val="00976DAA"/>
    <w:rsid w:val="00976EFD"/>
    <w:rsid w:val="00977C95"/>
    <w:rsid w:val="009800A0"/>
    <w:rsid w:val="00980CB4"/>
    <w:rsid w:val="009813AC"/>
    <w:rsid w:val="0098298E"/>
    <w:rsid w:val="00985AE7"/>
    <w:rsid w:val="009860AC"/>
    <w:rsid w:val="0098650A"/>
    <w:rsid w:val="0099256A"/>
    <w:rsid w:val="00992A05"/>
    <w:rsid w:val="00993B10"/>
    <w:rsid w:val="00993EF1"/>
    <w:rsid w:val="00993F8E"/>
    <w:rsid w:val="00994769"/>
    <w:rsid w:val="009974C5"/>
    <w:rsid w:val="00997C9E"/>
    <w:rsid w:val="009A0E54"/>
    <w:rsid w:val="009A12C2"/>
    <w:rsid w:val="009A3009"/>
    <w:rsid w:val="009A3881"/>
    <w:rsid w:val="009A3ADC"/>
    <w:rsid w:val="009A3EEB"/>
    <w:rsid w:val="009A4285"/>
    <w:rsid w:val="009A4CD3"/>
    <w:rsid w:val="009A5055"/>
    <w:rsid w:val="009A6106"/>
    <w:rsid w:val="009B0D5C"/>
    <w:rsid w:val="009B1AD5"/>
    <w:rsid w:val="009B26D4"/>
    <w:rsid w:val="009B4199"/>
    <w:rsid w:val="009B487F"/>
    <w:rsid w:val="009B4CA5"/>
    <w:rsid w:val="009B5BCA"/>
    <w:rsid w:val="009B643C"/>
    <w:rsid w:val="009C3C82"/>
    <w:rsid w:val="009C3F9B"/>
    <w:rsid w:val="009C4521"/>
    <w:rsid w:val="009C65CB"/>
    <w:rsid w:val="009C6C2A"/>
    <w:rsid w:val="009C7E82"/>
    <w:rsid w:val="009D04F6"/>
    <w:rsid w:val="009D07BE"/>
    <w:rsid w:val="009D4238"/>
    <w:rsid w:val="009D44C0"/>
    <w:rsid w:val="009D4752"/>
    <w:rsid w:val="009D4D4A"/>
    <w:rsid w:val="009D6A83"/>
    <w:rsid w:val="009D7021"/>
    <w:rsid w:val="009D79FB"/>
    <w:rsid w:val="009E0AF0"/>
    <w:rsid w:val="009E14BA"/>
    <w:rsid w:val="009E1761"/>
    <w:rsid w:val="009E1B38"/>
    <w:rsid w:val="009E31DE"/>
    <w:rsid w:val="009E4288"/>
    <w:rsid w:val="009E4A75"/>
    <w:rsid w:val="009E750C"/>
    <w:rsid w:val="009E76B7"/>
    <w:rsid w:val="009E7F67"/>
    <w:rsid w:val="009F08E3"/>
    <w:rsid w:val="009F0A64"/>
    <w:rsid w:val="009F0E89"/>
    <w:rsid w:val="009F1253"/>
    <w:rsid w:val="009F329C"/>
    <w:rsid w:val="009F3475"/>
    <w:rsid w:val="009F4F0F"/>
    <w:rsid w:val="009F72BE"/>
    <w:rsid w:val="00A02EC7"/>
    <w:rsid w:val="00A0438C"/>
    <w:rsid w:val="00A05C7C"/>
    <w:rsid w:val="00A05DAA"/>
    <w:rsid w:val="00A0741D"/>
    <w:rsid w:val="00A074E0"/>
    <w:rsid w:val="00A135ED"/>
    <w:rsid w:val="00A155AD"/>
    <w:rsid w:val="00A1706F"/>
    <w:rsid w:val="00A2059B"/>
    <w:rsid w:val="00A20777"/>
    <w:rsid w:val="00A22961"/>
    <w:rsid w:val="00A22B5C"/>
    <w:rsid w:val="00A30A6D"/>
    <w:rsid w:val="00A30BAD"/>
    <w:rsid w:val="00A30BE9"/>
    <w:rsid w:val="00A30CB1"/>
    <w:rsid w:val="00A3463D"/>
    <w:rsid w:val="00A349F5"/>
    <w:rsid w:val="00A34D8A"/>
    <w:rsid w:val="00A35C0D"/>
    <w:rsid w:val="00A360E3"/>
    <w:rsid w:val="00A372C3"/>
    <w:rsid w:val="00A37F79"/>
    <w:rsid w:val="00A41127"/>
    <w:rsid w:val="00A413C6"/>
    <w:rsid w:val="00A417D4"/>
    <w:rsid w:val="00A4251E"/>
    <w:rsid w:val="00A4290C"/>
    <w:rsid w:val="00A42A9F"/>
    <w:rsid w:val="00A4312D"/>
    <w:rsid w:val="00A43945"/>
    <w:rsid w:val="00A43AB4"/>
    <w:rsid w:val="00A43B61"/>
    <w:rsid w:val="00A44608"/>
    <w:rsid w:val="00A44D60"/>
    <w:rsid w:val="00A459A7"/>
    <w:rsid w:val="00A45A0A"/>
    <w:rsid w:val="00A47CB3"/>
    <w:rsid w:val="00A47D0F"/>
    <w:rsid w:val="00A500FA"/>
    <w:rsid w:val="00A51249"/>
    <w:rsid w:val="00A51F44"/>
    <w:rsid w:val="00A52041"/>
    <w:rsid w:val="00A53264"/>
    <w:rsid w:val="00A55092"/>
    <w:rsid w:val="00A55CEE"/>
    <w:rsid w:val="00A56087"/>
    <w:rsid w:val="00A60AE9"/>
    <w:rsid w:val="00A63E37"/>
    <w:rsid w:val="00A63ED4"/>
    <w:rsid w:val="00A645F1"/>
    <w:rsid w:val="00A64B3A"/>
    <w:rsid w:val="00A65432"/>
    <w:rsid w:val="00A667D6"/>
    <w:rsid w:val="00A67E8F"/>
    <w:rsid w:val="00A75621"/>
    <w:rsid w:val="00A760EE"/>
    <w:rsid w:val="00A76A95"/>
    <w:rsid w:val="00A770DD"/>
    <w:rsid w:val="00A85221"/>
    <w:rsid w:val="00A85BD0"/>
    <w:rsid w:val="00A86350"/>
    <w:rsid w:val="00A86523"/>
    <w:rsid w:val="00A86770"/>
    <w:rsid w:val="00A87090"/>
    <w:rsid w:val="00A90DED"/>
    <w:rsid w:val="00A90F71"/>
    <w:rsid w:val="00A93B7F"/>
    <w:rsid w:val="00A945A8"/>
    <w:rsid w:val="00AA0AC7"/>
    <w:rsid w:val="00AA16A7"/>
    <w:rsid w:val="00AA24C2"/>
    <w:rsid w:val="00AA2D99"/>
    <w:rsid w:val="00AA47FB"/>
    <w:rsid w:val="00AA55AD"/>
    <w:rsid w:val="00AA60E2"/>
    <w:rsid w:val="00AA7868"/>
    <w:rsid w:val="00AA7CE8"/>
    <w:rsid w:val="00AB0289"/>
    <w:rsid w:val="00AB2B7E"/>
    <w:rsid w:val="00AB2DC9"/>
    <w:rsid w:val="00AB428D"/>
    <w:rsid w:val="00AB52C1"/>
    <w:rsid w:val="00AC04DE"/>
    <w:rsid w:val="00AC1C35"/>
    <w:rsid w:val="00AC1D1E"/>
    <w:rsid w:val="00AC4830"/>
    <w:rsid w:val="00AC7B00"/>
    <w:rsid w:val="00AC7DEF"/>
    <w:rsid w:val="00AD02A2"/>
    <w:rsid w:val="00AD0412"/>
    <w:rsid w:val="00AD1497"/>
    <w:rsid w:val="00AD1B25"/>
    <w:rsid w:val="00AD30AA"/>
    <w:rsid w:val="00AD3C67"/>
    <w:rsid w:val="00AD3F72"/>
    <w:rsid w:val="00AD4BF6"/>
    <w:rsid w:val="00AD5296"/>
    <w:rsid w:val="00AD5710"/>
    <w:rsid w:val="00AD5D42"/>
    <w:rsid w:val="00AD664E"/>
    <w:rsid w:val="00AE5596"/>
    <w:rsid w:val="00AE5ACF"/>
    <w:rsid w:val="00AE69B9"/>
    <w:rsid w:val="00AE735B"/>
    <w:rsid w:val="00AE7A6E"/>
    <w:rsid w:val="00AF0123"/>
    <w:rsid w:val="00AF2597"/>
    <w:rsid w:val="00AF2DD9"/>
    <w:rsid w:val="00AF3FF1"/>
    <w:rsid w:val="00AF41D9"/>
    <w:rsid w:val="00AF48B3"/>
    <w:rsid w:val="00AF4DC1"/>
    <w:rsid w:val="00AF6A51"/>
    <w:rsid w:val="00AF79C3"/>
    <w:rsid w:val="00B005A1"/>
    <w:rsid w:val="00B007C2"/>
    <w:rsid w:val="00B01BFE"/>
    <w:rsid w:val="00B03299"/>
    <w:rsid w:val="00B0333C"/>
    <w:rsid w:val="00B0381F"/>
    <w:rsid w:val="00B03F78"/>
    <w:rsid w:val="00B05A8A"/>
    <w:rsid w:val="00B0731D"/>
    <w:rsid w:val="00B0745D"/>
    <w:rsid w:val="00B0758A"/>
    <w:rsid w:val="00B10270"/>
    <w:rsid w:val="00B105A1"/>
    <w:rsid w:val="00B10DA8"/>
    <w:rsid w:val="00B11E7F"/>
    <w:rsid w:val="00B127F5"/>
    <w:rsid w:val="00B12A7C"/>
    <w:rsid w:val="00B13464"/>
    <w:rsid w:val="00B15AE5"/>
    <w:rsid w:val="00B16B66"/>
    <w:rsid w:val="00B17CB1"/>
    <w:rsid w:val="00B248F7"/>
    <w:rsid w:val="00B24B96"/>
    <w:rsid w:val="00B26E2D"/>
    <w:rsid w:val="00B27F0B"/>
    <w:rsid w:val="00B27F3B"/>
    <w:rsid w:val="00B3172D"/>
    <w:rsid w:val="00B319CB"/>
    <w:rsid w:val="00B31D49"/>
    <w:rsid w:val="00B3283A"/>
    <w:rsid w:val="00B33410"/>
    <w:rsid w:val="00B33428"/>
    <w:rsid w:val="00B33B48"/>
    <w:rsid w:val="00B34BA5"/>
    <w:rsid w:val="00B3557D"/>
    <w:rsid w:val="00B367D6"/>
    <w:rsid w:val="00B36B85"/>
    <w:rsid w:val="00B36DFE"/>
    <w:rsid w:val="00B3773D"/>
    <w:rsid w:val="00B40365"/>
    <w:rsid w:val="00B404D6"/>
    <w:rsid w:val="00B40928"/>
    <w:rsid w:val="00B41207"/>
    <w:rsid w:val="00B422A4"/>
    <w:rsid w:val="00B42E0B"/>
    <w:rsid w:val="00B43ACC"/>
    <w:rsid w:val="00B4509D"/>
    <w:rsid w:val="00B4660E"/>
    <w:rsid w:val="00B478CE"/>
    <w:rsid w:val="00B479CE"/>
    <w:rsid w:val="00B50542"/>
    <w:rsid w:val="00B5185C"/>
    <w:rsid w:val="00B573B1"/>
    <w:rsid w:val="00B613AD"/>
    <w:rsid w:val="00B6269C"/>
    <w:rsid w:val="00B62B31"/>
    <w:rsid w:val="00B63292"/>
    <w:rsid w:val="00B64720"/>
    <w:rsid w:val="00B66419"/>
    <w:rsid w:val="00B6644E"/>
    <w:rsid w:val="00B70D43"/>
    <w:rsid w:val="00B715FA"/>
    <w:rsid w:val="00B72949"/>
    <w:rsid w:val="00B75847"/>
    <w:rsid w:val="00B768AD"/>
    <w:rsid w:val="00B76FE8"/>
    <w:rsid w:val="00B778DE"/>
    <w:rsid w:val="00B77CBC"/>
    <w:rsid w:val="00B8010A"/>
    <w:rsid w:val="00B816BC"/>
    <w:rsid w:val="00B81ACB"/>
    <w:rsid w:val="00B8372B"/>
    <w:rsid w:val="00B84291"/>
    <w:rsid w:val="00B855BE"/>
    <w:rsid w:val="00B865C9"/>
    <w:rsid w:val="00B86723"/>
    <w:rsid w:val="00B87775"/>
    <w:rsid w:val="00B87820"/>
    <w:rsid w:val="00B92975"/>
    <w:rsid w:val="00B92A05"/>
    <w:rsid w:val="00B936CE"/>
    <w:rsid w:val="00B968FB"/>
    <w:rsid w:val="00B9753F"/>
    <w:rsid w:val="00BA1E43"/>
    <w:rsid w:val="00BA251C"/>
    <w:rsid w:val="00BA398C"/>
    <w:rsid w:val="00BA3CA6"/>
    <w:rsid w:val="00BA4016"/>
    <w:rsid w:val="00BA5D1E"/>
    <w:rsid w:val="00BB0F97"/>
    <w:rsid w:val="00BB1110"/>
    <w:rsid w:val="00BB189D"/>
    <w:rsid w:val="00BB18EA"/>
    <w:rsid w:val="00BB1A09"/>
    <w:rsid w:val="00BB272B"/>
    <w:rsid w:val="00BB274F"/>
    <w:rsid w:val="00BB5C01"/>
    <w:rsid w:val="00BB5C1C"/>
    <w:rsid w:val="00BB5DB1"/>
    <w:rsid w:val="00BC03CD"/>
    <w:rsid w:val="00BC0B5E"/>
    <w:rsid w:val="00BC13A3"/>
    <w:rsid w:val="00BC3850"/>
    <w:rsid w:val="00BC39C9"/>
    <w:rsid w:val="00BC46C4"/>
    <w:rsid w:val="00BC4EAE"/>
    <w:rsid w:val="00BC59F5"/>
    <w:rsid w:val="00BC5BBF"/>
    <w:rsid w:val="00BC6227"/>
    <w:rsid w:val="00BD11E9"/>
    <w:rsid w:val="00BD2842"/>
    <w:rsid w:val="00BD2B3D"/>
    <w:rsid w:val="00BD343A"/>
    <w:rsid w:val="00BD5606"/>
    <w:rsid w:val="00BD5FF7"/>
    <w:rsid w:val="00BD7A89"/>
    <w:rsid w:val="00BE0C1B"/>
    <w:rsid w:val="00BE18F3"/>
    <w:rsid w:val="00BE3625"/>
    <w:rsid w:val="00BE3E11"/>
    <w:rsid w:val="00BE418D"/>
    <w:rsid w:val="00BE5DB7"/>
    <w:rsid w:val="00BE6B18"/>
    <w:rsid w:val="00BF0D28"/>
    <w:rsid w:val="00BF10E7"/>
    <w:rsid w:val="00BF17F4"/>
    <w:rsid w:val="00BF2FDA"/>
    <w:rsid w:val="00BF4283"/>
    <w:rsid w:val="00C03413"/>
    <w:rsid w:val="00C060F6"/>
    <w:rsid w:val="00C06C11"/>
    <w:rsid w:val="00C07574"/>
    <w:rsid w:val="00C07DE4"/>
    <w:rsid w:val="00C113DF"/>
    <w:rsid w:val="00C143A3"/>
    <w:rsid w:val="00C14D09"/>
    <w:rsid w:val="00C16196"/>
    <w:rsid w:val="00C201A1"/>
    <w:rsid w:val="00C213BF"/>
    <w:rsid w:val="00C213C5"/>
    <w:rsid w:val="00C2252E"/>
    <w:rsid w:val="00C232B2"/>
    <w:rsid w:val="00C23B6B"/>
    <w:rsid w:val="00C26404"/>
    <w:rsid w:val="00C26860"/>
    <w:rsid w:val="00C27716"/>
    <w:rsid w:val="00C27FC0"/>
    <w:rsid w:val="00C30E12"/>
    <w:rsid w:val="00C339A6"/>
    <w:rsid w:val="00C342AA"/>
    <w:rsid w:val="00C34900"/>
    <w:rsid w:val="00C34DA8"/>
    <w:rsid w:val="00C37312"/>
    <w:rsid w:val="00C37ADB"/>
    <w:rsid w:val="00C4001D"/>
    <w:rsid w:val="00C43D4F"/>
    <w:rsid w:val="00C45BC2"/>
    <w:rsid w:val="00C45C74"/>
    <w:rsid w:val="00C45F36"/>
    <w:rsid w:val="00C46012"/>
    <w:rsid w:val="00C46B0D"/>
    <w:rsid w:val="00C471C1"/>
    <w:rsid w:val="00C47716"/>
    <w:rsid w:val="00C513C5"/>
    <w:rsid w:val="00C51BA5"/>
    <w:rsid w:val="00C52A77"/>
    <w:rsid w:val="00C54BC3"/>
    <w:rsid w:val="00C555BA"/>
    <w:rsid w:val="00C55685"/>
    <w:rsid w:val="00C56195"/>
    <w:rsid w:val="00C563B6"/>
    <w:rsid w:val="00C605E5"/>
    <w:rsid w:val="00C609C1"/>
    <w:rsid w:val="00C60D2A"/>
    <w:rsid w:val="00C612D3"/>
    <w:rsid w:val="00C61493"/>
    <w:rsid w:val="00C617F3"/>
    <w:rsid w:val="00C62477"/>
    <w:rsid w:val="00C64B9A"/>
    <w:rsid w:val="00C64E0D"/>
    <w:rsid w:val="00C64F69"/>
    <w:rsid w:val="00C65933"/>
    <w:rsid w:val="00C65C48"/>
    <w:rsid w:val="00C67BE4"/>
    <w:rsid w:val="00C722DB"/>
    <w:rsid w:val="00C72F4D"/>
    <w:rsid w:val="00C72F69"/>
    <w:rsid w:val="00C73351"/>
    <w:rsid w:val="00C76AE5"/>
    <w:rsid w:val="00C77C0C"/>
    <w:rsid w:val="00C80978"/>
    <w:rsid w:val="00C833CA"/>
    <w:rsid w:val="00C85007"/>
    <w:rsid w:val="00C85DB3"/>
    <w:rsid w:val="00C8705D"/>
    <w:rsid w:val="00C90CF7"/>
    <w:rsid w:val="00C910A2"/>
    <w:rsid w:val="00C91ACF"/>
    <w:rsid w:val="00C93842"/>
    <w:rsid w:val="00C93D4D"/>
    <w:rsid w:val="00C95FAA"/>
    <w:rsid w:val="00C96D3B"/>
    <w:rsid w:val="00C97020"/>
    <w:rsid w:val="00C97217"/>
    <w:rsid w:val="00C97C32"/>
    <w:rsid w:val="00CA1884"/>
    <w:rsid w:val="00CA1B1A"/>
    <w:rsid w:val="00CA38E3"/>
    <w:rsid w:val="00CA4D28"/>
    <w:rsid w:val="00CA4E1A"/>
    <w:rsid w:val="00CA586C"/>
    <w:rsid w:val="00CA7D33"/>
    <w:rsid w:val="00CB05AD"/>
    <w:rsid w:val="00CB21A2"/>
    <w:rsid w:val="00CB3178"/>
    <w:rsid w:val="00CB55B8"/>
    <w:rsid w:val="00CB6E85"/>
    <w:rsid w:val="00CB6F8B"/>
    <w:rsid w:val="00CB77D2"/>
    <w:rsid w:val="00CC0785"/>
    <w:rsid w:val="00CC20D2"/>
    <w:rsid w:val="00CC400E"/>
    <w:rsid w:val="00CC4136"/>
    <w:rsid w:val="00CC4AE8"/>
    <w:rsid w:val="00CC59AD"/>
    <w:rsid w:val="00CC6B5A"/>
    <w:rsid w:val="00CC70E3"/>
    <w:rsid w:val="00CC7CA6"/>
    <w:rsid w:val="00CD0065"/>
    <w:rsid w:val="00CD191C"/>
    <w:rsid w:val="00CD2302"/>
    <w:rsid w:val="00CD283C"/>
    <w:rsid w:val="00CD4514"/>
    <w:rsid w:val="00CD47ED"/>
    <w:rsid w:val="00CD4908"/>
    <w:rsid w:val="00CD4D2C"/>
    <w:rsid w:val="00CD70B8"/>
    <w:rsid w:val="00CD7DD0"/>
    <w:rsid w:val="00CE05F6"/>
    <w:rsid w:val="00CE0A0C"/>
    <w:rsid w:val="00CE1974"/>
    <w:rsid w:val="00CE3405"/>
    <w:rsid w:val="00CE3E0E"/>
    <w:rsid w:val="00CE5560"/>
    <w:rsid w:val="00CE5963"/>
    <w:rsid w:val="00CE5CE7"/>
    <w:rsid w:val="00CE70E9"/>
    <w:rsid w:val="00CF0C85"/>
    <w:rsid w:val="00CF0E59"/>
    <w:rsid w:val="00CF1013"/>
    <w:rsid w:val="00CF316C"/>
    <w:rsid w:val="00CF438E"/>
    <w:rsid w:val="00CF5853"/>
    <w:rsid w:val="00CF6868"/>
    <w:rsid w:val="00CF7EE6"/>
    <w:rsid w:val="00D00214"/>
    <w:rsid w:val="00D00633"/>
    <w:rsid w:val="00D01AA1"/>
    <w:rsid w:val="00D03101"/>
    <w:rsid w:val="00D03FF9"/>
    <w:rsid w:val="00D04FFB"/>
    <w:rsid w:val="00D06347"/>
    <w:rsid w:val="00D06614"/>
    <w:rsid w:val="00D11DB5"/>
    <w:rsid w:val="00D12BF0"/>
    <w:rsid w:val="00D14FC7"/>
    <w:rsid w:val="00D17289"/>
    <w:rsid w:val="00D2052A"/>
    <w:rsid w:val="00D2078D"/>
    <w:rsid w:val="00D2079C"/>
    <w:rsid w:val="00D237CE"/>
    <w:rsid w:val="00D24668"/>
    <w:rsid w:val="00D2474B"/>
    <w:rsid w:val="00D2541C"/>
    <w:rsid w:val="00D26FF5"/>
    <w:rsid w:val="00D27026"/>
    <w:rsid w:val="00D30BC2"/>
    <w:rsid w:val="00D30D15"/>
    <w:rsid w:val="00D317B8"/>
    <w:rsid w:val="00D31FE4"/>
    <w:rsid w:val="00D32106"/>
    <w:rsid w:val="00D3228A"/>
    <w:rsid w:val="00D32CEA"/>
    <w:rsid w:val="00D330A1"/>
    <w:rsid w:val="00D33FCD"/>
    <w:rsid w:val="00D379BA"/>
    <w:rsid w:val="00D37C9F"/>
    <w:rsid w:val="00D40AC6"/>
    <w:rsid w:val="00D41DF4"/>
    <w:rsid w:val="00D426D1"/>
    <w:rsid w:val="00D43716"/>
    <w:rsid w:val="00D4426E"/>
    <w:rsid w:val="00D44AA0"/>
    <w:rsid w:val="00D44BDD"/>
    <w:rsid w:val="00D459A0"/>
    <w:rsid w:val="00D4615A"/>
    <w:rsid w:val="00D46F7A"/>
    <w:rsid w:val="00D50E54"/>
    <w:rsid w:val="00D50E94"/>
    <w:rsid w:val="00D51BD4"/>
    <w:rsid w:val="00D52DA1"/>
    <w:rsid w:val="00D53B8A"/>
    <w:rsid w:val="00D555C4"/>
    <w:rsid w:val="00D57361"/>
    <w:rsid w:val="00D57B3B"/>
    <w:rsid w:val="00D60338"/>
    <w:rsid w:val="00D60A17"/>
    <w:rsid w:val="00D6237E"/>
    <w:rsid w:val="00D63895"/>
    <w:rsid w:val="00D65740"/>
    <w:rsid w:val="00D7332E"/>
    <w:rsid w:val="00D73B49"/>
    <w:rsid w:val="00D74D4C"/>
    <w:rsid w:val="00D76154"/>
    <w:rsid w:val="00D76957"/>
    <w:rsid w:val="00D800AA"/>
    <w:rsid w:val="00D80191"/>
    <w:rsid w:val="00D80D3F"/>
    <w:rsid w:val="00D82791"/>
    <w:rsid w:val="00D8563A"/>
    <w:rsid w:val="00D85997"/>
    <w:rsid w:val="00D86167"/>
    <w:rsid w:val="00D861AC"/>
    <w:rsid w:val="00D866B4"/>
    <w:rsid w:val="00D91818"/>
    <w:rsid w:val="00D941E9"/>
    <w:rsid w:val="00D96266"/>
    <w:rsid w:val="00D96C35"/>
    <w:rsid w:val="00D97056"/>
    <w:rsid w:val="00D97E23"/>
    <w:rsid w:val="00DA2310"/>
    <w:rsid w:val="00DA32FC"/>
    <w:rsid w:val="00DA45E6"/>
    <w:rsid w:val="00DA498A"/>
    <w:rsid w:val="00DA5CAE"/>
    <w:rsid w:val="00DA5DF4"/>
    <w:rsid w:val="00DA67ED"/>
    <w:rsid w:val="00DA71F7"/>
    <w:rsid w:val="00DB1795"/>
    <w:rsid w:val="00DB28E1"/>
    <w:rsid w:val="00DB2ACD"/>
    <w:rsid w:val="00DB2ACE"/>
    <w:rsid w:val="00DB3271"/>
    <w:rsid w:val="00DB3E28"/>
    <w:rsid w:val="00DB69DA"/>
    <w:rsid w:val="00DB7BBA"/>
    <w:rsid w:val="00DB7F91"/>
    <w:rsid w:val="00DC0D02"/>
    <w:rsid w:val="00DC0E03"/>
    <w:rsid w:val="00DC164A"/>
    <w:rsid w:val="00DC3C62"/>
    <w:rsid w:val="00DC45FA"/>
    <w:rsid w:val="00DC4876"/>
    <w:rsid w:val="00DC6ADB"/>
    <w:rsid w:val="00DC7E49"/>
    <w:rsid w:val="00DD3874"/>
    <w:rsid w:val="00DD3CCD"/>
    <w:rsid w:val="00DD6B16"/>
    <w:rsid w:val="00DD7593"/>
    <w:rsid w:val="00DD7FE9"/>
    <w:rsid w:val="00DE0A36"/>
    <w:rsid w:val="00DE2C85"/>
    <w:rsid w:val="00DE55DA"/>
    <w:rsid w:val="00DE5B9C"/>
    <w:rsid w:val="00DF206C"/>
    <w:rsid w:val="00DF4167"/>
    <w:rsid w:val="00DF46D7"/>
    <w:rsid w:val="00DF5EB1"/>
    <w:rsid w:val="00DF5F96"/>
    <w:rsid w:val="00DF74B1"/>
    <w:rsid w:val="00DF7F1B"/>
    <w:rsid w:val="00E014F7"/>
    <w:rsid w:val="00E017F2"/>
    <w:rsid w:val="00E01941"/>
    <w:rsid w:val="00E0240B"/>
    <w:rsid w:val="00E025C2"/>
    <w:rsid w:val="00E03A8E"/>
    <w:rsid w:val="00E03CE4"/>
    <w:rsid w:val="00E05342"/>
    <w:rsid w:val="00E05A1A"/>
    <w:rsid w:val="00E067EA"/>
    <w:rsid w:val="00E0695B"/>
    <w:rsid w:val="00E10969"/>
    <w:rsid w:val="00E12148"/>
    <w:rsid w:val="00E12328"/>
    <w:rsid w:val="00E12A83"/>
    <w:rsid w:val="00E1355F"/>
    <w:rsid w:val="00E1384E"/>
    <w:rsid w:val="00E14F6C"/>
    <w:rsid w:val="00E173E9"/>
    <w:rsid w:val="00E1751C"/>
    <w:rsid w:val="00E17CD0"/>
    <w:rsid w:val="00E22206"/>
    <w:rsid w:val="00E23B0F"/>
    <w:rsid w:val="00E23BE1"/>
    <w:rsid w:val="00E23ED4"/>
    <w:rsid w:val="00E24E50"/>
    <w:rsid w:val="00E262E7"/>
    <w:rsid w:val="00E26448"/>
    <w:rsid w:val="00E32F37"/>
    <w:rsid w:val="00E340D3"/>
    <w:rsid w:val="00E342EC"/>
    <w:rsid w:val="00E34460"/>
    <w:rsid w:val="00E34C1C"/>
    <w:rsid w:val="00E36935"/>
    <w:rsid w:val="00E37CDA"/>
    <w:rsid w:val="00E40434"/>
    <w:rsid w:val="00E409E3"/>
    <w:rsid w:val="00E40F92"/>
    <w:rsid w:val="00E41B5E"/>
    <w:rsid w:val="00E41C69"/>
    <w:rsid w:val="00E44710"/>
    <w:rsid w:val="00E45381"/>
    <w:rsid w:val="00E45CAD"/>
    <w:rsid w:val="00E475F7"/>
    <w:rsid w:val="00E47D9B"/>
    <w:rsid w:val="00E50A5E"/>
    <w:rsid w:val="00E50D0F"/>
    <w:rsid w:val="00E5772E"/>
    <w:rsid w:val="00E6035A"/>
    <w:rsid w:val="00E62B8D"/>
    <w:rsid w:val="00E6348E"/>
    <w:rsid w:val="00E653BC"/>
    <w:rsid w:val="00E71305"/>
    <w:rsid w:val="00E71EA7"/>
    <w:rsid w:val="00E7378D"/>
    <w:rsid w:val="00E73F47"/>
    <w:rsid w:val="00E743B1"/>
    <w:rsid w:val="00E748AE"/>
    <w:rsid w:val="00E74B28"/>
    <w:rsid w:val="00E752F6"/>
    <w:rsid w:val="00E75E6F"/>
    <w:rsid w:val="00E76685"/>
    <w:rsid w:val="00E77112"/>
    <w:rsid w:val="00E80664"/>
    <w:rsid w:val="00E8118F"/>
    <w:rsid w:val="00E818C3"/>
    <w:rsid w:val="00E82B40"/>
    <w:rsid w:val="00E84126"/>
    <w:rsid w:val="00E87C58"/>
    <w:rsid w:val="00E90BED"/>
    <w:rsid w:val="00E9313F"/>
    <w:rsid w:val="00E93490"/>
    <w:rsid w:val="00E93C27"/>
    <w:rsid w:val="00E96515"/>
    <w:rsid w:val="00E96659"/>
    <w:rsid w:val="00E97EF7"/>
    <w:rsid w:val="00EA1648"/>
    <w:rsid w:val="00EA2423"/>
    <w:rsid w:val="00EA29E0"/>
    <w:rsid w:val="00EA347E"/>
    <w:rsid w:val="00EA43AF"/>
    <w:rsid w:val="00EA5297"/>
    <w:rsid w:val="00EA5824"/>
    <w:rsid w:val="00EA646C"/>
    <w:rsid w:val="00EB02CA"/>
    <w:rsid w:val="00EB35B4"/>
    <w:rsid w:val="00EB40FF"/>
    <w:rsid w:val="00EB530C"/>
    <w:rsid w:val="00EB711C"/>
    <w:rsid w:val="00EC0323"/>
    <w:rsid w:val="00EC0564"/>
    <w:rsid w:val="00EC0AE7"/>
    <w:rsid w:val="00EC0FA3"/>
    <w:rsid w:val="00EC1220"/>
    <w:rsid w:val="00EC19B7"/>
    <w:rsid w:val="00EC3885"/>
    <w:rsid w:val="00EC418A"/>
    <w:rsid w:val="00EC4292"/>
    <w:rsid w:val="00EC42A2"/>
    <w:rsid w:val="00EC4CDD"/>
    <w:rsid w:val="00EC4D81"/>
    <w:rsid w:val="00EC57E1"/>
    <w:rsid w:val="00EC583B"/>
    <w:rsid w:val="00EC5841"/>
    <w:rsid w:val="00EC6036"/>
    <w:rsid w:val="00EC7FAC"/>
    <w:rsid w:val="00ED064B"/>
    <w:rsid w:val="00ED1CE4"/>
    <w:rsid w:val="00ED4B8F"/>
    <w:rsid w:val="00ED57F2"/>
    <w:rsid w:val="00ED5F71"/>
    <w:rsid w:val="00EE131D"/>
    <w:rsid w:val="00EE2A6B"/>
    <w:rsid w:val="00EE31F3"/>
    <w:rsid w:val="00EE330D"/>
    <w:rsid w:val="00EE3737"/>
    <w:rsid w:val="00EE428B"/>
    <w:rsid w:val="00EE440F"/>
    <w:rsid w:val="00EE46AB"/>
    <w:rsid w:val="00EE6E3F"/>
    <w:rsid w:val="00EE74C3"/>
    <w:rsid w:val="00EF0B50"/>
    <w:rsid w:val="00EF19D3"/>
    <w:rsid w:val="00EF21BE"/>
    <w:rsid w:val="00EF3512"/>
    <w:rsid w:val="00EF3C69"/>
    <w:rsid w:val="00EF3FA0"/>
    <w:rsid w:val="00EF4019"/>
    <w:rsid w:val="00EF4D3F"/>
    <w:rsid w:val="00EF5085"/>
    <w:rsid w:val="00EF51F6"/>
    <w:rsid w:val="00EF56CE"/>
    <w:rsid w:val="00EF5851"/>
    <w:rsid w:val="00EF7674"/>
    <w:rsid w:val="00EF772E"/>
    <w:rsid w:val="00F0151F"/>
    <w:rsid w:val="00F02643"/>
    <w:rsid w:val="00F02CBD"/>
    <w:rsid w:val="00F05CB2"/>
    <w:rsid w:val="00F062D0"/>
    <w:rsid w:val="00F06566"/>
    <w:rsid w:val="00F0696D"/>
    <w:rsid w:val="00F07141"/>
    <w:rsid w:val="00F07936"/>
    <w:rsid w:val="00F07A3C"/>
    <w:rsid w:val="00F11DDB"/>
    <w:rsid w:val="00F1412C"/>
    <w:rsid w:val="00F145E8"/>
    <w:rsid w:val="00F17DE1"/>
    <w:rsid w:val="00F2022A"/>
    <w:rsid w:val="00F22D9A"/>
    <w:rsid w:val="00F232A1"/>
    <w:rsid w:val="00F24B9C"/>
    <w:rsid w:val="00F26980"/>
    <w:rsid w:val="00F26B01"/>
    <w:rsid w:val="00F3169E"/>
    <w:rsid w:val="00F33740"/>
    <w:rsid w:val="00F3479C"/>
    <w:rsid w:val="00F358B4"/>
    <w:rsid w:val="00F35B24"/>
    <w:rsid w:val="00F35E89"/>
    <w:rsid w:val="00F363E6"/>
    <w:rsid w:val="00F37A6C"/>
    <w:rsid w:val="00F4042B"/>
    <w:rsid w:val="00F40DDB"/>
    <w:rsid w:val="00F41123"/>
    <w:rsid w:val="00F41335"/>
    <w:rsid w:val="00F41D02"/>
    <w:rsid w:val="00F4212A"/>
    <w:rsid w:val="00F42ABD"/>
    <w:rsid w:val="00F4477F"/>
    <w:rsid w:val="00F44CB1"/>
    <w:rsid w:val="00F466D1"/>
    <w:rsid w:val="00F46D55"/>
    <w:rsid w:val="00F505E2"/>
    <w:rsid w:val="00F5215F"/>
    <w:rsid w:val="00F524A4"/>
    <w:rsid w:val="00F525C3"/>
    <w:rsid w:val="00F52BEE"/>
    <w:rsid w:val="00F53873"/>
    <w:rsid w:val="00F53B6E"/>
    <w:rsid w:val="00F55349"/>
    <w:rsid w:val="00F573B0"/>
    <w:rsid w:val="00F57AFF"/>
    <w:rsid w:val="00F57BB7"/>
    <w:rsid w:val="00F601F7"/>
    <w:rsid w:val="00F61359"/>
    <w:rsid w:val="00F62C4B"/>
    <w:rsid w:val="00F63027"/>
    <w:rsid w:val="00F633D8"/>
    <w:rsid w:val="00F6461E"/>
    <w:rsid w:val="00F65187"/>
    <w:rsid w:val="00F6549B"/>
    <w:rsid w:val="00F67E59"/>
    <w:rsid w:val="00F70310"/>
    <w:rsid w:val="00F70C35"/>
    <w:rsid w:val="00F720D5"/>
    <w:rsid w:val="00F73377"/>
    <w:rsid w:val="00F73E55"/>
    <w:rsid w:val="00F73FED"/>
    <w:rsid w:val="00F749CD"/>
    <w:rsid w:val="00F75A12"/>
    <w:rsid w:val="00F76426"/>
    <w:rsid w:val="00F81449"/>
    <w:rsid w:val="00F8250F"/>
    <w:rsid w:val="00F83F3A"/>
    <w:rsid w:val="00F848C6"/>
    <w:rsid w:val="00F8539C"/>
    <w:rsid w:val="00F857BD"/>
    <w:rsid w:val="00F85919"/>
    <w:rsid w:val="00F86F89"/>
    <w:rsid w:val="00F90232"/>
    <w:rsid w:val="00F9093F"/>
    <w:rsid w:val="00F92887"/>
    <w:rsid w:val="00F93BCF"/>
    <w:rsid w:val="00F93EFB"/>
    <w:rsid w:val="00F94335"/>
    <w:rsid w:val="00F94BA0"/>
    <w:rsid w:val="00F94F1F"/>
    <w:rsid w:val="00F94FB6"/>
    <w:rsid w:val="00F95600"/>
    <w:rsid w:val="00F9746F"/>
    <w:rsid w:val="00F97908"/>
    <w:rsid w:val="00FA0452"/>
    <w:rsid w:val="00FA074B"/>
    <w:rsid w:val="00FA0A94"/>
    <w:rsid w:val="00FA0B1F"/>
    <w:rsid w:val="00FA3548"/>
    <w:rsid w:val="00FA478C"/>
    <w:rsid w:val="00FA4F75"/>
    <w:rsid w:val="00FA55CF"/>
    <w:rsid w:val="00FA618F"/>
    <w:rsid w:val="00FB0799"/>
    <w:rsid w:val="00FB108C"/>
    <w:rsid w:val="00FB1F04"/>
    <w:rsid w:val="00FB3573"/>
    <w:rsid w:val="00FB3A26"/>
    <w:rsid w:val="00FB4D31"/>
    <w:rsid w:val="00FB56A4"/>
    <w:rsid w:val="00FB59E5"/>
    <w:rsid w:val="00FB5F52"/>
    <w:rsid w:val="00FB6BD6"/>
    <w:rsid w:val="00FC026D"/>
    <w:rsid w:val="00FC0B8B"/>
    <w:rsid w:val="00FC12A9"/>
    <w:rsid w:val="00FC28C4"/>
    <w:rsid w:val="00FC4CB7"/>
    <w:rsid w:val="00FC5A53"/>
    <w:rsid w:val="00FC6823"/>
    <w:rsid w:val="00FD05CF"/>
    <w:rsid w:val="00FD0D70"/>
    <w:rsid w:val="00FD1DB1"/>
    <w:rsid w:val="00FD48A6"/>
    <w:rsid w:val="00FD626C"/>
    <w:rsid w:val="00FD63EB"/>
    <w:rsid w:val="00FD671B"/>
    <w:rsid w:val="00FD746D"/>
    <w:rsid w:val="00FE009C"/>
    <w:rsid w:val="00FE1148"/>
    <w:rsid w:val="00FE6637"/>
    <w:rsid w:val="00FE7D34"/>
    <w:rsid w:val="00FF127D"/>
    <w:rsid w:val="00FF2899"/>
    <w:rsid w:val="00FF4286"/>
    <w:rsid w:val="00FF646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50C"/>
    <w:rPr>
      <w:sz w:val="24"/>
      <w:szCs w:val="24"/>
      <w:lang w:val="es-ES" w:eastAsia="es-ES"/>
    </w:rPr>
  </w:style>
  <w:style w:type="paragraph" w:styleId="Ttulo1">
    <w:name w:val="heading 1"/>
    <w:basedOn w:val="Normal"/>
    <w:next w:val="Normal"/>
    <w:link w:val="Ttulo1Car"/>
    <w:uiPriority w:val="99"/>
    <w:qFormat/>
    <w:rsid w:val="00293C60"/>
    <w:pPr>
      <w:keepNext/>
      <w:keepLines/>
      <w:numPr>
        <w:numId w:val="3"/>
      </w:numPr>
      <w:spacing w:before="480"/>
      <w:jc w:val="center"/>
      <w:outlineLvl w:val="0"/>
    </w:pPr>
    <w:rPr>
      <w:rFonts w:ascii="Cambria" w:hAnsi="Cambria"/>
      <w:b/>
      <w:bCs/>
      <w:color w:val="365F91"/>
      <w:sz w:val="28"/>
      <w:szCs w:val="28"/>
      <w:lang w:eastAsia="en-US"/>
    </w:rPr>
  </w:style>
  <w:style w:type="paragraph" w:styleId="Ttulo2">
    <w:name w:val="heading 2"/>
    <w:basedOn w:val="Normal"/>
    <w:next w:val="Normal"/>
    <w:link w:val="Ttulo2Car"/>
    <w:uiPriority w:val="99"/>
    <w:qFormat/>
    <w:rsid w:val="00293C60"/>
    <w:pPr>
      <w:keepNext/>
      <w:numPr>
        <w:ilvl w:val="1"/>
        <w:numId w:val="3"/>
      </w:numPr>
      <w:spacing w:before="240" w:after="60"/>
      <w:jc w:val="center"/>
      <w:outlineLvl w:val="1"/>
    </w:pPr>
    <w:rPr>
      <w:rFonts w:ascii="Arial" w:hAnsi="Arial"/>
      <w:b/>
      <w:bCs/>
      <w:i/>
      <w:iCs/>
      <w:sz w:val="28"/>
      <w:szCs w:val="28"/>
      <w:lang w:eastAsia="en-US"/>
    </w:rPr>
  </w:style>
  <w:style w:type="paragraph" w:styleId="Ttulo3">
    <w:name w:val="heading 3"/>
    <w:basedOn w:val="Normal"/>
    <w:next w:val="Normal"/>
    <w:link w:val="Ttulo3Car"/>
    <w:uiPriority w:val="99"/>
    <w:qFormat/>
    <w:rsid w:val="00293C60"/>
    <w:pPr>
      <w:keepNext/>
      <w:numPr>
        <w:ilvl w:val="2"/>
        <w:numId w:val="3"/>
      </w:numPr>
      <w:spacing w:before="240" w:after="60"/>
      <w:jc w:val="center"/>
      <w:outlineLvl w:val="2"/>
    </w:pPr>
    <w:rPr>
      <w:rFonts w:ascii="Arial" w:hAnsi="Arial"/>
      <w:b/>
      <w:bCs/>
      <w:sz w:val="26"/>
      <w:szCs w:val="26"/>
      <w:lang w:eastAsia="en-US"/>
    </w:rPr>
  </w:style>
  <w:style w:type="paragraph" w:styleId="Ttulo4">
    <w:name w:val="heading 4"/>
    <w:basedOn w:val="Normal"/>
    <w:next w:val="Normal"/>
    <w:link w:val="Ttulo4Car"/>
    <w:uiPriority w:val="99"/>
    <w:qFormat/>
    <w:rsid w:val="00293C60"/>
    <w:pPr>
      <w:keepNext/>
      <w:numPr>
        <w:ilvl w:val="3"/>
        <w:numId w:val="3"/>
      </w:numPr>
      <w:spacing w:before="240" w:after="60"/>
      <w:jc w:val="center"/>
      <w:outlineLvl w:val="3"/>
    </w:pPr>
    <w:rPr>
      <w:b/>
      <w:bCs/>
      <w:sz w:val="28"/>
      <w:szCs w:val="28"/>
      <w:lang w:eastAsia="en-US"/>
    </w:rPr>
  </w:style>
  <w:style w:type="paragraph" w:styleId="Ttulo5">
    <w:name w:val="heading 5"/>
    <w:basedOn w:val="Normal"/>
    <w:next w:val="Normal"/>
    <w:link w:val="Ttulo5Car"/>
    <w:uiPriority w:val="99"/>
    <w:qFormat/>
    <w:rsid w:val="00293C60"/>
    <w:pPr>
      <w:numPr>
        <w:ilvl w:val="4"/>
        <w:numId w:val="3"/>
      </w:numPr>
      <w:spacing w:before="240" w:after="60"/>
      <w:jc w:val="center"/>
      <w:outlineLvl w:val="4"/>
    </w:pPr>
    <w:rPr>
      <w:rFonts w:ascii="Arial" w:hAnsi="Arial"/>
      <w:b/>
      <w:bCs/>
      <w:i/>
      <w:iCs/>
      <w:sz w:val="26"/>
      <w:szCs w:val="26"/>
      <w:lang w:eastAsia="en-US"/>
    </w:rPr>
  </w:style>
  <w:style w:type="paragraph" w:styleId="Ttulo6">
    <w:name w:val="heading 6"/>
    <w:basedOn w:val="Normal"/>
    <w:next w:val="Normal"/>
    <w:link w:val="Ttulo6Car"/>
    <w:uiPriority w:val="99"/>
    <w:qFormat/>
    <w:rsid w:val="00293C60"/>
    <w:pPr>
      <w:numPr>
        <w:ilvl w:val="5"/>
        <w:numId w:val="3"/>
      </w:numPr>
      <w:spacing w:before="240" w:after="60"/>
      <w:jc w:val="center"/>
      <w:outlineLvl w:val="5"/>
    </w:pPr>
    <w:rPr>
      <w:b/>
      <w:bCs/>
      <w:sz w:val="22"/>
      <w:szCs w:val="22"/>
      <w:lang w:eastAsia="en-US"/>
    </w:rPr>
  </w:style>
  <w:style w:type="paragraph" w:styleId="Ttulo7">
    <w:name w:val="heading 7"/>
    <w:basedOn w:val="Normal"/>
    <w:next w:val="Normal"/>
    <w:link w:val="Ttulo7Car"/>
    <w:uiPriority w:val="99"/>
    <w:qFormat/>
    <w:rsid w:val="00293C60"/>
    <w:pPr>
      <w:keepNext/>
      <w:numPr>
        <w:ilvl w:val="6"/>
        <w:numId w:val="3"/>
      </w:numPr>
      <w:spacing w:line="360" w:lineRule="auto"/>
      <w:jc w:val="center"/>
      <w:outlineLvl w:val="6"/>
    </w:pPr>
    <w:rPr>
      <w:rFonts w:ascii="Arial" w:hAnsi="Arial"/>
      <w:b/>
      <w:sz w:val="22"/>
      <w:szCs w:val="20"/>
    </w:rPr>
  </w:style>
  <w:style w:type="paragraph" w:styleId="Ttulo8">
    <w:name w:val="heading 8"/>
    <w:basedOn w:val="Normal"/>
    <w:next w:val="Normal"/>
    <w:link w:val="Ttulo8Car"/>
    <w:uiPriority w:val="99"/>
    <w:qFormat/>
    <w:rsid w:val="00293C60"/>
    <w:pPr>
      <w:numPr>
        <w:ilvl w:val="7"/>
        <w:numId w:val="3"/>
      </w:numPr>
      <w:spacing w:before="240" w:after="60"/>
      <w:jc w:val="center"/>
      <w:outlineLvl w:val="7"/>
    </w:pPr>
    <w:rPr>
      <w:i/>
      <w:iCs/>
      <w:lang w:eastAsia="en-US"/>
    </w:rPr>
  </w:style>
  <w:style w:type="paragraph" w:styleId="Ttulo9">
    <w:name w:val="heading 9"/>
    <w:basedOn w:val="Normal"/>
    <w:next w:val="Normal"/>
    <w:link w:val="Ttulo9Car"/>
    <w:uiPriority w:val="99"/>
    <w:qFormat/>
    <w:rsid w:val="00293C60"/>
    <w:pPr>
      <w:numPr>
        <w:ilvl w:val="8"/>
        <w:numId w:val="3"/>
      </w:numPr>
      <w:spacing w:before="240" w:after="60"/>
      <w:jc w:val="center"/>
      <w:outlineLvl w:val="8"/>
    </w:pPr>
    <w:rPr>
      <w:rFonts w:ascii="Arial" w:hAnsi="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293C60"/>
    <w:rPr>
      <w:rFonts w:ascii="Cambria" w:hAnsi="Cambria"/>
      <w:b/>
      <w:bCs/>
      <w:color w:val="365F91"/>
      <w:sz w:val="28"/>
      <w:szCs w:val="28"/>
      <w:lang w:val="es-ES" w:eastAsia="en-US"/>
    </w:rPr>
  </w:style>
  <w:style w:type="character" w:customStyle="1" w:styleId="Ttulo2Car">
    <w:name w:val="Título 2 Car"/>
    <w:link w:val="Ttulo2"/>
    <w:uiPriority w:val="99"/>
    <w:rsid w:val="00293C60"/>
    <w:rPr>
      <w:rFonts w:ascii="Arial" w:hAnsi="Arial"/>
      <w:b/>
      <w:bCs/>
      <w:i/>
      <w:iCs/>
      <w:sz w:val="28"/>
      <w:szCs w:val="28"/>
      <w:lang w:val="es-ES" w:eastAsia="en-US"/>
    </w:rPr>
  </w:style>
  <w:style w:type="character" w:customStyle="1" w:styleId="Ttulo3Car">
    <w:name w:val="Título 3 Car"/>
    <w:link w:val="Ttulo3"/>
    <w:uiPriority w:val="99"/>
    <w:rsid w:val="00293C60"/>
    <w:rPr>
      <w:rFonts w:ascii="Arial" w:hAnsi="Arial"/>
      <w:b/>
      <w:bCs/>
      <w:sz w:val="26"/>
      <w:szCs w:val="26"/>
      <w:lang w:val="es-ES" w:eastAsia="en-US"/>
    </w:rPr>
  </w:style>
  <w:style w:type="character" w:customStyle="1" w:styleId="Ttulo4Car">
    <w:name w:val="Título 4 Car"/>
    <w:link w:val="Ttulo4"/>
    <w:uiPriority w:val="99"/>
    <w:rsid w:val="00293C60"/>
    <w:rPr>
      <w:b/>
      <w:bCs/>
      <w:sz w:val="28"/>
      <w:szCs w:val="28"/>
      <w:lang w:val="es-ES" w:eastAsia="en-US"/>
    </w:rPr>
  </w:style>
  <w:style w:type="character" w:customStyle="1" w:styleId="Ttulo5Car">
    <w:name w:val="Título 5 Car"/>
    <w:link w:val="Ttulo5"/>
    <w:uiPriority w:val="99"/>
    <w:rsid w:val="00293C60"/>
    <w:rPr>
      <w:rFonts w:ascii="Arial" w:hAnsi="Arial"/>
      <w:b/>
      <w:bCs/>
      <w:i/>
      <w:iCs/>
      <w:sz w:val="26"/>
      <w:szCs w:val="26"/>
      <w:lang w:val="es-ES" w:eastAsia="en-US"/>
    </w:rPr>
  </w:style>
  <w:style w:type="character" w:customStyle="1" w:styleId="Ttulo6Car">
    <w:name w:val="Título 6 Car"/>
    <w:link w:val="Ttulo6"/>
    <w:uiPriority w:val="99"/>
    <w:rsid w:val="00293C60"/>
    <w:rPr>
      <w:b/>
      <w:bCs/>
      <w:sz w:val="22"/>
      <w:szCs w:val="22"/>
      <w:lang w:val="es-ES" w:eastAsia="en-US"/>
    </w:rPr>
  </w:style>
  <w:style w:type="character" w:customStyle="1" w:styleId="Ttulo7Car">
    <w:name w:val="Título 7 Car"/>
    <w:link w:val="Ttulo7"/>
    <w:uiPriority w:val="99"/>
    <w:rsid w:val="00293C60"/>
    <w:rPr>
      <w:rFonts w:ascii="Arial" w:hAnsi="Arial"/>
      <w:b/>
      <w:sz w:val="22"/>
      <w:lang w:val="es-ES" w:eastAsia="es-ES"/>
    </w:rPr>
  </w:style>
  <w:style w:type="character" w:customStyle="1" w:styleId="Ttulo8Car">
    <w:name w:val="Título 8 Car"/>
    <w:link w:val="Ttulo8"/>
    <w:uiPriority w:val="99"/>
    <w:rsid w:val="00293C60"/>
    <w:rPr>
      <w:i/>
      <w:iCs/>
      <w:sz w:val="24"/>
      <w:szCs w:val="24"/>
      <w:lang w:val="es-ES" w:eastAsia="en-US"/>
    </w:rPr>
  </w:style>
  <w:style w:type="character" w:customStyle="1" w:styleId="Ttulo9Car">
    <w:name w:val="Título 9 Car"/>
    <w:link w:val="Ttulo9"/>
    <w:uiPriority w:val="99"/>
    <w:rsid w:val="00293C60"/>
    <w:rPr>
      <w:rFonts w:ascii="Arial" w:hAnsi="Arial"/>
      <w:sz w:val="22"/>
      <w:szCs w:val="22"/>
      <w:lang w:val="es-ES" w:eastAsia="en-US"/>
    </w:rPr>
  </w:style>
  <w:style w:type="paragraph" w:styleId="Encabezado">
    <w:name w:val="header"/>
    <w:basedOn w:val="Normal"/>
    <w:link w:val="EncabezadoCar"/>
    <w:uiPriority w:val="99"/>
    <w:rsid w:val="000427DC"/>
    <w:pPr>
      <w:tabs>
        <w:tab w:val="center" w:pos="4252"/>
        <w:tab w:val="right" w:pos="8504"/>
      </w:tabs>
    </w:pPr>
  </w:style>
  <w:style w:type="character" w:customStyle="1" w:styleId="EncabezadoCar">
    <w:name w:val="Encabezado Car"/>
    <w:link w:val="Encabezado"/>
    <w:uiPriority w:val="99"/>
    <w:rsid w:val="000427DC"/>
    <w:rPr>
      <w:sz w:val="24"/>
      <w:szCs w:val="24"/>
      <w:lang w:val="es-ES" w:eastAsia="es-ES" w:bidi="ar-SA"/>
    </w:rPr>
  </w:style>
  <w:style w:type="paragraph" w:styleId="Piedepgina">
    <w:name w:val="footer"/>
    <w:basedOn w:val="Normal"/>
    <w:rsid w:val="000427DC"/>
    <w:pPr>
      <w:tabs>
        <w:tab w:val="center" w:pos="4252"/>
        <w:tab w:val="right" w:pos="8504"/>
      </w:tabs>
    </w:pPr>
  </w:style>
  <w:style w:type="paragraph" w:styleId="Listaconvietas">
    <w:name w:val="List Bullet"/>
    <w:basedOn w:val="Normal"/>
    <w:rsid w:val="00292B35"/>
    <w:pPr>
      <w:numPr>
        <w:numId w:val="1"/>
      </w:numPr>
    </w:pPr>
  </w:style>
  <w:style w:type="paragraph" w:styleId="Prrafodelista">
    <w:name w:val="List Paragraph"/>
    <w:basedOn w:val="Normal"/>
    <w:uiPriority w:val="34"/>
    <w:qFormat/>
    <w:rsid w:val="00293C60"/>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rsid w:val="00293C60"/>
    <w:pPr>
      <w:spacing w:before="100" w:beforeAutospacing="1" w:after="100" w:afterAutospacing="1"/>
    </w:pPr>
  </w:style>
  <w:style w:type="table" w:styleId="Tablaconcuadrcula">
    <w:name w:val="Table Grid"/>
    <w:basedOn w:val="Tablanormal"/>
    <w:rsid w:val="00777D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aliases w:val="Epígrafe Car"/>
    <w:basedOn w:val="Normal"/>
    <w:next w:val="Normal"/>
    <w:link w:val="EpgrafeCar1"/>
    <w:qFormat/>
    <w:rsid w:val="00777DDA"/>
    <w:rPr>
      <w:b/>
      <w:bCs/>
      <w:sz w:val="20"/>
      <w:szCs w:val="20"/>
    </w:rPr>
  </w:style>
  <w:style w:type="character" w:customStyle="1" w:styleId="EpgrafeCar1">
    <w:name w:val="Epígrafe Car1"/>
    <w:aliases w:val="Epígrafe Car Car"/>
    <w:link w:val="Epgrafe"/>
    <w:rsid w:val="007420F9"/>
    <w:rPr>
      <w:b/>
      <w:bCs/>
      <w:lang w:val="es-ES" w:eastAsia="es-ES"/>
    </w:rPr>
  </w:style>
  <w:style w:type="paragraph" w:styleId="TtulodeTDC">
    <w:name w:val="TOC Heading"/>
    <w:basedOn w:val="Ttulo1"/>
    <w:next w:val="Normal"/>
    <w:uiPriority w:val="39"/>
    <w:qFormat/>
    <w:rsid w:val="00EE6E3F"/>
    <w:pPr>
      <w:numPr>
        <w:numId w:val="0"/>
      </w:numPr>
      <w:spacing w:line="276" w:lineRule="auto"/>
      <w:jc w:val="left"/>
      <w:outlineLvl w:val="9"/>
    </w:pPr>
    <w:rPr>
      <w:color w:val="376092"/>
    </w:rPr>
  </w:style>
  <w:style w:type="paragraph" w:styleId="TDC1">
    <w:name w:val="toc 1"/>
    <w:basedOn w:val="Normal"/>
    <w:next w:val="Normal"/>
    <w:autoRedefine/>
    <w:uiPriority w:val="39"/>
    <w:rsid w:val="00EE6E3F"/>
  </w:style>
  <w:style w:type="paragraph" w:styleId="TDC2">
    <w:name w:val="toc 2"/>
    <w:basedOn w:val="Normal"/>
    <w:next w:val="Normal"/>
    <w:autoRedefine/>
    <w:uiPriority w:val="39"/>
    <w:rsid w:val="00EE6E3F"/>
    <w:pPr>
      <w:ind w:left="240"/>
    </w:pPr>
  </w:style>
  <w:style w:type="paragraph" w:styleId="TDC3">
    <w:name w:val="toc 3"/>
    <w:basedOn w:val="Normal"/>
    <w:next w:val="Normal"/>
    <w:autoRedefine/>
    <w:uiPriority w:val="39"/>
    <w:rsid w:val="00EE6E3F"/>
    <w:pPr>
      <w:ind w:left="480"/>
    </w:pPr>
  </w:style>
  <w:style w:type="character" w:styleId="Hipervnculo">
    <w:name w:val="Hyperlink"/>
    <w:uiPriority w:val="99"/>
    <w:unhideWhenUsed/>
    <w:rsid w:val="00EE6E3F"/>
    <w:rPr>
      <w:color w:val="0000FF"/>
      <w:u w:val="single"/>
    </w:rPr>
  </w:style>
  <w:style w:type="paragraph" w:styleId="Textoindependiente">
    <w:name w:val="Body Text"/>
    <w:basedOn w:val="Normal"/>
    <w:link w:val="TextoindependienteCar"/>
    <w:rsid w:val="007420F9"/>
    <w:pPr>
      <w:jc w:val="both"/>
    </w:pPr>
    <w:rPr>
      <w:rFonts w:ascii="Arial" w:eastAsia="SimSun" w:hAnsi="Arial"/>
      <w:sz w:val="22"/>
      <w:szCs w:val="20"/>
      <w:lang w:val="es-ES_tradnl" w:eastAsia="zh-CN"/>
    </w:rPr>
  </w:style>
  <w:style w:type="character" w:customStyle="1" w:styleId="TextoindependienteCar">
    <w:name w:val="Texto independiente Car"/>
    <w:link w:val="Textoindependiente"/>
    <w:rsid w:val="007420F9"/>
    <w:rPr>
      <w:rFonts w:ascii="Arial" w:eastAsia="SimSun" w:hAnsi="Arial"/>
      <w:sz w:val="22"/>
      <w:lang w:val="es-ES_tradnl" w:eastAsia="zh-CN"/>
    </w:rPr>
  </w:style>
  <w:style w:type="paragraph" w:customStyle="1" w:styleId="Default">
    <w:name w:val="Default"/>
    <w:rsid w:val="006C56A6"/>
    <w:pPr>
      <w:autoSpaceDE w:val="0"/>
      <w:autoSpaceDN w:val="0"/>
      <w:adjustRightInd w:val="0"/>
    </w:pPr>
    <w:rPr>
      <w:rFonts w:ascii="Verdana" w:hAnsi="Verdana" w:cs="Verdana"/>
      <w:color w:val="000000"/>
      <w:sz w:val="24"/>
      <w:szCs w:val="24"/>
    </w:rPr>
  </w:style>
  <w:style w:type="character" w:styleId="Textoennegrita">
    <w:name w:val="Strong"/>
    <w:uiPriority w:val="22"/>
    <w:qFormat/>
    <w:rsid w:val="00DC4876"/>
    <w:rPr>
      <w:b/>
      <w:bCs/>
    </w:rPr>
  </w:style>
  <w:style w:type="paragraph" w:styleId="Textonotapie">
    <w:name w:val="footnote text"/>
    <w:aliases w:val="ft Car,ft,Texto nota pie Car Car Car,texto de nota al pie,Texto nota pie Car Car Car Car Car Car Car Car,fn,Footnote Text Char Char Char Char Char Char,Texto nota pie Car Car Car Car Car Car Car,Car1,Texto nota pie Car Car,Car1 Car2,f"/>
    <w:basedOn w:val="Normal"/>
    <w:link w:val="TextonotapieCar"/>
    <w:rsid w:val="0062741D"/>
    <w:pPr>
      <w:jc w:val="center"/>
    </w:pPr>
    <w:rPr>
      <w:rFonts w:ascii="Arial" w:hAnsi="Arial"/>
      <w:sz w:val="20"/>
      <w:szCs w:val="20"/>
      <w:lang w:eastAsia="en-US"/>
    </w:rPr>
  </w:style>
  <w:style w:type="character" w:customStyle="1" w:styleId="TextonotapieCar">
    <w:name w:val="Texto nota pie Car"/>
    <w:aliases w:val="ft Car Car,ft Car1,Texto nota pie Car Car Car Car,texto de nota al pie Car,Texto nota pie Car Car Car Car Car Car Car Car Car,fn Car,Footnote Text Char Char Char Char Char Char Car,Texto nota pie Car Car Car Car Car Car Car Car1,f Car"/>
    <w:link w:val="Textonotapie"/>
    <w:uiPriority w:val="99"/>
    <w:rsid w:val="0062741D"/>
    <w:rPr>
      <w:rFonts w:ascii="Arial" w:hAnsi="Arial"/>
      <w:lang w:eastAsia="en-US"/>
    </w:rPr>
  </w:style>
  <w:style w:type="character" w:styleId="Refdenotaalpie">
    <w:name w:val="footnote reference"/>
    <w:aliases w:val="Ref. de nota al pie2,Nota de pie,referencia nota al pie,Ref,de nota al pie"/>
    <w:rsid w:val="0062741D"/>
    <w:rPr>
      <w:rFonts w:cs="Times New Roman"/>
      <w:vertAlign w:val="superscript"/>
    </w:rPr>
  </w:style>
  <w:style w:type="paragraph" w:styleId="Ttulo">
    <w:name w:val="Title"/>
    <w:basedOn w:val="Normal"/>
    <w:link w:val="TtuloCar"/>
    <w:qFormat/>
    <w:rsid w:val="0064352C"/>
    <w:pPr>
      <w:widowControl w:val="0"/>
      <w:jc w:val="center"/>
    </w:pPr>
    <w:rPr>
      <w:b/>
      <w:snapToGrid w:val="0"/>
      <w:szCs w:val="20"/>
    </w:rPr>
  </w:style>
  <w:style w:type="character" w:customStyle="1" w:styleId="TtuloCar">
    <w:name w:val="Título Car"/>
    <w:link w:val="Ttulo"/>
    <w:rsid w:val="0064352C"/>
    <w:rPr>
      <w:b/>
      <w:snapToGrid w:val="0"/>
      <w:sz w:val="24"/>
      <w:lang w:val="es-ES" w:eastAsia="es-ES"/>
    </w:rPr>
  </w:style>
  <w:style w:type="character" w:customStyle="1" w:styleId="Ttulo1Car1">
    <w:name w:val="Título 1 Car1"/>
    <w:aliases w:val="h1 Car1,MT1 Car1,título 1 Car1,Nombre Proyecto Car1,Chapitre Car1"/>
    <w:rsid w:val="00091BD1"/>
    <w:rPr>
      <w:rFonts w:ascii="Cambria" w:hAnsi="Cambria" w:cs="Times New Roman"/>
      <w:b/>
      <w:bCs/>
      <w:color w:val="365F91"/>
      <w:sz w:val="28"/>
      <w:szCs w:val="28"/>
    </w:rPr>
  </w:style>
  <w:style w:type="character" w:customStyle="1" w:styleId="corchete-llamada1">
    <w:name w:val="corchete-llamada1"/>
    <w:rsid w:val="00F26980"/>
    <w:rPr>
      <w:vanish/>
      <w:webHidden w:val="0"/>
      <w:specVanish w:val="0"/>
    </w:rPr>
  </w:style>
  <w:style w:type="character" w:styleId="Hipervnculovisitado">
    <w:name w:val="FollowedHyperlink"/>
    <w:rsid w:val="00876050"/>
    <w:rPr>
      <w:color w:val="800080"/>
      <w:u w:val="single"/>
    </w:rPr>
  </w:style>
  <w:style w:type="paragraph" w:styleId="Textodeglobo">
    <w:name w:val="Balloon Text"/>
    <w:basedOn w:val="Normal"/>
    <w:link w:val="TextodegloboCar"/>
    <w:rsid w:val="00F37A6C"/>
    <w:rPr>
      <w:rFonts w:ascii="Tahoma" w:hAnsi="Tahoma"/>
      <w:sz w:val="16"/>
      <w:szCs w:val="16"/>
    </w:rPr>
  </w:style>
  <w:style w:type="character" w:customStyle="1" w:styleId="TextodegloboCar">
    <w:name w:val="Texto de globo Car"/>
    <w:link w:val="Textodeglobo"/>
    <w:rsid w:val="00F37A6C"/>
    <w:rPr>
      <w:rFonts w:ascii="Tahoma" w:hAnsi="Tahoma" w:cs="Tahoma"/>
      <w:sz w:val="16"/>
      <w:szCs w:val="16"/>
      <w:lang w:val="es-ES" w:eastAsia="es-ES"/>
    </w:rPr>
  </w:style>
  <w:style w:type="paragraph" w:customStyle="1" w:styleId="Prrafodelista1">
    <w:name w:val="Párrafo de lista1"/>
    <w:basedOn w:val="Normal"/>
    <w:rsid w:val="003D57FB"/>
    <w:pPr>
      <w:spacing w:after="200" w:line="276" w:lineRule="auto"/>
      <w:ind w:left="720"/>
      <w:contextualSpacing/>
    </w:pPr>
    <w:rPr>
      <w:rFonts w:ascii="Calibri" w:hAnsi="Calibri"/>
      <w:sz w:val="22"/>
      <w:szCs w:val="22"/>
      <w:lang w:val="es-CO" w:eastAsia="en-US"/>
    </w:rPr>
  </w:style>
  <w:style w:type="paragraph" w:styleId="TDC4">
    <w:name w:val="toc 4"/>
    <w:basedOn w:val="Normal"/>
    <w:next w:val="Normal"/>
    <w:autoRedefine/>
    <w:uiPriority w:val="39"/>
    <w:rsid w:val="00614590"/>
    <w:pPr>
      <w:ind w:left="720"/>
    </w:pPr>
  </w:style>
  <w:style w:type="character" w:customStyle="1" w:styleId="Car1CarCar">
    <w:name w:val="Car1 Car Car"/>
    <w:rsid w:val="0083478F"/>
    <w:rPr>
      <w:rFonts w:ascii="Arial" w:hAnsi="Arial"/>
      <w:lang w:eastAsia="en-US"/>
    </w:rPr>
  </w:style>
  <w:style w:type="character" w:styleId="Nmerodepgina">
    <w:name w:val="page number"/>
    <w:basedOn w:val="Fuentedeprrafopredeter"/>
    <w:rsid w:val="00B17CB1"/>
  </w:style>
  <w:style w:type="paragraph" w:customStyle="1" w:styleId="ListParagraph1">
    <w:name w:val="List Paragraph1"/>
    <w:basedOn w:val="Normal"/>
    <w:rsid w:val="00922A77"/>
    <w:pPr>
      <w:spacing w:line="360" w:lineRule="auto"/>
      <w:ind w:left="708"/>
      <w:jc w:val="both"/>
    </w:pPr>
    <w:rPr>
      <w:rFonts w:ascii="Arial" w:eastAsia="Calibri" w:hAnsi="Arial"/>
      <w:sz w:val="22"/>
      <w:lang w:val="es-ES_tradnl" w:eastAsia="es-ES_tradnl"/>
    </w:rPr>
  </w:style>
  <w:style w:type="character" w:customStyle="1" w:styleId="apple-converted-space">
    <w:name w:val="apple-converted-space"/>
    <w:basedOn w:val="Fuentedeprrafopredeter"/>
    <w:rsid w:val="00054C78"/>
  </w:style>
  <w:style w:type="paragraph" w:styleId="TDC5">
    <w:name w:val="toc 5"/>
    <w:basedOn w:val="Normal"/>
    <w:next w:val="Normal"/>
    <w:autoRedefine/>
    <w:uiPriority w:val="39"/>
    <w:unhideWhenUsed/>
    <w:rsid w:val="00633240"/>
    <w:pPr>
      <w:spacing w:after="100" w:line="276" w:lineRule="auto"/>
      <w:ind w:left="880"/>
    </w:pPr>
    <w:rPr>
      <w:rFonts w:ascii="Cambria" w:eastAsia="MS Mincho" w:hAnsi="Cambria"/>
      <w:sz w:val="22"/>
      <w:szCs w:val="22"/>
      <w:lang w:val="es-CO" w:eastAsia="es-CO"/>
    </w:rPr>
  </w:style>
  <w:style w:type="paragraph" w:styleId="TDC6">
    <w:name w:val="toc 6"/>
    <w:basedOn w:val="Normal"/>
    <w:next w:val="Normal"/>
    <w:autoRedefine/>
    <w:uiPriority w:val="39"/>
    <w:unhideWhenUsed/>
    <w:rsid w:val="00633240"/>
    <w:pPr>
      <w:spacing w:after="100" w:line="276" w:lineRule="auto"/>
      <w:ind w:left="1100"/>
    </w:pPr>
    <w:rPr>
      <w:rFonts w:ascii="Cambria" w:eastAsia="MS Mincho" w:hAnsi="Cambria"/>
      <w:sz w:val="22"/>
      <w:szCs w:val="22"/>
      <w:lang w:val="es-CO" w:eastAsia="es-CO"/>
    </w:rPr>
  </w:style>
  <w:style w:type="paragraph" w:styleId="TDC7">
    <w:name w:val="toc 7"/>
    <w:basedOn w:val="Normal"/>
    <w:next w:val="Normal"/>
    <w:autoRedefine/>
    <w:uiPriority w:val="39"/>
    <w:unhideWhenUsed/>
    <w:rsid w:val="00633240"/>
    <w:pPr>
      <w:spacing w:after="100" w:line="276" w:lineRule="auto"/>
      <w:ind w:left="1320"/>
    </w:pPr>
    <w:rPr>
      <w:rFonts w:ascii="Cambria" w:eastAsia="MS Mincho" w:hAnsi="Cambria"/>
      <w:sz w:val="22"/>
      <w:szCs w:val="22"/>
      <w:lang w:val="es-CO" w:eastAsia="es-CO"/>
    </w:rPr>
  </w:style>
  <w:style w:type="paragraph" w:styleId="TDC8">
    <w:name w:val="toc 8"/>
    <w:basedOn w:val="Normal"/>
    <w:next w:val="Normal"/>
    <w:autoRedefine/>
    <w:uiPriority w:val="39"/>
    <w:unhideWhenUsed/>
    <w:rsid w:val="00633240"/>
    <w:pPr>
      <w:spacing w:after="100" w:line="276" w:lineRule="auto"/>
      <w:ind w:left="1540"/>
    </w:pPr>
    <w:rPr>
      <w:rFonts w:ascii="Cambria" w:eastAsia="MS Mincho" w:hAnsi="Cambria"/>
      <w:sz w:val="22"/>
      <w:szCs w:val="22"/>
      <w:lang w:val="es-CO" w:eastAsia="es-CO"/>
    </w:rPr>
  </w:style>
  <w:style w:type="paragraph" w:styleId="TDC9">
    <w:name w:val="toc 9"/>
    <w:basedOn w:val="Normal"/>
    <w:next w:val="Normal"/>
    <w:autoRedefine/>
    <w:uiPriority w:val="39"/>
    <w:unhideWhenUsed/>
    <w:rsid w:val="00633240"/>
    <w:pPr>
      <w:spacing w:after="100" w:line="276" w:lineRule="auto"/>
      <w:ind w:left="1760"/>
    </w:pPr>
    <w:rPr>
      <w:rFonts w:ascii="Cambria" w:eastAsia="MS Mincho" w:hAnsi="Cambria"/>
      <w:sz w:val="22"/>
      <w:szCs w:val="22"/>
      <w:lang w:val="es-CO" w:eastAsia="es-CO"/>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CO" w:eastAsia="es-CO" w:bidi="ar-SA"/>
      </w:rPr>
    </w:rPrDefault>
    <w:pPrDefault/>
  </w:docDefaults>
  <w:latentStyles w:defLockedState="0" w:defUIPriority="0" w:defSemiHidden="1" w:defUnhideWhenUsed="1" w:defQFormat="0" w:count="267">
    <w:lsdException w:name="Normal" w:semiHidden="0" w:unhideWhenUsed="0" w:qFormat="1"/>
    <w:lsdException w:name="heading 1" w:semiHidden="0" w:uiPriority="99" w:unhideWhenUsed="0" w:qFormat="1"/>
    <w:lsdException w:name="heading 2" w:semiHidden="0" w:uiPriority="99" w:unhideWhenUsed="0"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caption" w:qFormat="1"/>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uiPriority="99"/>
    <w:lsdException w:name="Strong" w:semiHidden="0" w:uiPriority="22" w:unhideWhenUsed="0" w:qFormat="1"/>
    <w:lsdException w:name="Emphasis" w:semiHidden="0" w:unhideWhenUsed="0" w:qFormat="1"/>
    <w:lsdException w:name="Normal (Web)" w:uiPriority="99"/>
    <w:lsdException w:name="No List" w:uiPriority="99"/>
    <w:lsdException w:name="Balloon Text" w:semiHidden="0" w:unhideWhenUsed="0"/>
    <w:lsdException w:name="Table Grid" w:semiHidden="0" w:unhideWhenUsed="0"/>
    <w:lsdException w:name="Placeholder Text" w:semiHidden="0" w:uiPriority="67" w:unhideWhenUsed="0"/>
    <w:lsdException w:name="No Spacing" w:semiHidden="0" w:uiPriority="68" w:unhideWhenUsed="0"/>
    <w:lsdException w:name="Light Shading" w:semiHidden="0" w:uiPriority="69" w:unhideWhenUsed="0"/>
    <w:lsdException w:name="Light List" w:semiHidden="0" w:uiPriority="70" w:unhideWhenUsed="0"/>
    <w:lsdException w:name="Light Grid" w:semiHidden="0" w:uiPriority="71" w:unhideWhenUsed="0"/>
    <w:lsdException w:name="Medium Shading 1" w:semiHidden="0" w:uiPriority="72" w:unhideWhenUsed="0"/>
    <w:lsdException w:name="Medium Shading 2" w:semiHidden="0" w:uiPriority="73" w:unhideWhenUsed="0"/>
    <w:lsdException w:name="Medium List 1" w:semiHidden="0" w:uiPriority="60" w:unhideWhenUsed="0"/>
    <w:lsdException w:name="Medium List 2" w:semiHidden="0" w:uiPriority="61" w:unhideWhenUsed="0"/>
    <w:lsdException w:name="Medium Grid 1" w:semiHidden="0" w:uiPriority="62" w:unhideWhenUsed="0"/>
    <w:lsdException w:name="Medium Grid 2" w:semiHidden="0" w:uiPriority="63" w:unhideWhenUsed="0"/>
    <w:lsdException w:name="Medium Grid 3" w:semiHidden="0" w:uiPriority="64" w:unhideWhenUsed="0"/>
    <w:lsdException w:name="Dark List" w:semiHidden="0" w:uiPriority="65" w:unhideWhenUsed="0"/>
    <w:lsdException w:name="Colorful Shading" w:semiHidden="0" w:uiPriority="99" w:unhideWhenUsed="0"/>
    <w:lsdException w:name="Colorful List" w:semiHidden="0" w:uiPriority="34" w:unhideWhenUsed="0" w:qFormat="1"/>
    <w:lsdException w:name="Colorful Grid" w:semiHidden="0" w:uiPriority="29" w:unhideWhenUsed="0" w:qFormat="1"/>
    <w:lsdException w:name="Light Shading Accent 1" w:semiHidden="0" w:uiPriority="30" w:unhideWhenUsed="0" w:qFormat="1"/>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uiPriority="71" w:unhideWhenUsed="0"/>
    <w:lsdException w:name="List Paragraph" w:semiHidden="0" w:uiPriority="34" w:unhideWhenUsed="0" w:qFormat="1"/>
    <w:lsdException w:name="Quote" w:semiHidden="0" w:uiPriority="73" w:unhideWhenUsed="0"/>
    <w:lsdException w:name="Intense Quote" w:semiHidden="0" w:uiPriority="60" w:unhideWhenUsed="0"/>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iPriority="66" w:unhideWhenUsed="0"/>
    <w:lsdException w:name="Colorful List Accent 1" w:semiHidden="0" w:uiPriority="67" w:unhideWhenUsed="0"/>
    <w:lsdException w:name="Colorful Grid Accent 1" w:semiHidden="0" w:uiPriority="68" w:unhideWhenUsed="0"/>
    <w:lsdException w:name="Light Shading Accent 2" w:semiHidden="0" w:uiPriority="69" w:unhideWhenUsed="0"/>
    <w:lsdException w:name="Light List Accent 2" w:semiHidden="0" w:uiPriority="70" w:unhideWhenUsed="0"/>
    <w:lsdException w:name="Light Grid Accent 2" w:semiHidden="0" w:uiPriority="71" w:unhideWhenUsed="0"/>
    <w:lsdException w:name="Medium Shading 1 Accent 2" w:semiHidden="0" w:uiPriority="72" w:unhideWhenUsed="0"/>
    <w:lsdException w:name="Medium Shading 2 Accent 2" w:semiHidden="0" w:uiPriority="73" w:unhideWhenUsed="0"/>
    <w:lsdException w:name="Medium List 1 Accent 2" w:semiHidden="0" w:uiPriority="60" w:unhideWhenUsed="0"/>
    <w:lsdException w:name="Medium List 2 Accent 2" w:semiHidden="0" w:uiPriority="61" w:unhideWhenUsed="0"/>
    <w:lsdException w:name="Medium Grid 1 Accent 2" w:semiHidden="0" w:uiPriority="62" w:unhideWhenUsed="0"/>
    <w:lsdException w:name="Medium Grid 2 Accent 2" w:semiHidden="0" w:uiPriority="63" w:unhideWhenUsed="0"/>
    <w:lsdException w:name="Medium Grid 3 Accent 2" w:semiHidden="0" w:uiPriority="64" w:unhideWhenUsed="0"/>
    <w:lsdException w:name="Dark List Accent 2" w:semiHidden="0" w:uiPriority="65" w:unhideWhenUsed="0"/>
    <w:lsdException w:name="Colorful Shading Accent 2" w:semiHidden="0" w:uiPriority="66" w:unhideWhenUsed="0"/>
    <w:lsdException w:name="Colorful List Accent 2" w:semiHidden="0" w:uiPriority="67" w:unhideWhenUsed="0"/>
    <w:lsdException w:name="Colorful Grid Accent 2" w:semiHidden="0" w:uiPriority="68" w:unhideWhenUsed="0"/>
    <w:lsdException w:name="Light Shading Accent 3" w:semiHidden="0" w:uiPriority="69" w:unhideWhenUsed="0"/>
    <w:lsdException w:name="Light List Accent 3" w:semiHidden="0" w:uiPriority="70" w:unhideWhenUsed="0"/>
    <w:lsdException w:name="Light Grid Accent 3" w:semiHidden="0" w:uiPriority="71" w:unhideWhenUsed="0"/>
    <w:lsdException w:name="Medium Shading 1 Accent 3" w:semiHidden="0" w:uiPriority="72" w:unhideWhenUsed="0"/>
    <w:lsdException w:name="Medium Shading 2 Accent 3" w:semiHidden="0" w:uiPriority="73" w:unhideWhenUsed="0"/>
    <w:lsdException w:name="Medium List 1 Accent 3" w:semiHidden="0" w:uiPriority="60" w:unhideWhenUsed="0"/>
    <w:lsdException w:name="Medium List 2 Accent 3" w:semiHidden="0" w:uiPriority="61" w:unhideWhenUsed="0"/>
    <w:lsdException w:name="Medium Grid 1 Accent 3" w:semiHidden="0" w:uiPriority="62" w:unhideWhenUsed="0"/>
    <w:lsdException w:name="Medium Grid 2 Accent 3" w:semiHidden="0" w:uiPriority="63" w:unhideWhenUsed="0"/>
    <w:lsdException w:name="Medium Grid 3 Accent 3" w:semiHidden="0" w:uiPriority="64" w:unhideWhenUsed="0"/>
    <w:lsdException w:name="Dark List Accent 3" w:semiHidden="0" w:uiPriority="65" w:unhideWhenUsed="0"/>
    <w:lsdException w:name="Colorful Shading Accent 3" w:semiHidden="0" w:uiPriority="66" w:unhideWhenUsed="0"/>
    <w:lsdException w:name="Colorful List Accent 3" w:semiHidden="0" w:uiPriority="67" w:unhideWhenUsed="0"/>
    <w:lsdException w:name="Colorful Grid Accent 3" w:semiHidden="0" w:uiPriority="68" w:unhideWhenUsed="0"/>
    <w:lsdException w:name="Light Shading Accent 4" w:semiHidden="0" w:uiPriority="69" w:unhideWhenUsed="0"/>
    <w:lsdException w:name="Light List Accent 4" w:semiHidden="0" w:uiPriority="70" w:unhideWhenUsed="0"/>
    <w:lsdException w:name="Light Grid Accent 4" w:semiHidden="0" w:uiPriority="71" w:unhideWhenUsed="0"/>
    <w:lsdException w:name="Medium Shading 1 Accent 4" w:semiHidden="0" w:uiPriority="72" w:unhideWhenUsed="0"/>
    <w:lsdException w:name="Medium Shading 2 Accent 4" w:semiHidden="0" w:uiPriority="73" w:unhideWhenUsed="0"/>
    <w:lsdException w:name="Medium List 1 Accent 4" w:semiHidden="0" w:uiPriority="60" w:unhideWhenUsed="0"/>
    <w:lsdException w:name="Medium List 2 Accent 4" w:semiHidden="0" w:uiPriority="61" w:unhideWhenUsed="0"/>
    <w:lsdException w:name="Medium Grid 1 Accent 4" w:semiHidden="0" w:uiPriority="62" w:unhideWhenUsed="0"/>
    <w:lsdException w:name="Medium Grid 2 Accent 4" w:semiHidden="0" w:uiPriority="63" w:unhideWhenUsed="0"/>
    <w:lsdException w:name="Medium Grid 3 Accent 4" w:semiHidden="0" w:uiPriority="64" w:unhideWhenUsed="0"/>
    <w:lsdException w:name="Dark List Accent 4" w:semiHidden="0" w:uiPriority="65" w:unhideWhenUsed="0"/>
    <w:lsdException w:name="Colorful Shading Accent 4" w:semiHidden="0" w:uiPriority="66" w:unhideWhenUsed="0"/>
    <w:lsdException w:name="Colorful List Accent 4" w:semiHidden="0" w:uiPriority="67" w:unhideWhenUsed="0"/>
    <w:lsdException w:name="Colorful Grid Accent 4" w:semiHidden="0" w:uiPriority="68" w:unhideWhenUsed="0"/>
    <w:lsdException w:name="Light Shading Accent 5" w:semiHidden="0" w:uiPriority="69" w:unhideWhenUsed="0"/>
    <w:lsdException w:name="Light List Accent 5" w:semiHidden="0" w:uiPriority="70" w:unhideWhenUsed="0"/>
    <w:lsdException w:name="Light Grid Accent 5" w:semiHidden="0" w:uiPriority="71" w:unhideWhenUsed="0"/>
    <w:lsdException w:name="Medium Shading 1 Accent 5" w:semiHidden="0" w:uiPriority="72" w:unhideWhenUsed="0"/>
    <w:lsdException w:name="Medium Shading 2 Accent 5" w:semiHidden="0" w:uiPriority="73" w:unhideWhenUsed="0"/>
    <w:lsdException w:name="Medium List 1 Accent 5" w:semiHidden="0" w:uiPriority="60" w:unhideWhenUsed="0"/>
    <w:lsdException w:name="Medium List 2 Accent 5" w:semiHidden="0" w:uiPriority="61" w:unhideWhenUsed="0"/>
    <w:lsdException w:name="Medium Grid 1 Accent 5" w:semiHidden="0" w:uiPriority="62" w:unhideWhenUsed="0"/>
    <w:lsdException w:name="Medium Grid 2 Accent 5" w:semiHidden="0" w:uiPriority="63" w:unhideWhenUsed="0"/>
    <w:lsdException w:name="Medium Grid 3 Accent 5" w:semiHidden="0" w:uiPriority="64" w:unhideWhenUsed="0"/>
    <w:lsdException w:name="Dark List Accent 5" w:semiHidden="0" w:uiPriority="65" w:unhideWhenUsed="0"/>
    <w:lsdException w:name="Colorful Shading Accent 5" w:semiHidden="0" w:uiPriority="66" w:unhideWhenUsed="0"/>
    <w:lsdException w:name="Colorful List Accent 5" w:semiHidden="0" w:uiPriority="67" w:unhideWhenUsed="0"/>
    <w:lsdException w:name="Colorful Grid Accent 5" w:semiHidden="0" w:uiPriority="68" w:unhideWhenUsed="0"/>
    <w:lsdException w:name="Light Shading Accent 6" w:semiHidden="0" w:uiPriority="69" w:unhideWhenUsed="0"/>
    <w:lsdException w:name="Light List Accent 6" w:semiHidden="0" w:uiPriority="70" w:unhideWhenUsed="0"/>
    <w:lsdException w:name="Light Grid Accent 6" w:semiHidden="0" w:uiPriority="71" w:unhideWhenUsed="0"/>
    <w:lsdException w:name="Medium Shading 1 Accent 6" w:semiHidden="0" w:uiPriority="72" w:unhideWhenUsed="0"/>
    <w:lsdException w:name="Medium Shading 2 Accent 6" w:semiHidden="0" w:uiPriority="73" w:unhideWhenUsed="0"/>
    <w:lsdException w:name="Medium List 1 Accent 6" w:semiHidden="0" w:uiPriority="19" w:unhideWhenUsed="0" w:qFormat="1"/>
    <w:lsdException w:name="Medium List 2 Accent 6" w:semiHidden="0" w:uiPriority="21" w:unhideWhenUsed="0" w:qFormat="1"/>
    <w:lsdException w:name="Medium Grid 1 Accent 6" w:semiHidden="0" w:uiPriority="31" w:unhideWhenUsed="0" w:qFormat="1"/>
    <w:lsdException w:name="Medium Grid 2 Accent 6" w:semiHidden="0" w:uiPriority="32" w:unhideWhenUsed="0" w:qFormat="1"/>
    <w:lsdException w:name="Medium Grid 3 Accent 6" w:semiHidden="0" w:uiPriority="33" w:unhideWhenUsed="0" w:qFormat="1"/>
    <w:lsdException w:name="Dark List Accent 6" w:semiHidden="0" w:uiPriority="37" w:unhideWhenUsed="0"/>
    <w:lsdException w:name="Colorful Shading Accent 6" w:semiHidden="0" w:uiPriority="39" w:unhideWhenUsed="0"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E750C"/>
    <w:rPr>
      <w:sz w:val="24"/>
      <w:szCs w:val="24"/>
      <w:lang w:val="es-ES" w:eastAsia="es-ES"/>
    </w:rPr>
  </w:style>
  <w:style w:type="paragraph" w:styleId="Ttulo1">
    <w:name w:val="heading 1"/>
    <w:basedOn w:val="Normal"/>
    <w:next w:val="Normal"/>
    <w:link w:val="Ttulo1Car"/>
    <w:uiPriority w:val="99"/>
    <w:qFormat/>
    <w:rsid w:val="00293C60"/>
    <w:pPr>
      <w:keepNext/>
      <w:keepLines/>
      <w:numPr>
        <w:numId w:val="3"/>
      </w:numPr>
      <w:spacing w:before="480"/>
      <w:jc w:val="center"/>
      <w:outlineLvl w:val="0"/>
    </w:pPr>
    <w:rPr>
      <w:rFonts w:ascii="Cambria" w:hAnsi="Cambria"/>
      <w:b/>
      <w:bCs/>
      <w:color w:val="365F91"/>
      <w:sz w:val="28"/>
      <w:szCs w:val="28"/>
      <w:lang w:eastAsia="en-US"/>
    </w:rPr>
  </w:style>
  <w:style w:type="paragraph" w:styleId="Ttulo2">
    <w:name w:val="heading 2"/>
    <w:basedOn w:val="Normal"/>
    <w:next w:val="Normal"/>
    <w:link w:val="Ttulo2Car"/>
    <w:uiPriority w:val="99"/>
    <w:qFormat/>
    <w:rsid w:val="00293C60"/>
    <w:pPr>
      <w:keepNext/>
      <w:numPr>
        <w:ilvl w:val="1"/>
        <w:numId w:val="3"/>
      </w:numPr>
      <w:spacing w:before="240" w:after="60"/>
      <w:jc w:val="center"/>
      <w:outlineLvl w:val="1"/>
    </w:pPr>
    <w:rPr>
      <w:rFonts w:ascii="Arial" w:hAnsi="Arial"/>
      <w:b/>
      <w:bCs/>
      <w:i/>
      <w:iCs/>
      <w:sz w:val="28"/>
      <w:szCs w:val="28"/>
      <w:lang w:eastAsia="en-US"/>
    </w:rPr>
  </w:style>
  <w:style w:type="paragraph" w:styleId="Ttulo3">
    <w:name w:val="heading 3"/>
    <w:basedOn w:val="Normal"/>
    <w:next w:val="Normal"/>
    <w:link w:val="Ttulo3Car"/>
    <w:uiPriority w:val="99"/>
    <w:qFormat/>
    <w:rsid w:val="00293C60"/>
    <w:pPr>
      <w:keepNext/>
      <w:numPr>
        <w:ilvl w:val="2"/>
        <w:numId w:val="3"/>
      </w:numPr>
      <w:spacing w:before="240" w:after="60"/>
      <w:jc w:val="center"/>
      <w:outlineLvl w:val="2"/>
    </w:pPr>
    <w:rPr>
      <w:rFonts w:ascii="Arial" w:hAnsi="Arial"/>
      <w:b/>
      <w:bCs/>
      <w:sz w:val="26"/>
      <w:szCs w:val="26"/>
      <w:lang w:eastAsia="en-US"/>
    </w:rPr>
  </w:style>
  <w:style w:type="paragraph" w:styleId="Ttulo4">
    <w:name w:val="heading 4"/>
    <w:basedOn w:val="Normal"/>
    <w:next w:val="Normal"/>
    <w:link w:val="Ttulo4Car"/>
    <w:uiPriority w:val="99"/>
    <w:qFormat/>
    <w:rsid w:val="00293C60"/>
    <w:pPr>
      <w:keepNext/>
      <w:numPr>
        <w:ilvl w:val="3"/>
        <w:numId w:val="3"/>
      </w:numPr>
      <w:spacing w:before="240" w:after="60"/>
      <w:jc w:val="center"/>
      <w:outlineLvl w:val="3"/>
    </w:pPr>
    <w:rPr>
      <w:b/>
      <w:bCs/>
      <w:sz w:val="28"/>
      <w:szCs w:val="28"/>
      <w:lang w:eastAsia="en-US"/>
    </w:rPr>
  </w:style>
  <w:style w:type="paragraph" w:styleId="Ttulo5">
    <w:name w:val="heading 5"/>
    <w:basedOn w:val="Normal"/>
    <w:next w:val="Normal"/>
    <w:link w:val="Ttulo5Car"/>
    <w:uiPriority w:val="99"/>
    <w:qFormat/>
    <w:rsid w:val="00293C60"/>
    <w:pPr>
      <w:numPr>
        <w:ilvl w:val="4"/>
        <w:numId w:val="3"/>
      </w:numPr>
      <w:spacing w:before="240" w:after="60"/>
      <w:jc w:val="center"/>
      <w:outlineLvl w:val="4"/>
    </w:pPr>
    <w:rPr>
      <w:rFonts w:ascii="Arial" w:hAnsi="Arial"/>
      <w:b/>
      <w:bCs/>
      <w:i/>
      <w:iCs/>
      <w:sz w:val="26"/>
      <w:szCs w:val="26"/>
      <w:lang w:eastAsia="en-US"/>
    </w:rPr>
  </w:style>
  <w:style w:type="paragraph" w:styleId="Ttulo6">
    <w:name w:val="heading 6"/>
    <w:basedOn w:val="Normal"/>
    <w:next w:val="Normal"/>
    <w:link w:val="Ttulo6Car"/>
    <w:uiPriority w:val="99"/>
    <w:qFormat/>
    <w:rsid w:val="00293C60"/>
    <w:pPr>
      <w:numPr>
        <w:ilvl w:val="5"/>
        <w:numId w:val="3"/>
      </w:numPr>
      <w:spacing w:before="240" w:after="60"/>
      <w:jc w:val="center"/>
      <w:outlineLvl w:val="5"/>
    </w:pPr>
    <w:rPr>
      <w:b/>
      <w:bCs/>
      <w:sz w:val="22"/>
      <w:szCs w:val="22"/>
      <w:lang w:eastAsia="en-US"/>
    </w:rPr>
  </w:style>
  <w:style w:type="paragraph" w:styleId="Ttulo7">
    <w:name w:val="heading 7"/>
    <w:basedOn w:val="Normal"/>
    <w:next w:val="Normal"/>
    <w:link w:val="Ttulo7Car"/>
    <w:uiPriority w:val="99"/>
    <w:qFormat/>
    <w:rsid w:val="00293C60"/>
    <w:pPr>
      <w:keepNext/>
      <w:numPr>
        <w:ilvl w:val="6"/>
        <w:numId w:val="3"/>
      </w:numPr>
      <w:spacing w:line="360" w:lineRule="auto"/>
      <w:jc w:val="center"/>
      <w:outlineLvl w:val="6"/>
    </w:pPr>
    <w:rPr>
      <w:rFonts w:ascii="Arial" w:hAnsi="Arial"/>
      <w:b/>
      <w:sz w:val="22"/>
      <w:szCs w:val="20"/>
    </w:rPr>
  </w:style>
  <w:style w:type="paragraph" w:styleId="Ttulo8">
    <w:name w:val="heading 8"/>
    <w:basedOn w:val="Normal"/>
    <w:next w:val="Normal"/>
    <w:link w:val="Ttulo8Car"/>
    <w:uiPriority w:val="99"/>
    <w:qFormat/>
    <w:rsid w:val="00293C60"/>
    <w:pPr>
      <w:numPr>
        <w:ilvl w:val="7"/>
        <w:numId w:val="3"/>
      </w:numPr>
      <w:spacing w:before="240" w:after="60"/>
      <w:jc w:val="center"/>
      <w:outlineLvl w:val="7"/>
    </w:pPr>
    <w:rPr>
      <w:i/>
      <w:iCs/>
      <w:lang w:eastAsia="en-US"/>
    </w:rPr>
  </w:style>
  <w:style w:type="paragraph" w:styleId="Ttulo9">
    <w:name w:val="heading 9"/>
    <w:basedOn w:val="Normal"/>
    <w:next w:val="Normal"/>
    <w:link w:val="Ttulo9Car"/>
    <w:uiPriority w:val="99"/>
    <w:qFormat/>
    <w:rsid w:val="00293C60"/>
    <w:pPr>
      <w:numPr>
        <w:ilvl w:val="8"/>
        <w:numId w:val="3"/>
      </w:numPr>
      <w:spacing w:before="240" w:after="60"/>
      <w:jc w:val="center"/>
      <w:outlineLvl w:val="8"/>
    </w:pPr>
    <w:rPr>
      <w:rFonts w:ascii="Arial" w:hAnsi="Arial"/>
      <w:sz w:val="22"/>
      <w:szCs w:val="2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link w:val="Ttulo1"/>
    <w:uiPriority w:val="99"/>
    <w:rsid w:val="00293C60"/>
    <w:rPr>
      <w:rFonts w:ascii="Cambria" w:hAnsi="Cambria"/>
      <w:b/>
      <w:bCs/>
      <w:color w:val="365F91"/>
      <w:sz w:val="28"/>
      <w:szCs w:val="28"/>
      <w:lang w:val="es-ES" w:eastAsia="en-US"/>
    </w:rPr>
  </w:style>
  <w:style w:type="character" w:customStyle="1" w:styleId="Ttulo2Car">
    <w:name w:val="Título 2 Car"/>
    <w:link w:val="Ttulo2"/>
    <w:uiPriority w:val="99"/>
    <w:rsid w:val="00293C60"/>
    <w:rPr>
      <w:rFonts w:ascii="Arial" w:hAnsi="Arial"/>
      <w:b/>
      <w:bCs/>
      <w:i/>
      <w:iCs/>
      <w:sz w:val="28"/>
      <w:szCs w:val="28"/>
      <w:lang w:val="es-ES" w:eastAsia="en-US"/>
    </w:rPr>
  </w:style>
  <w:style w:type="character" w:customStyle="1" w:styleId="Ttulo3Car">
    <w:name w:val="Título 3 Car"/>
    <w:link w:val="Ttulo3"/>
    <w:uiPriority w:val="99"/>
    <w:rsid w:val="00293C60"/>
    <w:rPr>
      <w:rFonts w:ascii="Arial" w:hAnsi="Arial"/>
      <w:b/>
      <w:bCs/>
      <w:sz w:val="26"/>
      <w:szCs w:val="26"/>
      <w:lang w:val="es-ES" w:eastAsia="en-US"/>
    </w:rPr>
  </w:style>
  <w:style w:type="character" w:customStyle="1" w:styleId="Ttulo4Car">
    <w:name w:val="Título 4 Car"/>
    <w:link w:val="Ttulo4"/>
    <w:uiPriority w:val="99"/>
    <w:rsid w:val="00293C60"/>
    <w:rPr>
      <w:b/>
      <w:bCs/>
      <w:sz w:val="28"/>
      <w:szCs w:val="28"/>
      <w:lang w:val="es-ES" w:eastAsia="en-US"/>
    </w:rPr>
  </w:style>
  <w:style w:type="character" w:customStyle="1" w:styleId="Ttulo5Car">
    <w:name w:val="Título 5 Car"/>
    <w:link w:val="Ttulo5"/>
    <w:uiPriority w:val="99"/>
    <w:rsid w:val="00293C60"/>
    <w:rPr>
      <w:rFonts w:ascii="Arial" w:hAnsi="Arial"/>
      <w:b/>
      <w:bCs/>
      <w:i/>
      <w:iCs/>
      <w:sz w:val="26"/>
      <w:szCs w:val="26"/>
      <w:lang w:val="es-ES" w:eastAsia="en-US"/>
    </w:rPr>
  </w:style>
  <w:style w:type="character" w:customStyle="1" w:styleId="Ttulo6Car">
    <w:name w:val="Título 6 Car"/>
    <w:link w:val="Ttulo6"/>
    <w:uiPriority w:val="99"/>
    <w:rsid w:val="00293C60"/>
    <w:rPr>
      <w:b/>
      <w:bCs/>
      <w:sz w:val="22"/>
      <w:szCs w:val="22"/>
      <w:lang w:val="es-ES" w:eastAsia="en-US"/>
    </w:rPr>
  </w:style>
  <w:style w:type="character" w:customStyle="1" w:styleId="Ttulo7Car">
    <w:name w:val="Título 7 Car"/>
    <w:link w:val="Ttulo7"/>
    <w:uiPriority w:val="99"/>
    <w:rsid w:val="00293C60"/>
    <w:rPr>
      <w:rFonts w:ascii="Arial" w:hAnsi="Arial"/>
      <w:b/>
      <w:sz w:val="22"/>
      <w:lang w:val="es-ES" w:eastAsia="es-ES"/>
    </w:rPr>
  </w:style>
  <w:style w:type="character" w:customStyle="1" w:styleId="Ttulo8Car">
    <w:name w:val="Título 8 Car"/>
    <w:link w:val="Ttulo8"/>
    <w:uiPriority w:val="99"/>
    <w:rsid w:val="00293C60"/>
    <w:rPr>
      <w:i/>
      <w:iCs/>
      <w:sz w:val="24"/>
      <w:szCs w:val="24"/>
      <w:lang w:val="es-ES" w:eastAsia="en-US"/>
    </w:rPr>
  </w:style>
  <w:style w:type="character" w:customStyle="1" w:styleId="Ttulo9Car">
    <w:name w:val="Título 9 Car"/>
    <w:link w:val="Ttulo9"/>
    <w:uiPriority w:val="99"/>
    <w:rsid w:val="00293C60"/>
    <w:rPr>
      <w:rFonts w:ascii="Arial" w:hAnsi="Arial"/>
      <w:sz w:val="22"/>
      <w:szCs w:val="22"/>
      <w:lang w:val="es-ES" w:eastAsia="en-US"/>
    </w:rPr>
  </w:style>
  <w:style w:type="paragraph" w:styleId="Encabezado">
    <w:name w:val="header"/>
    <w:basedOn w:val="Normal"/>
    <w:link w:val="EncabezadoCar"/>
    <w:uiPriority w:val="99"/>
    <w:rsid w:val="000427DC"/>
    <w:pPr>
      <w:tabs>
        <w:tab w:val="center" w:pos="4252"/>
        <w:tab w:val="right" w:pos="8504"/>
      </w:tabs>
    </w:pPr>
  </w:style>
  <w:style w:type="character" w:customStyle="1" w:styleId="EncabezadoCar">
    <w:name w:val="Encabezado Car"/>
    <w:link w:val="Encabezado"/>
    <w:uiPriority w:val="99"/>
    <w:rsid w:val="000427DC"/>
    <w:rPr>
      <w:sz w:val="24"/>
      <w:szCs w:val="24"/>
      <w:lang w:val="es-ES" w:eastAsia="es-ES" w:bidi="ar-SA"/>
    </w:rPr>
  </w:style>
  <w:style w:type="paragraph" w:styleId="Piedepgina">
    <w:name w:val="footer"/>
    <w:basedOn w:val="Normal"/>
    <w:rsid w:val="000427DC"/>
    <w:pPr>
      <w:tabs>
        <w:tab w:val="center" w:pos="4252"/>
        <w:tab w:val="right" w:pos="8504"/>
      </w:tabs>
    </w:pPr>
  </w:style>
  <w:style w:type="paragraph" w:styleId="Listaconvietas">
    <w:name w:val="List Bullet"/>
    <w:basedOn w:val="Normal"/>
    <w:rsid w:val="00292B35"/>
    <w:pPr>
      <w:numPr>
        <w:numId w:val="1"/>
      </w:numPr>
    </w:pPr>
  </w:style>
  <w:style w:type="paragraph" w:styleId="Prrafodelista">
    <w:name w:val="List Paragraph"/>
    <w:basedOn w:val="Normal"/>
    <w:uiPriority w:val="34"/>
    <w:qFormat/>
    <w:rsid w:val="00293C60"/>
    <w:pPr>
      <w:spacing w:after="200" w:line="276" w:lineRule="auto"/>
      <w:ind w:left="720"/>
      <w:contextualSpacing/>
    </w:pPr>
    <w:rPr>
      <w:rFonts w:ascii="Calibri" w:eastAsia="Calibri" w:hAnsi="Calibri"/>
      <w:sz w:val="22"/>
      <w:szCs w:val="22"/>
      <w:lang w:eastAsia="en-US"/>
    </w:rPr>
  </w:style>
  <w:style w:type="paragraph" w:styleId="NormalWeb">
    <w:name w:val="Normal (Web)"/>
    <w:basedOn w:val="Normal"/>
    <w:uiPriority w:val="99"/>
    <w:rsid w:val="00293C60"/>
    <w:pPr>
      <w:spacing w:before="100" w:beforeAutospacing="1" w:after="100" w:afterAutospacing="1"/>
    </w:pPr>
  </w:style>
  <w:style w:type="table" w:styleId="Tablaconcuadrcula">
    <w:name w:val="Table Grid"/>
    <w:basedOn w:val="Tablanormal"/>
    <w:rsid w:val="00777DD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Epgrafe">
    <w:name w:val="caption"/>
    <w:aliases w:val="Epígrafe Car"/>
    <w:basedOn w:val="Normal"/>
    <w:next w:val="Normal"/>
    <w:link w:val="EpgrafeCar1"/>
    <w:qFormat/>
    <w:rsid w:val="00777DDA"/>
    <w:rPr>
      <w:b/>
      <w:bCs/>
      <w:sz w:val="20"/>
      <w:szCs w:val="20"/>
    </w:rPr>
  </w:style>
  <w:style w:type="character" w:customStyle="1" w:styleId="EpgrafeCar1">
    <w:name w:val="Epígrafe Car1"/>
    <w:aliases w:val="Epígrafe Car Car"/>
    <w:link w:val="Epgrafe"/>
    <w:rsid w:val="007420F9"/>
    <w:rPr>
      <w:b/>
      <w:bCs/>
      <w:lang w:val="es-ES" w:eastAsia="es-ES"/>
    </w:rPr>
  </w:style>
  <w:style w:type="paragraph" w:styleId="TtulodeTDC">
    <w:name w:val="TOC Heading"/>
    <w:basedOn w:val="Ttulo1"/>
    <w:next w:val="Normal"/>
    <w:uiPriority w:val="39"/>
    <w:qFormat/>
    <w:rsid w:val="00EE6E3F"/>
    <w:pPr>
      <w:numPr>
        <w:numId w:val="0"/>
      </w:numPr>
      <w:spacing w:line="276" w:lineRule="auto"/>
      <w:jc w:val="left"/>
      <w:outlineLvl w:val="9"/>
    </w:pPr>
    <w:rPr>
      <w:color w:val="376092"/>
    </w:rPr>
  </w:style>
  <w:style w:type="paragraph" w:styleId="TDC1">
    <w:name w:val="toc 1"/>
    <w:basedOn w:val="Normal"/>
    <w:next w:val="Normal"/>
    <w:autoRedefine/>
    <w:uiPriority w:val="39"/>
    <w:rsid w:val="00EE6E3F"/>
  </w:style>
  <w:style w:type="paragraph" w:styleId="TDC2">
    <w:name w:val="toc 2"/>
    <w:basedOn w:val="Normal"/>
    <w:next w:val="Normal"/>
    <w:autoRedefine/>
    <w:uiPriority w:val="39"/>
    <w:rsid w:val="00EE6E3F"/>
    <w:pPr>
      <w:ind w:left="240"/>
    </w:pPr>
  </w:style>
  <w:style w:type="paragraph" w:styleId="TDC3">
    <w:name w:val="toc 3"/>
    <w:basedOn w:val="Normal"/>
    <w:next w:val="Normal"/>
    <w:autoRedefine/>
    <w:uiPriority w:val="39"/>
    <w:rsid w:val="00EE6E3F"/>
    <w:pPr>
      <w:ind w:left="480"/>
    </w:pPr>
  </w:style>
  <w:style w:type="character" w:styleId="Hipervnculo">
    <w:name w:val="Hyperlink"/>
    <w:uiPriority w:val="99"/>
    <w:unhideWhenUsed/>
    <w:rsid w:val="00EE6E3F"/>
    <w:rPr>
      <w:color w:val="0000FF"/>
      <w:u w:val="single"/>
    </w:rPr>
  </w:style>
  <w:style w:type="paragraph" w:styleId="Textoindependiente">
    <w:name w:val="Body Text"/>
    <w:basedOn w:val="Normal"/>
    <w:link w:val="TextoindependienteCar"/>
    <w:rsid w:val="007420F9"/>
    <w:pPr>
      <w:jc w:val="both"/>
    </w:pPr>
    <w:rPr>
      <w:rFonts w:ascii="Arial" w:eastAsia="SimSun" w:hAnsi="Arial"/>
      <w:sz w:val="22"/>
      <w:szCs w:val="20"/>
      <w:lang w:val="es-ES_tradnl" w:eastAsia="zh-CN"/>
    </w:rPr>
  </w:style>
  <w:style w:type="character" w:customStyle="1" w:styleId="TextoindependienteCar">
    <w:name w:val="Texto independiente Car"/>
    <w:link w:val="Textoindependiente"/>
    <w:rsid w:val="007420F9"/>
    <w:rPr>
      <w:rFonts w:ascii="Arial" w:eastAsia="SimSun" w:hAnsi="Arial"/>
      <w:sz w:val="22"/>
      <w:lang w:val="es-ES_tradnl" w:eastAsia="zh-CN"/>
    </w:rPr>
  </w:style>
  <w:style w:type="paragraph" w:customStyle="1" w:styleId="Default">
    <w:name w:val="Default"/>
    <w:rsid w:val="006C56A6"/>
    <w:pPr>
      <w:autoSpaceDE w:val="0"/>
      <w:autoSpaceDN w:val="0"/>
      <w:adjustRightInd w:val="0"/>
    </w:pPr>
    <w:rPr>
      <w:rFonts w:ascii="Verdana" w:hAnsi="Verdana" w:cs="Verdana"/>
      <w:color w:val="000000"/>
      <w:sz w:val="24"/>
      <w:szCs w:val="24"/>
    </w:rPr>
  </w:style>
  <w:style w:type="character" w:styleId="Textoennegrita">
    <w:name w:val="Strong"/>
    <w:uiPriority w:val="22"/>
    <w:qFormat/>
    <w:rsid w:val="00DC4876"/>
    <w:rPr>
      <w:b/>
      <w:bCs/>
    </w:rPr>
  </w:style>
  <w:style w:type="paragraph" w:styleId="Textonotapie">
    <w:name w:val="footnote text"/>
    <w:aliases w:val="ft Car,ft,Texto nota pie Car Car Car,texto de nota al pie,Texto nota pie Car Car Car Car Car Car Car Car,fn,Footnote Text Char Char Char Char Char Char,Texto nota pie Car Car Car Car Car Car Car,Car1,Texto nota pie Car Car,Car1 Car2,f"/>
    <w:basedOn w:val="Normal"/>
    <w:link w:val="TextonotapieCar"/>
    <w:rsid w:val="0062741D"/>
    <w:pPr>
      <w:jc w:val="center"/>
    </w:pPr>
    <w:rPr>
      <w:rFonts w:ascii="Arial" w:hAnsi="Arial"/>
      <w:sz w:val="20"/>
      <w:szCs w:val="20"/>
      <w:lang w:eastAsia="en-US"/>
    </w:rPr>
  </w:style>
  <w:style w:type="character" w:customStyle="1" w:styleId="TextonotapieCar">
    <w:name w:val="Texto nota pie Car"/>
    <w:aliases w:val="ft Car Car,ft Car1,Texto nota pie Car Car Car Car,texto de nota al pie Car,Texto nota pie Car Car Car Car Car Car Car Car Car,fn Car,Footnote Text Char Char Char Char Char Char Car,Texto nota pie Car Car Car Car Car Car Car Car1,f Car"/>
    <w:link w:val="Textonotapie"/>
    <w:uiPriority w:val="99"/>
    <w:rsid w:val="0062741D"/>
    <w:rPr>
      <w:rFonts w:ascii="Arial" w:hAnsi="Arial"/>
      <w:lang w:eastAsia="en-US"/>
    </w:rPr>
  </w:style>
  <w:style w:type="character" w:styleId="Refdenotaalpie">
    <w:name w:val="footnote reference"/>
    <w:aliases w:val="Ref. de nota al pie2,Nota de pie,referencia nota al pie,Ref,de nota al pie"/>
    <w:rsid w:val="0062741D"/>
    <w:rPr>
      <w:rFonts w:cs="Times New Roman"/>
      <w:vertAlign w:val="superscript"/>
    </w:rPr>
  </w:style>
  <w:style w:type="paragraph" w:styleId="Ttulo">
    <w:name w:val="Title"/>
    <w:basedOn w:val="Normal"/>
    <w:link w:val="TtuloCar"/>
    <w:qFormat/>
    <w:rsid w:val="0064352C"/>
    <w:pPr>
      <w:widowControl w:val="0"/>
      <w:jc w:val="center"/>
    </w:pPr>
    <w:rPr>
      <w:b/>
      <w:snapToGrid w:val="0"/>
      <w:szCs w:val="20"/>
    </w:rPr>
  </w:style>
  <w:style w:type="character" w:customStyle="1" w:styleId="TtuloCar">
    <w:name w:val="Título Car"/>
    <w:link w:val="Ttulo"/>
    <w:rsid w:val="0064352C"/>
    <w:rPr>
      <w:b/>
      <w:snapToGrid w:val="0"/>
      <w:sz w:val="24"/>
      <w:lang w:val="es-ES" w:eastAsia="es-ES"/>
    </w:rPr>
  </w:style>
  <w:style w:type="character" w:customStyle="1" w:styleId="Ttulo1Car1">
    <w:name w:val="Título 1 Car1"/>
    <w:aliases w:val="h1 Car1,MT1 Car1,título 1 Car1,Nombre Proyecto Car1,Chapitre Car1"/>
    <w:rsid w:val="00091BD1"/>
    <w:rPr>
      <w:rFonts w:ascii="Cambria" w:hAnsi="Cambria" w:cs="Times New Roman"/>
      <w:b/>
      <w:bCs/>
      <w:color w:val="365F91"/>
      <w:sz w:val="28"/>
      <w:szCs w:val="28"/>
    </w:rPr>
  </w:style>
  <w:style w:type="character" w:customStyle="1" w:styleId="corchete-llamada1">
    <w:name w:val="corchete-llamada1"/>
    <w:rsid w:val="00F26980"/>
    <w:rPr>
      <w:vanish/>
      <w:webHidden w:val="0"/>
      <w:specVanish w:val="0"/>
    </w:rPr>
  </w:style>
  <w:style w:type="character" w:styleId="Hipervnculovisitado">
    <w:name w:val="FollowedHyperlink"/>
    <w:rsid w:val="00876050"/>
    <w:rPr>
      <w:color w:val="800080"/>
      <w:u w:val="single"/>
    </w:rPr>
  </w:style>
  <w:style w:type="paragraph" w:styleId="Textodeglobo">
    <w:name w:val="Balloon Text"/>
    <w:basedOn w:val="Normal"/>
    <w:link w:val="TextodegloboCar"/>
    <w:rsid w:val="00F37A6C"/>
    <w:rPr>
      <w:rFonts w:ascii="Tahoma" w:hAnsi="Tahoma"/>
      <w:sz w:val="16"/>
      <w:szCs w:val="16"/>
    </w:rPr>
  </w:style>
  <w:style w:type="character" w:customStyle="1" w:styleId="TextodegloboCar">
    <w:name w:val="Texto de globo Car"/>
    <w:link w:val="Textodeglobo"/>
    <w:rsid w:val="00F37A6C"/>
    <w:rPr>
      <w:rFonts w:ascii="Tahoma" w:hAnsi="Tahoma" w:cs="Tahoma"/>
      <w:sz w:val="16"/>
      <w:szCs w:val="16"/>
      <w:lang w:val="es-ES" w:eastAsia="es-ES"/>
    </w:rPr>
  </w:style>
  <w:style w:type="paragraph" w:customStyle="1" w:styleId="Prrafodelista1">
    <w:name w:val="Párrafo de lista1"/>
    <w:basedOn w:val="Normal"/>
    <w:rsid w:val="003D57FB"/>
    <w:pPr>
      <w:spacing w:after="200" w:line="276" w:lineRule="auto"/>
      <w:ind w:left="720"/>
      <w:contextualSpacing/>
    </w:pPr>
    <w:rPr>
      <w:rFonts w:ascii="Calibri" w:hAnsi="Calibri"/>
      <w:sz w:val="22"/>
      <w:szCs w:val="22"/>
      <w:lang w:val="es-CO" w:eastAsia="en-US"/>
    </w:rPr>
  </w:style>
  <w:style w:type="paragraph" w:styleId="TDC4">
    <w:name w:val="toc 4"/>
    <w:basedOn w:val="Normal"/>
    <w:next w:val="Normal"/>
    <w:autoRedefine/>
    <w:uiPriority w:val="39"/>
    <w:rsid w:val="00614590"/>
    <w:pPr>
      <w:ind w:left="720"/>
    </w:pPr>
  </w:style>
  <w:style w:type="character" w:customStyle="1" w:styleId="Car1CarCar">
    <w:name w:val="Car1 Car Car"/>
    <w:rsid w:val="0083478F"/>
    <w:rPr>
      <w:rFonts w:ascii="Arial" w:hAnsi="Arial"/>
      <w:lang w:eastAsia="en-US"/>
    </w:rPr>
  </w:style>
  <w:style w:type="character" w:styleId="Nmerodepgina">
    <w:name w:val="page number"/>
    <w:basedOn w:val="Fuentedeprrafopredeter"/>
    <w:rsid w:val="00B17CB1"/>
  </w:style>
  <w:style w:type="paragraph" w:customStyle="1" w:styleId="ListParagraph1">
    <w:name w:val="List Paragraph1"/>
    <w:basedOn w:val="Normal"/>
    <w:rsid w:val="00922A77"/>
    <w:pPr>
      <w:spacing w:line="360" w:lineRule="auto"/>
      <w:ind w:left="708"/>
      <w:jc w:val="both"/>
    </w:pPr>
    <w:rPr>
      <w:rFonts w:ascii="Arial" w:eastAsia="Calibri" w:hAnsi="Arial"/>
      <w:sz w:val="22"/>
      <w:lang w:val="es-ES_tradnl" w:eastAsia="es-ES_tradnl"/>
    </w:rPr>
  </w:style>
  <w:style w:type="character" w:customStyle="1" w:styleId="apple-converted-space">
    <w:name w:val="apple-converted-space"/>
    <w:basedOn w:val="Fuentedeprrafopredeter"/>
    <w:rsid w:val="00054C78"/>
  </w:style>
  <w:style w:type="paragraph" w:styleId="TDC5">
    <w:name w:val="toc 5"/>
    <w:basedOn w:val="Normal"/>
    <w:next w:val="Normal"/>
    <w:autoRedefine/>
    <w:uiPriority w:val="39"/>
    <w:unhideWhenUsed/>
    <w:rsid w:val="00633240"/>
    <w:pPr>
      <w:spacing w:after="100" w:line="276" w:lineRule="auto"/>
      <w:ind w:left="880"/>
    </w:pPr>
    <w:rPr>
      <w:rFonts w:ascii="Cambria" w:eastAsia="MS Mincho" w:hAnsi="Cambria"/>
      <w:sz w:val="22"/>
      <w:szCs w:val="22"/>
      <w:lang w:val="es-CO" w:eastAsia="es-CO"/>
    </w:rPr>
  </w:style>
  <w:style w:type="paragraph" w:styleId="TDC6">
    <w:name w:val="toc 6"/>
    <w:basedOn w:val="Normal"/>
    <w:next w:val="Normal"/>
    <w:autoRedefine/>
    <w:uiPriority w:val="39"/>
    <w:unhideWhenUsed/>
    <w:rsid w:val="00633240"/>
    <w:pPr>
      <w:spacing w:after="100" w:line="276" w:lineRule="auto"/>
      <w:ind w:left="1100"/>
    </w:pPr>
    <w:rPr>
      <w:rFonts w:ascii="Cambria" w:eastAsia="MS Mincho" w:hAnsi="Cambria"/>
      <w:sz w:val="22"/>
      <w:szCs w:val="22"/>
      <w:lang w:val="es-CO" w:eastAsia="es-CO"/>
    </w:rPr>
  </w:style>
  <w:style w:type="paragraph" w:styleId="TDC7">
    <w:name w:val="toc 7"/>
    <w:basedOn w:val="Normal"/>
    <w:next w:val="Normal"/>
    <w:autoRedefine/>
    <w:uiPriority w:val="39"/>
    <w:unhideWhenUsed/>
    <w:rsid w:val="00633240"/>
    <w:pPr>
      <w:spacing w:after="100" w:line="276" w:lineRule="auto"/>
      <w:ind w:left="1320"/>
    </w:pPr>
    <w:rPr>
      <w:rFonts w:ascii="Cambria" w:eastAsia="MS Mincho" w:hAnsi="Cambria"/>
      <w:sz w:val="22"/>
      <w:szCs w:val="22"/>
      <w:lang w:val="es-CO" w:eastAsia="es-CO"/>
    </w:rPr>
  </w:style>
  <w:style w:type="paragraph" w:styleId="TDC8">
    <w:name w:val="toc 8"/>
    <w:basedOn w:val="Normal"/>
    <w:next w:val="Normal"/>
    <w:autoRedefine/>
    <w:uiPriority w:val="39"/>
    <w:unhideWhenUsed/>
    <w:rsid w:val="00633240"/>
    <w:pPr>
      <w:spacing w:after="100" w:line="276" w:lineRule="auto"/>
      <w:ind w:left="1540"/>
    </w:pPr>
    <w:rPr>
      <w:rFonts w:ascii="Cambria" w:eastAsia="MS Mincho" w:hAnsi="Cambria"/>
      <w:sz w:val="22"/>
      <w:szCs w:val="22"/>
      <w:lang w:val="es-CO" w:eastAsia="es-CO"/>
    </w:rPr>
  </w:style>
  <w:style w:type="paragraph" w:styleId="TDC9">
    <w:name w:val="toc 9"/>
    <w:basedOn w:val="Normal"/>
    <w:next w:val="Normal"/>
    <w:autoRedefine/>
    <w:uiPriority w:val="39"/>
    <w:unhideWhenUsed/>
    <w:rsid w:val="00633240"/>
    <w:pPr>
      <w:spacing w:after="100" w:line="276" w:lineRule="auto"/>
      <w:ind w:left="1760"/>
    </w:pPr>
    <w:rPr>
      <w:rFonts w:ascii="Cambria" w:eastAsia="MS Mincho" w:hAnsi="Cambria"/>
      <w:sz w:val="22"/>
      <w:szCs w:val="22"/>
      <w:lang w:val="es-CO" w:eastAsia="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2073253">
      <w:bodyDiv w:val="1"/>
      <w:marLeft w:val="0"/>
      <w:marRight w:val="0"/>
      <w:marTop w:val="0"/>
      <w:marBottom w:val="0"/>
      <w:divBdr>
        <w:top w:val="none" w:sz="0" w:space="0" w:color="auto"/>
        <w:left w:val="none" w:sz="0" w:space="0" w:color="auto"/>
        <w:bottom w:val="none" w:sz="0" w:space="0" w:color="auto"/>
        <w:right w:val="none" w:sz="0" w:space="0" w:color="auto"/>
      </w:divBdr>
    </w:div>
    <w:div w:id="145171473">
      <w:bodyDiv w:val="1"/>
      <w:marLeft w:val="0"/>
      <w:marRight w:val="0"/>
      <w:marTop w:val="0"/>
      <w:marBottom w:val="0"/>
      <w:divBdr>
        <w:top w:val="none" w:sz="0" w:space="0" w:color="auto"/>
        <w:left w:val="none" w:sz="0" w:space="0" w:color="auto"/>
        <w:bottom w:val="none" w:sz="0" w:space="0" w:color="auto"/>
        <w:right w:val="none" w:sz="0" w:space="0" w:color="auto"/>
      </w:divBdr>
      <w:divsChild>
        <w:div w:id="1638998012">
          <w:marLeft w:val="0"/>
          <w:marRight w:val="0"/>
          <w:marTop w:val="0"/>
          <w:marBottom w:val="0"/>
          <w:divBdr>
            <w:top w:val="none" w:sz="0" w:space="0" w:color="auto"/>
            <w:left w:val="none" w:sz="0" w:space="0" w:color="auto"/>
            <w:bottom w:val="none" w:sz="0" w:space="0" w:color="auto"/>
            <w:right w:val="none" w:sz="0" w:space="0" w:color="auto"/>
          </w:divBdr>
          <w:divsChild>
            <w:div w:id="2102794971">
              <w:marLeft w:val="0"/>
              <w:marRight w:val="0"/>
              <w:marTop w:val="0"/>
              <w:marBottom w:val="0"/>
              <w:divBdr>
                <w:top w:val="none" w:sz="0" w:space="0" w:color="auto"/>
                <w:left w:val="none" w:sz="0" w:space="0" w:color="auto"/>
                <w:bottom w:val="none" w:sz="0" w:space="0" w:color="auto"/>
                <w:right w:val="none" w:sz="0" w:space="0" w:color="auto"/>
              </w:divBdr>
              <w:divsChild>
                <w:div w:id="1779717723">
                  <w:marLeft w:val="0"/>
                  <w:marRight w:val="0"/>
                  <w:marTop w:val="0"/>
                  <w:marBottom w:val="0"/>
                  <w:divBdr>
                    <w:top w:val="none" w:sz="0" w:space="0" w:color="auto"/>
                    <w:left w:val="none" w:sz="0" w:space="0" w:color="auto"/>
                    <w:bottom w:val="none" w:sz="0" w:space="0" w:color="auto"/>
                    <w:right w:val="none" w:sz="0" w:space="0" w:color="auto"/>
                  </w:divBdr>
                  <w:divsChild>
                    <w:div w:id="164978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708556">
      <w:bodyDiv w:val="1"/>
      <w:marLeft w:val="0"/>
      <w:marRight w:val="0"/>
      <w:marTop w:val="0"/>
      <w:marBottom w:val="0"/>
      <w:divBdr>
        <w:top w:val="none" w:sz="0" w:space="0" w:color="auto"/>
        <w:left w:val="none" w:sz="0" w:space="0" w:color="auto"/>
        <w:bottom w:val="none" w:sz="0" w:space="0" w:color="auto"/>
        <w:right w:val="none" w:sz="0" w:space="0" w:color="auto"/>
      </w:divBdr>
    </w:div>
    <w:div w:id="204022774">
      <w:bodyDiv w:val="1"/>
      <w:marLeft w:val="0"/>
      <w:marRight w:val="0"/>
      <w:marTop w:val="0"/>
      <w:marBottom w:val="0"/>
      <w:divBdr>
        <w:top w:val="none" w:sz="0" w:space="0" w:color="auto"/>
        <w:left w:val="none" w:sz="0" w:space="0" w:color="auto"/>
        <w:bottom w:val="none" w:sz="0" w:space="0" w:color="auto"/>
        <w:right w:val="none" w:sz="0" w:space="0" w:color="auto"/>
      </w:divBdr>
    </w:div>
    <w:div w:id="382022489">
      <w:bodyDiv w:val="1"/>
      <w:marLeft w:val="0"/>
      <w:marRight w:val="0"/>
      <w:marTop w:val="0"/>
      <w:marBottom w:val="0"/>
      <w:divBdr>
        <w:top w:val="none" w:sz="0" w:space="0" w:color="auto"/>
        <w:left w:val="none" w:sz="0" w:space="0" w:color="auto"/>
        <w:bottom w:val="none" w:sz="0" w:space="0" w:color="auto"/>
        <w:right w:val="none" w:sz="0" w:space="0" w:color="auto"/>
      </w:divBdr>
    </w:div>
    <w:div w:id="427889376">
      <w:bodyDiv w:val="1"/>
      <w:marLeft w:val="0"/>
      <w:marRight w:val="0"/>
      <w:marTop w:val="0"/>
      <w:marBottom w:val="0"/>
      <w:divBdr>
        <w:top w:val="none" w:sz="0" w:space="0" w:color="auto"/>
        <w:left w:val="none" w:sz="0" w:space="0" w:color="auto"/>
        <w:bottom w:val="none" w:sz="0" w:space="0" w:color="auto"/>
        <w:right w:val="none" w:sz="0" w:space="0" w:color="auto"/>
      </w:divBdr>
    </w:div>
    <w:div w:id="537547973">
      <w:bodyDiv w:val="1"/>
      <w:marLeft w:val="0"/>
      <w:marRight w:val="0"/>
      <w:marTop w:val="0"/>
      <w:marBottom w:val="0"/>
      <w:divBdr>
        <w:top w:val="none" w:sz="0" w:space="0" w:color="auto"/>
        <w:left w:val="none" w:sz="0" w:space="0" w:color="auto"/>
        <w:bottom w:val="none" w:sz="0" w:space="0" w:color="auto"/>
        <w:right w:val="none" w:sz="0" w:space="0" w:color="auto"/>
      </w:divBdr>
    </w:div>
    <w:div w:id="557858956">
      <w:bodyDiv w:val="1"/>
      <w:marLeft w:val="0"/>
      <w:marRight w:val="0"/>
      <w:marTop w:val="0"/>
      <w:marBottom w:val="0"/>
      <w:divBdr>
        <w:top w:val="none" w:sz="0" w:space="0" w:color="auto"/>
        <w:left w:val="none" w:sz="0" w:space="0" w:color="auto"/>
        <w:bottom w:val="none" w:sz="0" w:space="0" w:color="auto"/>
        <w:right w:val="none" w:sz="0" w:space="0" w:color="auto"/>
      </w:divBdr>
    </w:div>
    <w:div w:id="636643676">
      <w:bodyDiv w:val="1"/>
      <w:marLeft w:val="0"/>
      <w:marRight w:val="0"/>
      <w:marTop w:val="0"/>
      <w:marBottom w:val="0"/>
      <w:divBdr>
        <w:top w:val="none" w:sz="0" w:space="0" w:color="auto"/>
        <w:left w:val="none" w:sz="0" w:space="0" w:color="auto"/>
        <w:bottom w:val="none" w:sz="0" w:space="0" w:color="auto"/>
        <w:right w:val="none" w:sz="0" w:space="0" w:color="auto"/>
      </w:divBdr>
    </w:div>
    <w:div w:id="693311599">
      <w:bodyDiv w:val="1"/>
      <w:marLeft w:val="0"/>
      <w:marRight w:val="0"/>
      <w:marTop w:val="0"/>
      <w:marBottom w:val="0"/>
      <w:divBdr>
        <w:top w:val="none" w:sz="0" w:space="0" w:color="auto"/>
        <w:left w:val="none" w:sz="0" w:space="0" w:color="auto"/>
        <w:bottom w:val="none" w:sz="0" w:space="0" w:color="auto"/>
        <w:right w:val="none" w:sz="0" w:space="0" w:color="auto"/>
      </w:divBdr>
    </w:div>
    <w:div w:id="765535893">
      <w:bodyDiv w:val="1"/>
      <w:marLeft w:val="0"/>
      <w:marRight w:val="0"/>
      <w:marTop w:val="0"/>
      <w:marBottom w:val="0"/>
      <w:divBdr>
        <w:top w:val="none" w:sz="0" w:space="0" w:color="auto"/>
        <w:left w:val="none" w:sz="0" w:space="0" w:color="auto"/>
        <w:bottom w:val="none" w:sz="0" w:space="0" w:color="auto"/>
        <w:right w:val="none" w:sz="0" w:space="0" w:color="auto"/>
      </w:divBdr>
      <w:divsChild>
        <w:div w:id="255553615">
          <w:marLeft w:val="0"/>
          <w:marRight w:val="0"/>
          <w:marTop w:val="0"/>
          <w:marBottom w:val="0"/>
          <w:divBdr>
            <w:top w:val="none" w:sz="0" w:space="0" w:color="auto"/>
            <w:left w:val="none" w:sz="0" w:space="0" w:color="auto"/>
            <w:bottom w:val="none" w:sz="0" w:space="0" w:color="auto"/>
            <w:right w:val="none" w:sz="0" w:space="0" w:color="auto"/>
          </w:divBdr>
          <w:divsChild>
            <w:div w:id="1073284997">
              <w:marLeft w:val="0"/>
              <w:marRight w:val="0"/>
              <w:marTop w:val="0"/>
              <w:marBottom w:val="0"/>
              <w:divBdr>
                <w:top w:val="none" w:sz="0" w:space="0" w:color="auto"/>
                <w:left w:val="none" w:sz="0" w:space="0" w:color="auto"/>
                <w:bottom w:val="none" w:sz="0" w:space="0" w:color="auto"/>
                <w:right w:val="none" w:sz="0" w:space="0" w:color="auto"/>
              </w:divBdr>
              <w:divsChild>
                <w:div w:id="850068055">
                  <w:marLeft w:val="0"/>
                  <w:marRight w:val="0"/>
                  <w:marTop w:val="0"/>
                  <w:marBottom w:val="0"/>
                  <w:divBdr>
                    <w:top w:val="none" w:sz="0" w:space="0" w:color="auto"/>
                    <w:left w:val="none" w:sz="0" w:space="0" w:color="auto"/>
                    <w:bottom w:val="none" w:sz="0" w:space="0" w:color="auto"/>
                    <w:right w:val="none" w:sz="0" w:space="0" w:color="auto"/>
                  </w:divBdr>
                  <w:divsChild>
                    <w:div w:id="1043823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9128701">
      <w:bodyDiv w:val="1"/>
      <w:marLeft w:val="0"/>
      <w:marRight w:val="0"/>
      <w:marTop w:val="0"/>
      <w:marBottom w:val="0"/>
      <w:divBdr>
        <w:top w:val="none" w:sz="0" w:space="0" w:color="auto"/>
        <w:left w:val="none" w:sz="0" w:space="0" w:color="auto"/>
        <w:bottom w:val="none" w:sz="0" w:space="0" w:color="auto"/>
        <w:right w:val="none" w:sz="0" w:space="0" w:color="auto"/>
      </w:divBdr>
      <w:divsChild>
        <w:div w:id="839927380">
          <w:marLeft w:val="0"/>
          <w:marRight w:val="0"/>
          <w:marTop w:val="0"/>
          <w:marBottom w:val="0"/>
          <w:divBdr>
            <w:top w:val="none" w:sz="0" w:space="0" w:color="auto"/>
            <w:left w:val="none" w:sz="0" w:space="0" w:color="auto"/>
            <w:bottom w:val="none" w:sz="0" w:space="0" w:color="auto"/>
            <w:right w:val="none" w:sz="0" w:space="0" w:color="auto"/>
          </w:divBdr>
          <w:divsChild>
            <w:div w:id="696547521">
              <w:marLeft w:val="0"/>
              <w:marRight w:val="0"/>
              <w:marTop w:val="0"/>
              <w:marBottom w:val="0"/>
              <w:divBdr>
                <w:top w:val="none" w:sz="0" w:space="0" w:color="auto"/>
                <w:left w:val="none" w:sz="0" w:space="0" w:color="auto"/>
                <w:bottom w:val="none" w:sz="0" w:space="0" w:color="auto"/>
                <w:right w:val="none" w:sz="0" w:space="0" w:color="auto"/>
              </w:divBdr>
              <w:divsChild>
                <w:div w:id="199712439">
                  <w:marLeft w:val="0"/>
                  <w:marRight w:val="0"/>
                  <w:marTop w:val="0"/>
                  <w:marBottom w:val="0"/>
                  <w:divBdr>
                    <w:top w:val="none" w:sz="0" w:space="0" w:color="auto"/>
                    <w:left w:val="none" w:sz="0" w:space="0" w:color="auto"/>
                    <w:bottom w:val="none" w:sz="0" w:space="0" w:color="auto"/>
                    <w:right w:val="none" w:sz="0" w:space="0" w:color="auto"/>
                  </w:divBdr>
                  <w:divsChild>
                    <w:div w:id="1955744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392713">
      <w:bodyDiv w:val="1"/>
      <w:marLeft w:val="0"/>
      <w:marRight w:val="0"/>
      <w:marTop w:val="0"/>
      <w:marBottom w:val="0"/>
      <w:divBdr>
        <w:top w:val="none" w:sz="0" w:space="0" w:color="auto"/>
        <w:left w:val="none" w:sz="0" w:space="0" w:color="auto"/>
        <w:bottom w:val="none" w:sz="0" w:space="0" w:color="auto"/>
        <w:right w:val="none" w:sz="0" w:space="0" w:color="auto"/>
      </w:divBdr>
    </w:div>
    <w:div w:id="1133595928">
      <w:bodyDiv w:val="1"/>
      <w:marLeft w:val="0"/>
      <w:marRight w:val="0"/>
      <w:marTop w:val="0"/>
      <w:marBottom w:val="0"/>
      <w:divBdr>
        <w:top w:val="none" w:sz="0" w:space="0" w:color="auto"/>
        <w:left w:val="none" w:sz="0" w:space="0" w:color="auto"/>
        <w:bottom w:val="none" w:sz="0" w:space="0" w:color="auto"/>
        <w:right w:val="none" w:sz="0" w:space="0" w:color="auto"/>
      </w:divBdr>
    </w:div>
    <w:div w:id="1246456331">
      <w:bodyDiv w:val="1"/>
      <w:marLeft w:val="0"/>
      <w:marRight w:val="0"/>
      <w:marTop w:val="0"/>
      <w:marBottom w:val="0"/>
      <w:divBdr>
        <w:top w:val="none" w:sz="0" w:space="0" w:color="auto"/>
        <w:left w:val="none" w:sz="0" w:space="0" w:color="auto"/>
        <w:bottom w:val="none" w:sz="0" w:space="0" w:color="auto"/>
        <w:right w:val="none" w:sz="0" w:space="0" w:color="auto"/>
      </w:divBdr>
      <w:divsChild>
        <w:div w:id="409697624">
          <w:marLeft w:val="0"/>
          <w:marRight w:val="0"/>
          <w:marTop w:val="0"/>
          <w:marBottom w:val="0"/>
          <w:divBdr>
            <w:top w:val="none" w:sz="0" w:space="0" w:color="auto"/>
            <w:left w:val="none" w:sz="0" w:space="0" w:color="auto"/>
            <w:bottom w:val="none" w:sz="0" w:space="0" w:color="auto"/>
            <w:right w:val="none" w:sz="0" w:space="0" w:color="auto"/>
          </w:divBdr>
          <w:divsChild>
            <w:div w:id="1944680657">
              <w:marLeft w:val="0"/>
              <w:marRight w:val="0"/>
              <w:marTop w:val="0"/>
              <w:marBottom w:val="0"/>
              <w:divBdr>
                <w:top w:val="none" w:sz="0" w:space="0" w:color="auto"/>
                <w:left w:val="none" w:sz="0" w:space="0" w:color="auto"/>
                <w:bottom w:val="none" w:sz="0" w:space="0" w:color="auto"/>
                <w:right w:val="none" w:sz="0" w:space="0" w:color="auto"/>
              </w:divBdr>
              <w:divsChild>
                <w:div w:id="1478300910">
                  <w:marLeft w:val="0"/>
                  <w:marRight w:val="0"/>
                  <w:marTop w:val="0"/>
                  <w:marBottom w:val="0"/>
                  <w:divBdr>
                    <w:top w:val="none" w:sz="0" w:space="0" w:color="auto"/>
                    <w:left w:val="none" w:sz="0" w:space="0" w:color="auto"/>
                    <w:bottom w:val="none" w:sz="0" w:space="0" w:color="auto"/>
                    <w:right w:val="none" w:sz="0" w:space="0" w:color="auto"/>
                  </w:divBdr>
                  <w:divsChild>
                    <w:div w:id="29321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261774">
      <w:bodyDiv w:val="1"/>
      <w:marLeft w:val="0"/>
      <w:marRight w:val="0"/>
      <w:marTop w:val="0"/>
      <w:marBottom w:val="0"/>
      <w:divBdr>
        <w:top w:val="none" w:sz="0" w:space="0" w:color="auto"/>
        <w:left w:val="none" w:sz="0" w:space="0" w:color="auto"/>
        <w:bottom w:val="none" w:sz="0" w:space="0" w:color="auto"/>
        <w:right w:val="none" w:sz="0" w:space="0" w:color="auto"/>
      </w:divBdr>
    </w:div>
    <w:div w:id="1318150234">
      <w:bodyDiv w:val="1"/>
      <w:marLeft w:val="0"/>
      <w:marRight w:val="0"/>
      <w:marTop w:val="0"/>
      <w:marBottom w:val="0"/>
      <w:divBdr>
        <w:top w:val="none" w:sz="0" w:space="0" w:color="auto"/>
        <w:left w:val="none" w:sz="0" w:space="0" w:color="auto"/>
        <w:bottom w:val="none" w:sz="0" w:space="0" w:color="auto"/>
        <w:right w:val="none" w:sz="0" w:space="0" w:color="auto"/>
      </w:divBdr>
      <w:divsChild>
        <w:div w:id="1895893361">
          <w:marLeft w:val="0"/>
          <w:marRight w:val="0"/>
          <w:marTop w:val="0"/>
          <w:marBottom w:val="0"/>
          <w:divBdr>
            <w:top w:val="none" w:sz="0" w:space="0" w:color="auto"/>
            <w:left w:val="none" w:sz="0" w:space="0" w:color="auto"/>
            <w:bottom w:val="none" w:sz="0" w:space="0" w:color="auto"/>
            <w:right w:val="none" w:sz="0" w:space="0" w:color="auto"/>
          </w:divBdr>
          <w:divsChild>
            <w:div w:id="1750231417">
              <w:marLeft w:val="0"/>
              <w:marRight w:val="0"/>
              <w:marTop w:val="0"/>
              <w:marBottom w:val="0"/>
              <w:divBdr>
                <w:top w:val="none" w:sz="0" w:space="0" w:color="auto"/>
                <w:left w:val="none" w:sz="0" w:space="0" w:color="auto"/>
                <w:bottom w:val="none" w:sz="0" w:space="0" w:color="auto"/>
                <w:right w:val="none" w:sz="0" w:space="0" w:color="auto"/>
              </w:divBdr>
              <w:divsChild>
                <w:div w:id="152338113">
                  <w:marLeft w:val="0"/>
                  <w:marRight w:val="0"/>
                  <w:marTop w:val="0"/>
                  <w:marBottom w:val="0"/>
                  <w:divBdr>
                    <w:top w:val="none" w:sz="0" w:space="0" w:color="auto"/>
                    <w:left w:val="none" w:sz="0" w:space="0" w:color="auto"/>
                    <w:bottom w:val="none" w:sz="0" w:space="0" w:color="auto"/>
                    <w:right w:val="none" w:sz="0" w:space="0" w:color="auto"/>
                  </w:divBdr>
                  <w:divsChild>
                    <w:div w:id="272711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2729759">
      <w:bodyDiv w:val="1"/>
      <w:marLeft w:val="0"/>
      <w:marRight w:val="0"/>
      <w:marTop w:val="0"/>
      <w:marBottom w:val="0"/>
      <w:divBdr>
        <w:top w:val="none" w:sz="0" w:space="0" w:color="auto"/>
        <w:left w:val="none" w:sz="0" w:space="0" w:color="auto"/>
        <w:bottom w:val="none" w:sz="0" w:space="0" w:color="auto"/>
        <w:right w:val="none" w:sz="0" w:space="0" w:color="auto"/>
      </w:divBdr>
    </w:div>
    <w:div w:id="1359433839">
      <w:bodyDiv w:val="1"/>
      <w:marLeft w:val="0"/>
      <w:marRight w:val="0"/>
      <w:marTop w:val="0"/>
      <w:marBottom w:val="0"/>
      <w:divBdr>
        <w:top w:val="none" w:sz="0" w:space="0" w:color="auto"/>
        <w:left w:val="none" w:sz="0" w:space="0" w:color="auto"/>
        <w:bottom w:val="none" w:sz="0" w:space="0" w:color="auto"/>
        <w:right w:val="none" w:sz="0" w:space="0" w:color="auto"/>
      </w:divBdr>
      <w:divsChild>
        <w:div w:id="224492658">
          <w:marLeft w:val="720"/>
          <w:marRight w:val="0"/>
          <w:marTop w:val="0"/>
          <w:marBottom w:val="0"/>
          <w:divBdr>
            <w:top w:val="none" w:sz="0" w:space="0" w:color="auto"/>
            <w:left w:val="none" w:sz="0" w:space="0" w:color="auto"/>
            <w:bottom w:val="none" w:sz="0" w:space="0" w:color="auto"/>
            <w:right w:val="none" w:sz="0" w:space="0" w:color="auto"/>
          </w:divBdr>
        </w:div>
        <w:div w:id="1448767538">
          <w:marLeft w:val="720"/>
          <w:marRight w:val="0"/>
          <w:marTop w:val="0"/>
          <w:marBottom w:val="0"/>
          <w:divBdr>
            <w:top w:val="none" w:sz="0" w:space="0" w:color="auto"/>
            <w:left w:val="none" w:sz="0" w:space="0" w:color="auto"/>
            <w:bottom w:val="none" w:sz="0" w:space="0" w:color="auto"/>
            <w:right w:val="none" w:sz="0" w:space="0" w:color="auto"/>
          </w:divBdr>
        </w:div>
        <w:div w:id="802187927">
          <w:marLeft w:val="720"/>
          <w:marRight w:val="0"/>
          <w:marTop w:val="0"/>
          <w:marBottom w:val="0"/>
          <w:divBdr>
            <w:top w:val="none" w:sz="0" w:space="0" w:color="auto"/>
            <w:left w:val="none" w:sz="0" w:space="0" w:color="auto"/>
            <w:bottom w:val="none" w:sz="0" w:space="0" w:color="auto"/>
            <w:right w:val="none" w:sz="0" w:space="0" w:color="auto"/>
          </w:divBdr>
        </w:div>
        <w:div w:id="980768102">
          <w:marLeft w:val="720"/>
          <w:marRight w:val="0"/>
          <w:marTop w:val="0"/>
          <w:marBottom w:val="0"/>
          <w:divBdr>
            <w:top w:val="none" w:sz="0" w:space="0" w:color="auto"/>
            <w:left w:val="none" w:sz="0" w:space="0" w:color="auto"/>
            <w:bottom w:val="none" w:sz="0" w:space="0" w:color="auto"/>
            <w:right w:val="none" w:sz="0" w:space="0" w:color="auto"/>
          </w:divBdr>
        </w:div>
        <w:div w:id="2054229375">
          <w:marLeft w:val="720"/>
          <w:marRight w:val="0"/>
          <w:marTop w:val="0"/>
          <w:marBottom w:val="0"/>
          <w:divBdr>
            <w:top w:val="none" w:sz="0" w:space="0" w:color="auto"/>
            <w:left w:val="none" w:sz="0" w:space="0" w:color="auto"/>
            <w:bottom w:val="none" w:sz="0" w:space="0" w:color="auto"/>
            <w:right w:val="none" w:sz="0" w:space="0" w:color="auto"/>
          </w:divBdr>
        </w:div>
        <w:div w:id="501824398">
          <w:marLeft w:val="720"/>
          <w:marRight w:val="0"/>
          <w:marTop w:val="0"/>
          <w:marBottom w:val="0"/>
          <w:divBdr>
            <w:top w:val="none" w:sz="0" w:space="0" w:color="auto"/>
            <w:left w:val="none" w:sz="0" w:space="0" w:color="auto"/>
            <w:bottom w:val="none" w:sz="0" w:space="0" w:color="auto"/>
            <w:right w:val="none" w:sz="0" w:space="0" w:color="auto"/>
          </w:divBdr>
        </w:div>
      </w:divsChild>
    </w:div>
    <w:div w:id="1435595489">
      <w:bodyDiv w:val="1"/>
      <w:marLeft w:val="0"/>
      <w:marRight w:val="0"/>
      <w:marTop w:val="0"/>
      <w:marBottom w:val="0"/>
      <w:divBdr>
        <w:top w:val="none" w:sz="0" w:space="0" w:color="auto"/>
        <w:left w:val="none" w:sz="0" w:space="0" w:color="auto"/>
        <w:bottom w:val="none" w:sz="0" w:space="0" w:color="auto"/>
        <w:right w:val="none" w:sz="0" w:space="0" w:color="auto"/>
      </w:divBdr>
    </w:div>
    <w:div w:id="1439836705">
      <w:bodyDiv w:val="1"/>
      <w:marLeft w:val="0"/>
      <w:marRight w:val="0"/>
      <w:marTop w:val="0"/>
      <w:marBottom w:val="0"/>
      <w:divBdr>
        <w:top w:val="none" w:sz="0" w:space="0" w:color="auto"/>
        <w:left w:val="none" w:sz="0" w:space="0" w:color="auto"/>
        <w:bottom w:val="none" w:sz="0" w:space="0" w:color="auto"/>
        <w:right w:val="none" w:sz="0" w:space="0" w:color="auto"/>
      </w:divBdr>
      <w:divsChild>
        <w:div w:id="70078285">
          <w:marLeft w:val="0"/>
          <w:marRight w:val="0"/>
          <w:marTop w:val="0"/>
          <w:marBottom w:val="0"/>
          <w:divBdr>
            <w:top w:val="none" w:sz="0" w:space="0" w:color="auto"/>
            <w:left w:val="none" w:sz="0" w:space="0" w:color="auto"/>
            <w:bottom w:val="none" w:sz="0" w:space="0" w:color="auto"/>
            <w:right w:val="none" w:sz="0" w:space="0" w:color="auto"/>
          </w:divBdr>
          <w:divsChild>
            <w:div w:id="1480803967">
              <w:marLeft w:val="0"/>
              <w:marRight w:val="0"/>
              <w:marTop w:val="0"/>
              <w:marBottom w:val="0"/>
              <w:divBdr>
                <w:top w:val="none" w:sz="0" w:space="0" w:color="auto"/>
                <w:left w:val="none" w:sz="0" w:space="0" w:color="auto"/>
                <w:bottom w:val="none" w:sz="0" w:space="0" w:color="auto"/>
                <w:right w:val="none" w:sz="0" w:space="0" w:color="auto"/>
              </w:divBdr>
              <w:divsChild>
                <w:div w:id="1037584918">
                  <w:marLeft w:val="0"/>
                  <w:marRight w:val="0"/>
                  <w:marTop w:val="0"/>
                  <w:marBottom w:val="0"/>
                  <w:divBdr>
                    <w:top w:val="none" w:sz="0" w:space="0" w:color="auto"/>
                    <w:left w:val="none" w:sz="0" w:space="0" w:color="auto"/>
                    <w:bottom w:val="none" w:sz="0" w:space="0" w:color="auto"/>
                    <w:right w:val="none" w:sz="0" w:space="0" w:color="auto"/>
                  </w:divBdr>
                  <w:divsChild>
                    <w:div w:id="597910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80346293">
      <w:bodyDiv w:val="1"/>
      <w:marLeft w:val="0"/>
      <w:marRight w:val="0"/>
      <w:marTop w:val="0"/>
      <w:marBottom w:val="0"/>
      <w:divBdr>
        <w:top w:val="none" w:sz="0" w:space="0" w:color="auto"/>
        <w:left w:val="none" w:sz="0" w:space="0" w:color="auto"/>
        <w:bottom w:val="none" w:sz="0" w:space="0" w:color="auto"/>
        <w:right w:val="none" w:sz="0" w:space="0" w:color="auto"/>
      </w:divBdr>
      <w:divsChild>
        <w:div w:id="759520712">
          <w:marLeft w:val="0"/>
          <w:marRight w:val="0"/>
          <w:marTop w:val="0"/>
          <w:marBottom w:val="0"/>
          <w:divBdr>
            <w:top w:val="none" w:sz="0" w:space="0" w:color="auto"/>
            <w:left w:val="none" w:sz="0" w:space="0" w:color="auto"/>
            <w:bottom w:val="none" w:sz="0" w:space="0" w:color="auto"/>
            <w:right w:val="none" w:sz="0" w:space="0" w:color="auto"/>
          </w:divBdr>
          <w:divsChild>
            <w:div w:id="685325537">
              <w:marLeft w:val="0"/>
              <w:marRight w:val="0"/>
              <w:marTop w:val="0"/>
              <w:marBottom w:val="0"/>
              <w:divBdr>
                <w:top w:val="none" w:sz="0" w:space="0" w:color="auto"/>
                <w:left w:val="none" w:sz="0" w:space="0" w:color="auto"/>
                <w:bottom w:val="none" w:sz="0" w:space="0" w:color="auto"/>
                <w:right w:val="none" w:sz="0" w:space="0" w:color="auto"/>
              </w:divBdr>
              <w:divsChild>
                <w:div w:id="253630226">
                  <w:marLeft w:val="0"/>
                  <w:marRight w:val="0"/>
                  <w:marTop w:val="0"/>
                  <w:marBottom w:val="0"/>
                  <w:divBdr>
                    <w:top w:val="none" w:sz="0" w:space="0" w:color="auto"/>
                    <w:left w:val="none" w:sz="0" w:space="0" w:color="auto"/>
                    <w:bottom w:val="none" w:sz="0" w:space="0" w:color="auto"/>
                    <w:right w:val="none" w:sz="0" w:space="0" w:color="auto"/>
                  </w:divBdr>
                  <w:divsChild>
                    <w:div w:id="875970845">
                      <w:marLeft w:val="0"/>
                      <w:marRight w:val="0"/>
                      <w:marTop w:val="0"/>
                      <w:marBottom w:val="0"/>
                      <w:divBdr>
                        <w:top w:val="none" w:sz="0" w:space="0" w:color="auto"/>
                        <w:left w:val="none" w:sz="0" w:space="0" w:color="auto"/>
                        <w:bottom w:val="none" w:sz="0" w:space="0" w:color="auto"/>
                        <w:right w:val="none" w:sz="0" w:space="0" w:color="auto"/>
                      </w:divBdr>
                      <w:divsChild>
                        <w:div w:id="1651253635">
                          <w:marLeft w:val="0"/>
                          <w:marRight w:val="0"/>
                          <w:marTop w:val="0"/>
                          <w:marBottom w:val="0"/>
                          <w:divBdr>
                            <w:top w:val="none" w:sz="0" w:space="0" w:color="auto"/>
                            <w:left w:val="none" w:sz="0" w:space="0" w:color="auto"/>
                            <w:bottom w:val="none" w:sz="0" w:space="0" w:color="auto"/>
                            <w:right w:val="none" w:sz="0" w:space="0" w:color="auto"/>
                          </w:divBdr>
                          <w:divsChild>
                            <w:div w:id="95633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40700419">
      <w:bodyDiv w:val="1"/>
      <w:marLeft w:val="0"/>
      <w:marRight w:val="0"/>
      <w:marTop w:val="0"/>
      <w:marBottom w:val="0"/>
      <w:divBdr>
        <w:top w:val="none" w:sz="0" w:space="0" w:color="auto"/>
        <w:left w:val="none" w:sz="0" w:space="0" w:color="auto"/>
        <w:bottom w:val="none" w:sz="0" w:space="0" w:color="auto"/>
        <w:right w:val="none" w:sz="0" w:space="0" w:color="auto"/>
      </w:divBdr>
      <w:divsChild>
        <w:div w:id="1655524259">
          <w:marLeft w:val="0"/>
          <w:marRight w:val="0"/>
          <w:marTop w:val="0"/>
          <w:marBottom w:val="0"/>
          <w:divBdr>
            <w:top w:val="none" w:sz="0" w:space="0" w:color="auto"/>
            <w:left w:val="none" w:sz="0" w:space="0" w:color="auto"/>
            <w:bottom w:val="none" w:sz="0" w:space="0" w:color="auto"/>
            <w:right w:val="none" w:sz="0" w:space="0" w:color="auto"/>
          </w:divBdr>
          <w:divsChild>
            <w:div w:id="878781722">
              <w:marLeft w:val="0"/>
              <w:marRight w:val="0"/>
              <w:marTop w:val="0"/>
              <w:marBottom w:val="0"/>
              <w:divBdr>
                <w:top w:val="none" w:sz="0" w:space="0" w:color="auto"/>
                <w:left w:val="none" w:sz="0" w:space="0" w:color="auto"/>
                <w:bottom w:val="none" w:sz="0" w:space="0" w:color="auto"/>
                <w:right w:val="none" w:sz="0" w:space="0" w:color="auto"/>
              </w:divBdr>
              <w:divsChild>
                <w:div w:id="1082097250">
                  <w:marLeft w:val="0"/>
                  <w:marRight w:val="0"/>
                  <w:marTop w:val="0"/>
                  <w:marBottom w:val="0"/>
                  <w:divBdr>
                    <w:top w:val="none" w:sz="0" w:space="0" w:color="auto"/>
                    <w:left w:val="none" w:sz="0" w:space="0" w:color="auto"/>
                    <w:bottom w:val="none" w:sz="0" w:space="0" w:color="auto"/>
                    <w:right w:val="none" w:sz="0" w:space="0" w:color="auto"/>
                  </w:divBdr>
                  <w:divsChild>
                    <w:div w:id="2117292042">
                      <w:marLeft w:val="0"/>
                      <w:marRight w:val="0"/>
                      <w:marTop w:val="0"/>
                      <w:marBottom w:val="0"/>
                      <w:divBdr>
                        <w:top w:val="none" w:sz="0" w:space="0" w:color="auto"/>
                        <w:left w:val="none" w:sz="0" w:space="0" w:color="auto"/>
                        <w:bottom w:val="none" w:sz="0" w:space="0" w:color="auto"/>
                        <w:right w:val="none" w:sz="0" w:space="0" w:color="auto"/>
                      </w:divBdr>
                      <w:divsChild>
                        <w:div w:id="480659124">
                          <w:marLeft w:val="0"/>
                          <w:marRight w:val="0"/>
                          <w:marTop w:val="0"/>
                          <w:marBottom w:val="0"/>
                          <w:divBdr>
                            <w:top w:val="none" w:sz="0" w:space="0" w:color="auto"/>
                            <w:left w:val="none" w:sz="0" w:space="0" w:color="auto"/>
                            <w:bottom w:val="none" w:sz="0" w:space="0" w:color="auto"/>
                            <w:right w:val="none" w:sz="0" w:space="0" w:color="auto"/>
                          </w:divBdr>
                          <w:divsChild>
                            <w:div w:id="439683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82327425">
      <w:bodyDiv w:val="1"/>
      <w:marLeft w:val="0"/>
      <w:marRight w:val="0"/>
      <w:marTop w:val="0"/>
      <w:marBottom w:val="0"/>
      <w:divBdr>
        <w:top w:val="none" w:sz="0" w:space="0" w:color="auto"/>
        <w:left w:val="none" w:sz="0" w:space="0" w:color="auto"/>
        <w:bottom w:val="none" w:sz="0" w:space="0" w:color="auto"/>
        <w:right w:val="none" w:sz="0" w:space="0" w:color="auto"/>
      </w:divBdr>
    </w:div>
    <w:div w:id="1636521648">
      <w:bodyDiv w:val="1"/>
      <w:marLeft w:val="0"/>
      <w:marRight w:val="0"/>
      <w:marTop w:val="0"/>
      <w:marBottom w:val="0"/>
      <w:divBdr>
        <w:top w:val="none" w:sz="0" w:space="0" w:color="auto"/>
        <w:left w:val="none" w:sz="0" w:space="0" w:color="auto"/>
        <w:bottom w:val="none" w:sz="0" w:space="0" w:color="auto"/>
        <w:right w:val="none" w:sz="0" w:space="0" w:color="auto"/>
      </w:divBdr>
    </w:div>
    <w:div w:id="1638684703">
      <w:bodyDiv w:val="1"/>
      <w:marLeft w:val="0"/>
      <w:marRight w:val="0"/>
      <w:marTop w:val="0"/>
      <w:marBottom w:val="0"/>
      <w:divBdr>
        <w:top w:val="none" w:sz="0" w:space="0" w:color="auto"/>
        <w:left w:val="none" w:sz="0" w:space="0" w:color="auto"/>
        <w:bottom w:val="none" w:sz="0" w:space="0" w:color="auto"/>
        <w:right w:val="none" w:sz="0" w:space="0" w:color="auto"/>
      </w:divBdr>
      <w:divsChild>
        <w:div w:id="883250965">
          <w:marLeft w:val="0"/>
          <w:marRight w:val="0"/>
          <w:marTop w:val="0"/>
          <w:marBottom w:val="0"/>
          <w:divBdr>
            <w:top w:val="none" w:sz="0" w:space="0" w:color="auto"/>
            <w:left w:val="none" w:sz="0" w:space="0" w:color="auto"/>
            <w:bottom w:val="none" w:sz="0" w:space="0" w:color="auto"/>
            <w:right w:val="none" w:sz="0" w:space="0" w:color="auto"/>
          </w:divBdr>
          <w:divsChild>
            <w:div w:id="1506901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884797">
      <w:bodyDiv w:val="1"/>
      <w:marLeft w:val="0"/>
      <w:marRight w:val="0"/>
      <w:marTop w:val="0"/>
      <w:marBottom w:val="0"/>
      <w:divBdr>
        <w:top w:val="none" w:sz="0" w:space="0" w:color="auto"/>
        <w:left w:val="none" w:sz="0" w:space="0" w:color="auto"/>
        <w:bottom w:val="none" w:sz="0" w:space="0" w:color="auto"/>
        <w:right w:val="none" w:sz="0" w:space="0" w:color="auto"/>
      </w:divBdr>
    </w:div>
    <w:div w:id="1707607153">
      <w:bodyDiv w:val="1"/>
      <w:marLeft w:val="0"/>
      <w:marRight w:val="0"/>
      <w:marTop w:val="0"/>
      <w:marBottom w:val="0"/>
      <w:divBdr>
        <w:top w:val="none" w:sz="0" w:space="0" w:color="auto"/>
        <w:left w:val="none" w:sz="0" w:space="0" w:color="auto"/>
        <w:bottom w:val="none" w:sz="0" w:space="0" w:color="auto"/>
        <w:right w:val="none" w:sz="0" w:space="0" w:color="auto"/>
      </w:divBdr>
      <w:divsChild>
        <w:div w:id="876623782">
          <w:marLeft w:val="0"/>
          <w:marRight w:val="0"/>
          <w:marTop w:val="0"/>
          <w:marBottom w:val="0"/>
          <w:divBdr>
            <w:top w:val="none" w:sz="0" w:space="0" w:color="auto"/>
            <w:left w:val="none" w:sz="0" w:space="0" w:color="auto"/>
            <w:bottom w:val="none" w:sz="0" w:space="0" w:color="auto"/>
            <w:right w:val="none" w:sz="0" w:space="0" w:color="auto"/>
          </w:divBdr>
          <w:divsChild>
            <w:div w:id="765999303">
              <w:marLeft w:val="0"/>
              <w:marRight w:val="0"/>
              <w:marTop w:val="0"/>
              <w:marBottom w:val="0"/>
              <w:divBdr>
                <w:top w:val="none" w:sz="0" w:space="0" w:color="auto"/>
                <w:left w:val="none" w:sz="0" w:space="0" w:color="auto"/>
                <w:bottom w:val="none" w:sz="0" w:space="0" w:color="auto"/>
                <w:right w:val="none" w:sz="0" w:space="0" w:color="auto"/>
              </w:divBdr>
              <w:divsChild>
                <w:div w:id="881482783">
                  <w:marLeft w:val="0"/>
                  <w:marRight w:val="0"/>
                  <w:marTop w:val="0"/>
                  <w:marBottom w:val="0"/>
                  <w:divBdr>
                    <w:top w:val="none" w:sz="0" w:space="0" w:color="auto"/>
                    <w:left w:val="none" w:sz="0" w:space="0" w:color="auto"/>
                    <w:bottom w:val="none" w:sz="0" w:space="0" w:color="auto"/>
                    <w:right w:val="none" w:sz="0" w:space="0" w:color="auto"/>
                  </w:divBdr>
                  <w:divsChild>
                    <w:div w:id="18527168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7461243">
      <w:bodyDiv w:val="1"/>
      <w:marLeft w:val="0"/>
      <w:marRight w:val="0"/>
      <w:marTop w:val="0"/>
      <w:marBottom w:val="0"/>
      <w:divBdr>
        <w:top w:val="none" w:sz="0" w:space="0" w:color="auto"/>
        <w:left w:val="none" w:sz="0" w:space="0" w:color="auto"/>
        <w:bottom w:val="none" w:sz="0" w:space="0" w:color="auto"/>
        <w:right w:val="none" w:sz="0" w:space="0" w:color="auto"/>
      </w:divBdr>
      <w:divsChild>
        <w:div w:id="1960914286">
          <w:marLeft w:val="0"/>
          <w:marRight w:val="0"/>
          <w:marTop w:val="0"/>
          <w:marBottom w:val="0"/>
          <w:divBdr>
            <w:top w:val="none" w:sz="0" w:space="0" w:color="auto"/>
            <w:left w:val="none" w:sz="0" w:space="0" w:color="auto"/>
            <w:bottom w:val="none" w:sz="0" w:space="0" w:color="auto"/>
            <w:right w:val="none" w:sz="0" w:space="0" w:color="auto"/>
          </w:divBdr>
          <w:divsChild>
            <w:div w:id="1391540791">
              <w:marLeft w:val="0"/>
              <w:marRight w:val="0"/>
              <w:marTop w:val="0"/>
              <w:marBottom w:val="0"/>
              <w:divBdr>
                <w:top w:val="none" w:sz="0" w:space="0" w:color="auto"/>
                <w:left w:val="none" w:sz="0" w:space="0" w:color="auto"/>
                <w:bottom w:val="none" w:sz="0" w:space="0" w:color="auto"/>
                <w:right w:val="none" w:sz="0" w:space="0" w:color="auto"/>
              </w:divBdr>
              <w:divsChild>
                <w:div w:id="1283540402">
                  <w:marLeft w:val="0"/>
                  <w:marRight w:val="0"/>
                  <w:marTop w:val="0"/>
                  <w:marBottom w:val="0"/>
                  <w:divBdr>
                    <w:top w:val="none" w:sz="0" w:space="0" w:color="auto"/>
                    <w:left w:val="none" w:sz="0" w:space="0" w:color="auto"/>
                    <w:bottom w:val="none" w:sz="0" w:space="0" w:color="auto"/>
                    <w:right w:val="none" w:sz="0" w:space="0" w:color="auto"/>
                  </w:divBdr>
                  <w:divsChild>
                    <w:div w:id="90645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536103">
      <w:bodyDiv w:val="1"/>
      <w:marLeft w:val="0"/>
      <w:marRight w:val="0"/>
      <w:marTop w:val="0"/>
      <w:marBottom w:val="0"/>
      <w:divBdr>
        <w:top w:val="none" w:sz="0" w:space="0" w:color="auto"/>
        <w:left w:val="none" w:sz="0" w:space="0" w:color="auto"/>
        <w:bottom w:val="none" w:sz="0" w:space="0" w:color="auto"/>
        <w:right w:val="none" w:sz="0" w:space="0" w:color="auto"/>
      </w:divBdr>
    </w:div>
    <w:div w:id="1856259681">
      <w:bodyDiv w:val="1"/>
      <w:marLeft w:val="0"/>
      <w:marRight w:val="0"/>
      <w:marTop w:val="0"/>
      <w:marBottom w:val="0"/>
      <w:divBdr>
        <w:top w:val="none" w:sz="0" w:space="0" w:color="auto"/>
        <w:left w:val="none" w:sz="0" w:space="0" w:color="auto"/>
        <w:bottom w:val="none" w:sz="0" w:space="0" w:color="auto"/>
        <w:right w:val="none" w:sz="0" w:space="0" w:color="auto"/>
      </w:divBdr>
      <w:divsChild>
        <w:div w:id="1358390382">
          <w:marLeft w:val="0"/>
          <w:marRight w:val="0"/>
          <w:marTop w:val="0"/>
          <w:marBottom w:val="0"/>
          <w:divBdr>
            <w:top w:val="none" w:sz="0" w:space="0" w:color="auto"/>
            <w:left w:val="none" w:sz="0" w:space="0" w:color="auto"/>
            <w:bottom w:val="none" w:sz="0" w:space="0" w:color="auto"/>
            <w:right w:val="none" w:sz="0" w:space="0" w:color="auto"/>
          </w:divBdr>
          <w:divsChild>
            <w:div w:id="1685356285">
              <w:marLeft w:val="0"/>
              <w:marRight w:val="0"/>
              <w:marTop w:val="0"/>
              <w:marBottom w:val="0"/>
              <w:divBdr>
                <w:top w:val="none" w:sz="0" w:space="0" w:color="auto"/>
                <w:left w:val="none" w:sz="0" w:space="0" w:color="auto"/>
                <w:bottom w:val="none" w:sz="0" w:space="0" w:color="auto"/>
                <w:right w:val="none" w:sz="0" w:space="0" w:color="auto"/>
              </w:divBdr>
              <w:divsChild>
                <w:div w:id="1932005606">
                  <w:marLeft w:val="0"/>
                  <w:marRight w:val="0"/>
                  <w:marTop w:val="0"/>
                  <w:marBottom w:val="0"/>
                  <w:divBdr>
                    <w:top w:val="none" w:sz="0" w:space="0" w:color="auto"/>
                    <w:left w:val="none" w:sz="0" w:space="0" w:color="auto"/>
                    <w:bottom w:val="none" w:sz="0" w:space="0" w:color="auto"/>
                    <w:right w:val="none" w:sz="0" w:space="0" w:color="auto"/>
                  </w:divBdr>
                  <w:divsChild>
                    <w:div w:id="1293751450">
                      <w:marLeft w:val="0"/>
                      <w:marRight w:val="0"/>
                      <w:marTop w:val="0"/>
                      <w:marBottom w:val="0"/>
                      <w:divBdr>
                        <w:top w:val="none" w:sz="0" w:space="0" w:color="auto"/>
                        <w:left w:val="none" w:sz="0" w:space="0" w:color="auto"/>
                        <w:bottom w:val="none" w:sz="0" w:space="0" w:color="auto"/>
                        <w:right w:val="none" w:sz="0" w:space="0" w:color="auto"/>
                      </w:divBdr>
                      <w:divsChild>
                        <w:div w:id="1193760916">
                          <w:marLeft w:val="0"/>
                          <w:marRight w:val="0"/>
                          <w:marTop w:val="0"/>
                          <w:marBottom w:val="0"/>
                          <w:divBdr>
                            <w:top w:val="none" w:sz="0" w:space="0" w:color="auto"/>
                            <w:left w:val="none" w:sz="0" w:space="0" w:color="auto"/>
                            <w:bottom w:val="none" w:sz="0" w:space="0" w:color="auto"/>
                            <w:right w:val="none" w:sz="0" w:space="0" w:color="auto"/>
                          </w:divBdr>
                          <w:divsChild>
                            <w:div w:id="717779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81431009">
      <w:bodyDiv w:val="1"/>
      <w:marLeft w:val="0"/>
      <w:marRight w:val="0"/>
      <w:marTop w:val="0"/>
      <w:marBottom w:val="0"/>
      <w:divBdr>
        <w:top w:val="none" w:sz="0" w:space="0" w:color="auto"/>
        <w:left w:val="none" w:sz="0" w:space="0" w:color="auto"/>
        <w:bottom w:val="none" w:sz="0" w:space="0" w:color="auto"/>
        <w:right w:val="none" w:sz="0" w:space="0" w:color="auto"/>
      </w:divBdr>
    </w:div>
    <w:div w:id="2050375228">
      <w:bodyDiv w:val="1"/>
      <w:marLeft w:val="0"/>
      <w:marRight w:val="0"/>
      <w:marTop w:val="0"/>
      <w:marBottom w:val="0"/>
      <w:divBdr>
        <w:top w:val="none" w:sz="0" w:space="0" w:color="auto"/>
        <w:left w:val="none" w:sz="0" w:space="0" w:color="auto"/>
        <w:bottom w:val="none" w:sz="0" w:space="0" w:color="auto"/>
        <w:right w:val="none" w:sz="0" w:space="0" w:color="auto"/>
      </w:divBdr>
    </w:div>
    <w:div w:id="205758444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6.jpg"/><Relationship Id="rId25"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image" Target="media/image13.jpeg"/><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jpeg"/><Relationship Id="rId10" Type="http://schemas.openxmlformats.org/officeDocument/2006/relationships/header" Target="header1.xml"/><Relationship Id="rId19" Type="http://schemas.openxmlformats.org/officeDocument/2006/relationships/image" Target="media/image8.jpeg"/><Relationship Id="rId4" Type="http://schemas.microsoft.com/office/2007/relationships/stylesWithEffects" Target="stylesWithEffects.xml"/><Relationship Id="rId9" Type="http://schemas.openxmlformats.org/officeDocument/2006/relationships/hyperlink" Target="http://wsp.presidencia.gov.co/Normativa/Leyes/Documents/ley154905072012.pdf" TargetMode="External"/><Relationship Id="rId14" Type="http://schemas.openxmlformats.org/officeDocument/2006/relationships/image" Target="media/image3.png"/><Relationship Id="rId22" Type="http://schemas.openxmlformats.org/officeDocument/2006/relationships/image" Target="media/image11.jpeg"/><Relationship Id="rId27" Type="http://schemas.openxmlformats.org/officeDocument/2006/relationships/image" Target="media/image16.png"/><Relationship Id="rId30"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53928FB-E740-42CA-9041-4F3900A8F6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682</TotalTime>
  <Pages>58</Pages>
  <Words>17216</Words>
  <Characters>94691</Characters>
  <Application>Microsoft Office Word</Application>
  <DocSecurity>0</DocSecurity>
  <Lines>789</Lines>
  <Paragraphs>223</Paragraphs>
  <ScaleCrop>false</ScaleCrop>
  <HeadingPairs>
    <vt:vector size="2" baseType="variant">
      <vt:variant>
        <vt:lpstr>Título</vt:lpstr>
      </vt:variant>
      <vt:variant>
        <vt:i4>1</vt:i4>
      </vt:variant>
    </vt:vector>
  </HeadingPairs>
  <TitlesOfParts>
    <vt:vector size="1" baseType="lpstr">
      <vt:lpstr>ANEXO NO</vt:lpstr>
    </vt:vector>
  </TitlesOfParts>
  <Company>Microsoft</Company>
  <LinksUpToDate>false</LinksUpToDate>
  <CharactersWithSpaces>111684</CharactersWithSpaces>
  <SharedDoc>false</SharedDoc>
  <HLinks>
    <vt:vector size="366" baseType="variant">
      <vt:variant>
        <vt:i4>2031678</vt:i4>
      </vt:variant>
      <vt:variant>
        <vt:i4>362</vt:i4>
      </vt:variant>
      <vt:variant>
        <vt:i4>0</vt:i4>
      </vt:variant>
      <vt:variant>
        <vt:i4>5</vt:i4>
      </vt:variant>
      <vt:variant>
        <vt:lpwstr/>
      </vt:variant>
      <vt:variant>
        <vt:lpwstr>_Toc346622988</vt:lpwstr>
      </vt:variant>
      <vt:variant>
        <vt:i4>2031678</vt:i4>
      </vt:variant>
      <vt:variant>
        <vt:i4>356</vt:i4>
      </vt:variant>
      <vt:variant>
        <vt:i4>0</vt:i4>
      </vt:variant>
      <vt:variant>
        <vt:i4>5</vt:i4>
      </vt:variant>
      <vt:variant>
        <vt:lpwstr/>
      </vt:variant>
      <vt:variant>
        <vt:lpwstr>_Toc346622987</vt:lpwstr>
      </vt:variant>
      <vt:variant>
        <vt:i4>2031678</vt:i4>
      </vt:variant>
      <vt:variant>
        <vt:i4>350</vt:i4>
      </vt:variant>
      <vt:variant>
        <vt:i4>0</vt:i4>
      </vt:variant>
      <vt:variant>
        <vt:i4>5</vt:i4>
      </vt:variant>
      <vt:variant>
        <vt:lpwstr/>
      </vt:variant>
      <vt:variant>
        <vt:lpwstr>_Toc346622986</vt:lpwstr>
      </vt:variant>
      <vt:variant>
        <vt:i4>2031678</vt:i4>
      </vt:variant>
      <vt:variant>
        <vt:i4>344</vt:i4>
      </vt:variant>
      <vt:variant>
        <vt:i4>0</vt:i4>
      </vt:variant>
      <vt:variant>
        <vt:i4>5</vt:i4>
      </vt:variant>
      <vt:variant>
        <vt:lpwstr/>
      </vt:variant>
      <vt:variant>
        <vt:lpwstr>_Toc346622985</vt:lpwstr>
      </vt:variant>
      <vt:variant>
        <vt:i4>2031678</vt:i4>
      </vt:variant>
      <vt:variant>
        <vt:i4>338</vt:i4>
      </vt:variant>
      <vt:variant>
        <vt:i4>0</vt:i4>
      </vt:variant>
      <vt:variant>
        <vt:i4>5</vt:i4>
      </vt:variant>
      <vt:variant>
        <vt:lpwstr/>
      </vt:variant>
      <vt:variant>
        <vt:lpwstr>_Toc346622984</vt:lpwstr>
      </vt:variant>
      <vt:variant>
        <vt:i4>2031678</vt:i4>
      </vt:variant>
      <vt:variant>
        <vt:i4>332</vt:i4>
      </vt:variant>
      <vt:variant>
        <vt:i4>0</vt:i4>
      </vt:variant>
      <vt:variant>
        <vt:i4>5</vt:i4>
      </vt:variant>
      <vt:variant>
        <vt:lpwstr/>
      </vt:variant>
      <vt:variant>
        <vt:lpwstr>_Toc346622983</vt:lpwstr>
      </vt:variant>
      <vt:variant>
        <vt:i4>2031678</vt:i4>
      </vt:variant>
      <vt:variant>
        <vt:i4>326</vt:i4>
      </vt:variant>
      <vt:variant>
        <vt:i4>0</vt:i4>
      </vt:variant>
      <vt:variant>
        <vt:i4>5</vt:i4>
      </vt:variant>
      <vt:variant>
        <vt:lpwstr/>
      </vt:variant>
      <vt:variant>
        <vt:lpwstr>_Toc346622982</vt:lpwstr>
      </vt:variant>
      <vt:variant>
        <vt:i4>2031678</vt:i4>
      </vt:variant>
      <vt:variant>
        <vt:i4>320</vt:i4>
      </vt:variant>
      <vt:variant>
        <vt:i4>0</vt:i4>
      </vt:variant>
      <vt:variant>
        <vt:i4>5</vt:i4>
      </vt:variant>
      <vt:variant>
        <vt:lpwstr/>
      </vt:variant>
      <vt:variant>
        <vt:lpwstr>_Toc346622981</vt:lpwstr>
      </vt:variant>
      <vt:variant>
        <vt:i4>2031678</vt:i4>
      </vt:variant>
      <vt:variant>
        <vt:i4>314</vt:i4>
      </vt:variant>
      <vt:variant>
        <vt:i4>0</vt:i4>
      </vt:variant>
      <vt:variant>
        <vt:i4>5</vt:i4>
      </vt:variant>
      <vt:variant>
        <vt:lpwstr/>
      </vt:variant>
      <vt:variant>
        <vt:lpwstr>_Toc346622980</vt:lpwstr>
      </vt:variant>
      <vt:variant>
        <vt:i4>1048638</vt:i4>
      </vt:variant>
      <vt:variant>
        <vt:i4>308</vt:i4>
      </vt:variant>
      <vt:variant>
        <vt:i4>0</vt:i4>
      </vt:variant>
      <vt:variant>
        <vt:i4>5</vt:i4>
      </vt:variant>
      <vt:variant>
        <vt:lpwstr/>
      </vt:variant>
      <vt:variant>
        <vt:lpwstr>_Toc346622979</vt:lpwstr>
      </vt:variant>
      <vt:variant>
        <vt:i4>1048638</vt:i4>
      </vt:variant>
      <vt:variant>
        <vt:i4>302</vt:i4>
      </vt:variant>
      <vt:variant>
        <vt:i4>0</vt:i4>
      </vt:variant>
      <vt:variant>
        <vt:i4>5</vt:i4>
      </vt:variant>
      <vt:variant>
        <vt:lpwstr/>
      </vt:variant>
      <vt:variant>
        <vt:lpwstr>_Toc346622978</vt:lpwstr>
      </vt:variant>
      <vt:variant>
        <vt:i4>1048638</vt:i4>
      </vt:variant>
      <vt:variant>
        <vt:i4>296</vt:i4>
      </vt:variant>
      <vt:variant>
        <vt:i4>0</vt:i4>
      </vt:variant>
      <vt:variant>
        <vt:i4>5</vt:i4>
      </vt:variant>
      <vt:variant>
        <vt:lpwstr/>
      </vt:variant>
      <vt:variant>
        <vt:lpwstr>_Toc346622977</vt:lpwstr>
      </vt:variant>
      <vt:variant>
        <vt:i4>1048638</vt:i4>
      </vt:variant>
      <vt:variant>
        <vt:i4>290</vt:i4>
      </vt:variant>
      <vt:variant>
        <vt:i4>0</vt:i4>
      </vt:variant>
      <vt:variant>
        <vt:i4>5</vt:i4>
      </vt:variant>
      <vt:variant>
        <vt:lpwstr/>
      </vt:variant>
      <vt:variant>
        <vt:lpwstr>_Toc346622976</vt:lpwstr>
      </vt:variant>
      <vt:variant>
        <vt:i4>1048638</vt:i4>
      </vt:variant>
      <vt:variant>
        <vt:i4>284</vt:i4>
      </vt:variant>
      <vt:variant>
        <vt:i4>0</vt:i4>
      </vt:variant>
      <vt:variant>
        <vt:i4>5</vt:i4>
      </vt:variant>
      <vt:variant>
        <vt:lpwstr/>
      </vt:variant>
      <vt:variant>
        <vt:lpwstr>_Toc346622975</vt:lpwstr>
      </vt:variant>
      <vt:variant>
        <vt:i4>1048638</vt:i4>
      </vt:variant>
      <vt:variant>
        <vt:i4>278</vt:i4>
      </vt:variant>
      <vt:variant>
        <vt:i4>0</vt:i4>
      </vt:variant>
      <vt:variant>
        <vt:i4>5</vt:i4>
      </vt:variant>
      <vt:variant>
        <vt:lpwstr/>
      </vt:variant>
      <vt:variant>
        <vt:lpwstr>_Toc346622974</vt:lpwstr>
      </vt:variant>
      <vt:variant>
        <vt:i4>1048638</vt:i4>
      </vt:variant>
      <vt:variant>
        <vt:i4>272</vt:i4>
      </vt:variant>
      <vt:variant>
        <vt:i4>0</vt:i4>
      </vt:variant>
      <vt:variant>
        <vt:i4>5</vt:i4>
      </vt:variant>
      <vt:variant>
        <vt:lpwstr/>
      </vt:variant>
      <vt:variant>
        <vt:lpwstr>_Toc346622973</vt:lpwstr>
      </vt:variant>
      <vt:variant>
        <vt:i4>1048638</vt:i4>
      </vt:variant>
      <vt:variant>
        <vt:i4>266</vt:i4>
      </vt:variant>
      <vt:variant>
        <vt:i4>0</vt:i4>
      </vt:variant>
      <vt:variant>
        <vt:i4>5</vt:i4>
      </vt:variant>
      <vt:variant>
        <vt:lpwstr/>
      </vt:variant>
      <vt:variant>
        <vt:lpwstr>_Toc346622972</vt:lpwstr>
      </vt:variant>
      <vt:variant>
        <vt:i4>1048638</vt:i4>
      </vt:variant>
      <vt:variant>
        <vt:i4>260</vt:i4>
      </vt:variant>
      <vt:variant>
        <vt:i4>0</vt:i4>
      </vt:variant>
      <vt:variant>
        <vt:i4>5</vt:i4>
      </vt:variant>
      <vt:variant>
        <vt:lpwstr/>
      </vt:variant>
      <vt:variant>
        <vt:lpwstr>_Toc346622971</vt:lpwstr>
      </vt:variant>
      <vt:variant>
        <vt:i4>1048638</vt:i4>
      </vt:variant>
      <vt:variant>
        <vt:i4>254</vt:i4>
      </vt:variant>
      <vt:variant>
        <vt:i4>0</vt:i4>
      </vt:variant>
      <vt:variant>
        <vt:i4>5</vt:i4>
      </vt:variant>
      <vt:variant>
        <vt:lpwstr/>
      </vt:variant>
      <vt:variant>
        <vt:lpwstr>_Toc346622970</vt:lpwstr>
      </vt:variant>
      <vt:variant>
        <vt:i4>1114174</vt:i4>
      </vt:variant>
      <vt:variant>
        <vt:i4>248</vt:i4>
      </vt:variant>
      <vt:variant>
        <vt:i4>0</vt:i4>
      </vt:variant>
      <vt:variant>
        <vt:i4>5</vt:i4>
      </vt:variant>
      <vt:variant>
        <vt:lpwstr/>
      </vt:variant>
      <vt:variant>
        <vt:lpwstr>_Toc346622969</vt:lpwstr>
      </vt:variant>
      <vt:variant>
        <vt:i4>1114174</vt:i4>
      </vt:variant>
      <vt:variant>
        <vt:i4>242</vt:i4>
      </vt:variant>
      <vt:variant>
        <vt:i4>0</vt:i4>
      </vt:variant>
      <vt:variant>
        <vt:i4>5</vt:i4>
      </vt:variant>
      <vt:variant>
        <vt:lpwstr/>
      </vt:variant>
      <vt:variant>
        <vt:lpwstr>_Toc346622968</vt:lpwstr>
      </vt:variant>
      <vt:variant>
        <vt:i4>1114174</vt:i4>
      </vt:variant>
      <vt:variant>
        <vt:i4>236</vt:i4>
      </vt:variant>
      <vt:variant>
        <vt:i4>0</vt:i4>
      </vt:variant>
      <vt:variant>
        <vt:i4>5</vt:i4>
      </vt:variant>
      <vt:variant>
        <vt:lpwstr/>
      </vt:variant>
      <vt:variant>
        <vt:lpwstr>_Toc346622967</vt:lpwstr>
      </vt:variant>
      <vt:variant>
        <vt:i4>1114174</vt:i4>
      </vt:variant>
      <vt:variant>
        <vt:i4>230</vt:i4>
      </vt:variant>
      <vt:variant>
        <vt:i4>0</vt:i4>
      </vt:variant>
      <vt:variant>
        <vt:i4>5</vt:i4>
      </vt:variant>
      <vt:variant>
        <vt:lpwstr/>
      </vt:variant>
      <vt:variant>
        <vt:lpwstr>_Toc346622966</vt:lpwstr>
      </vt:variant>
      <vt:variant>
        <vt:i4>1114174</vt:i4>
      </vt:variant>
      <vt:variant>
        <vt:i4>224</vt:i4>
      </vt:variant>
      <vt:variant>
        <vt:i4>0</vt:i4>
      </vt:variant>
      <vt:variant>
        <vt:i4>5</vt:i4>
      </vt:variant>
      <vt:variant>
        <vt:lpwstr/>
      </vt:variant>
      <vt:variant>
        <vt:lpwstr>_Toc346622965</vt:lpwstr>
      </vt:variant>
      <vt:variant>
        <vt:i4>1114174</vt:i4>
      </vt:variant>
      <vt:variant>
        <vt:i4>218</vt:i4>
      </vt:variant>
      <vt:variant>
        <vt:i4>0</vt:i4>
      </vt:variant>
      <vt:variant>
        <vt:i4>5</vt:i4>
      </vt:variant>
      <vt:variant>
        <vt:lpwstr/>
      </vt:variant>
      <vt:variant>
        <vt:lpwstr>_Toc346622964</vt:lpwstr>
      </vt:variant>
      <vt:variant>
        <vt:i4>1114174</vt:i4>
      </vt:variant>
      <vt:variant>
        <vt:i4>212</vt:i4>
      </vt:variant>
      <vt:variant>
        <vt:i4>0</vt:i4>
      </vt:variant>
      <vt:variant>
        <vt:i4>5</vt:i4>
      </vt:variant>
      <vt:variant>
        <vt:lpwstr/>
      </vt:variant>
      <vt:variant>
        <vt:lpwstr>_Toc346622963</vt:lpwstr>
      </vt:variant>
      <vt:variant>
        <vt:i4>1114174</vt:i4>
      </vt:variant>
      <vt:variant>
        <vt:i4>206</vt:i4>
      </vt:variant>
      <vt:variant>
        <vt:i4>0</vt:i4>
      </vt:variant>
      <vt:variant>
        <vt:i4>5</vt:i4>
      </vt:variant>
      <vt:variant>
        <vt:lpwstr/>
      </vt:variant>
      <vt:variant>
        <vt:lpwstr>_Toc346622962</vt:lpwstr>
      </vt:variant>
      <vt:variant>
        <vt:i4>1114174</vt:i4>
      </vt:variant>
      <vt:variant>
        <vt:i4>200</vt:i4>
      </vt:variant>
      <vt:variant>
        <vt:i4>0</vt:i4>
      </vt:variant>
      <vt:variant>
        <vt:i4>5</vt:i4>
      </vt:variant>
      <vt:variant>
        <vt:lpwstr/>
      </vt:variant>
      <vt:variant>
        <vt:lpwstr>_Toc346622961</vt:lpwstr>
      </vt:variant>
      <vt:variant>
        <vt:i4>1114174</vt:i4>
      </vt:variant>
      <vt:variant>
        <vt:i4>194</vt:i4>
      </vt:variant>
      <vt:variant>
        <vt:i4>0</vt:i4>
      </vt:variant>
      <vt:variant>
        <vt:i4>5</vt:i4>
      </vt:variant>
      <vt:variant>
        <vt:lpwstr/>
      </vt:variant>
      <vt:variant>
        <vt:lpwstr>_Toc346622960</vt:lpwstr>
      </vt:variant>
      <vt:variant>
        <vt:i4>1179710</vt:i4>
      </vt:variant>
      <vt:variant>
        <vt:i4>188</vt:i4>
      </vt:variant>
      <vt:variant>
        <vt:i4>0</vt:i4>
      </vt:variant>
      <vt:variant>
        <vt:i4>5</vt:i4>
      </vt:variant>
      <vt:variant>
        <vt:lpwstr/>
      </vt:variant>
      <vt:variant>
        <vt:lpwstr>_Toc346622959</vt:lpwstr>
      </vt:variant>
      <vt:variant>
        <vt:i4>1179710</vt:i4>
      </vt:variant>
      <vt:variant>
        <vt:i4>182</vt:i4>
      </vt:variant>
      <vt:variant>
        <vt:i4>0</vt:i4>
      </vt:variant>
      <vt:variant>
        <vt:i4>5</vt:i4>
      </vt:variant>
      <vt:variant>
        <vt:lpwstr/>
      </vt:variant>
      <vt:variant>
        <vt:lpwstr>_Toc346622958</vt:lpwstr>
      </vt:variant>
      <vt:variant>
        <vt:i4>1179710</vt:i4>
      </vt:variant>
      <vt:variant>
        <vt:i4>176</vt:i4>
      </vt:variant>
      <vt:variant>
        <vt:i4>0</vt:i4>
      </vt:variant>
      <vt:variant>
        <vt:i4>5</vt:i4>
      </vt:variant>
      <vt:variant>
        <vt:lpwstr/>
      </vt:variant>
      <vt:variant>
        <vt:lpwstr>_Toc346622957</vt:lpwstr>
      </vt:variant>
      <vt:variant>
        <vt:i4>1179710</vt:i4>
      </vt:variant>
      <vt:variant>
        <vt:i4>170</vt:i4>
      </vt:variant>
      <vt:variant>
        <vt:i4>0</vt:i4>
      </vt:variant>
      <vt:variant>
        <vt:i4>5</vt:i4>
      </vt:variant>
      <vt:variant>
        <vt:lpwstr/>
      </vt:variant>
      <vt:variant>
        <vt:lpwstr>_Toc346622956</vt:lpwstr>
      </vt:variant>
      <vt:variant>
        <vt:i4>1179710</vt:i4>
      </vt:variant>
      <vt:variant>
        <vt:i4>164</vt:i4>
      </vt:variant>
      <vt:variant>
        <vt:i4>0</vt:i4>
      </vt:variant>
      <vt:variant>
        <vt:i4>5</vt:i4>
      </vt:variant>
      <vt:variant>
        <vt:lpwstr/>
      </vt:variant>
      <vt:variant>
        <vt:lpwstr>_Toc346622955</vt:lpwstr>
      </vt:variant>
      <vt:variant>
        <vt:i4>1179710</vt:i4>
      </vt:variant>
      <vt:variant>
        <vt:i4>158</vt:i4>
      </vt:variant>
      <vt:variant>
        <vt:i4>0</vt:i4>
      </vt:variant>
      <vt:variant>
        <vt:i4>5</vt:i4>
      </vt:variant>
      <vt:variant>
        <vt:lpwstr/>
      </vt:variant>
      <vt:variant>
        <vt:lpwstr>_Toc346622954</vt:lpwstr>
      </vt:variant>
      <vt:variant>
        <vt:i4>1179710</vt:i4>
      </vt:variant>
      <vt:variant>
        <vt:i4>152</vt:i4>
      </vt:variant>
      <vt:variant>
        <vt:i4>0</vt:i4>
      </vt:variant>
      <vt:variant>
        <vt:i4>5</vt:i4>
      </vt:variant>
      <vt:variant>
        <vt:lpwstr/>
      </vt:variant>
      <vt:variant>
        <vt:lpwstr>_Toc346622953</vt:lpwstr>
      </vt:variant>
      <vt:variant>
        <vt:i4>1179710</vt:i4>
      </vt:variant>
      <vt:variant>
        <vt:i4>146</vt:i4>
      </vt:variant>
      <vt:variant>
        <vt:i4>0</vt:i4>
      </vt:variant>
      <vt:variant>
        <vt:i4>5</vt:i4>
      </vt:variant>
      <vt:variant>
        <vt:lpwstr/>
      </vt:variant>
      <vt:variant>
        <vt:lpwstr>_Toc346622952</vt:lpwstr>
      </vt:variant>
      <vt:variant>
        <vt:i4>1179710</vt:i4>
      </vt:variant>
      <vt:variant>
        <vt:i4>140</vt:i4>
      </vt:variant>
      <vt:variant>
        <vt:i4>0</vt:i4>
      </vt:variant>
      <vt:variant>
        <vt:i4>5</vt:i4>
      </vt:variant>
      <vt:variant>
        <vt:lpwstr/>
      </vt:variant>
      <vt:variant>
        <vt:lpwstr>_Toc346622951</vt:lpwstr>
      </vt:variant>
      <vt:variant>
        <vt:i4>1179710</vt:i4>
      </vt:variant>
      <vt:variant>
        <vt:i4>134</vt:i4>
      </vt:variant>
      <vt:variant>
        <vt:i4>0</vt:i4>
      </vt:variant>
      <vt:variant>
        <vt:i4>5</vt:i4>
      </vt:variant>
      <vt:variant>
        <vt:lpwstr/>
      </vt:variant>
      <vt:variant>
        <vt:lpwstr>_Toc346622950</vt:lpwstr>
      </vt:variant>
      <vt:variant>
        <vt:i4>1245246</vt:i4>
      </vt:variant>
      <vt:variant>
        <vt:i4>128</vt:i4>
      </vt:variant>
      <vt:variant>
        <vt:i4>0</vt:i4>
      </vt:variant>
      <vt:variant>
        <vt:i4>5</vt:i4>
      </vt:variant>
      <vt:variant>
        <vt:lpwstr/>
      </vt:variant>
      <vt:variant>
        <vt:lpwstr>_Toc346622949</vt:lpwstr>
      </vt:variant>
      <vt:variant>
        <vt:i4>1245246</vt:i4>
      </vt:variant>
      <vt:variant>
        <vt:i4>122</vt:i4>
      </vt:variant>
      <vt:variant>
        <vt:i4>0</vt:i4>
      </vt:variant>
      <vt:variant>
        <vt:i4>5</vt:i4>
      </vt:variant>
      <vt:variant>
        <vt:lpwstr/>
      </vt:variant>
      <vt:variant>
        <vt:lpwstr>_Toc346622948</vt:lpwstr>
      </vt:variant>
      <vt:variant>
        <vt:i4>1245246</vt:i4>
      </vt:variant>
      <vt:variant>
        <vt:i4>116</vt:i4>
      </vt:variant>
      <vt:variant>
        <vt:i4>0</vt:i4>
      </vt:variant>
      <vt:variant>
        <vt:i4>5</vt:i4>
      </vt:variant>
      <vt:variant>
        <vt:lpwstr/>
      </vt:variant>
      <vt:variant>
        <vt:lpwstr>_Toc346622947</vt:lpwstr>
      </vt:variant>
      <vt:variant>
        <vt:i4>1245246</vt:i4>
      </vt:variant>
      <vt:variant>
        <vt:i4>110</vt:i4>
      </vt:variant>
      <vt:variant>
        <vt:i4>0</vt:i4>
      </vt:variant>
      <vt:variant>
        <vt:i4>5</vt:i4>
      </vt:variant>
      <vt:variant>
        <vt:lpwstr/>
      </vt:variant>
      <vt:variant>
        <vt:lpwstr>_Toc346622946</vt:lpwstr>
      </vt:variant>
      <vt:variant>
        <vt:i4>1245246</vt:i4>
      </vt:variant>
      <vt:variant>
        <vt:i4>104</vt:i4>
      </vt:variant>
      <vt:variant>
        <vt:i4>0</vt:i4>
      </vt:variant>
      <vt:variant>
        <vt:i4>5</vt:i4>
      </vt:variant>
      <vt:variant>
        <vt:lpwstr/>
      </vt:variant>
      <vt:variant>
        <vt:lpwstr>_Toc346622945</vt:lpwstr>
      </vt:variant>
      <vt:variant>
        <vt:i4>1245246</vt:i4>
      </vt:variant>
      <vt:variant>
        <vt:i4>98</vt:i4>
      </vt:variant>
      <vt:variant>
        <vt:i4>0</vt:i4>
      </vt:variant>
      <vt:variant>
        <vt:i4>5</vt:i4>
      </vt:variant>
      <vt:variant>
        <vt:lpwstr/>
      </vt:variant>
      <vt:variant>
        <vt:lpwstr>_Toc346622944</vt:lpwstr>
      </vt:variant>
      <vt:variant>
        <vt:i4>1245246</vt:i4>
      </vt:variant>
      <vt:variant>
        <vt:i4>92</vt:i4>
      </vt:variant>
      <vt:variant>
        <vt:i4>0</vt:i4>
      </vt:variant>
      <vt:variant>
        <vt:i4>5</vt:i4>
      </vt:variant>
      <vt:variant>
        <vt:lpwstr/>
      </vt:variant>
      <vt:variant>
        <vt:lpwstr>_Toc346622943</vt:lpwstr>
      </vt:variant>
      <vt:variant>
        <vt:i4>1245246</vt:i4>
      </vt:variant>
      <vt:variant>
        <vt:i4>86</vt:i4>
      </vt:variant>
      <vt:variant>
        <vt:i4>0</vt:i4>
      </vt:variant>
      <vt:variant>
        <vt:i4>5</vt:i4>
      </vt:variant>
      <vt:variant>
        <vt:lpwstr/>
      </vt:variant>
      <vt:variant>
        <vt:lpwstr>_Toc346622942</vt:lpwstr>
      </vt:variant>
      <vt:variant>
        <vt:i4>1245246</vt:i4>
      </vt:variant>
      <vt:variant>
        <vt:i4>80</vt:i4>
      </vt:variant>
      <vt:variant>
        <vt:i4>0</vt:i4>
      </vt:variant>
      <vt:variant>
        <vt:i4>5</vt:i4>
      </vt:variant>
      <vt:variant>
        <vt:lpwstr/>
      </vt:variant>
      <vt:variant>
        <vt:lpwstr>_Toc346622941</vt:lpwstr>
      </vt:variant>
      <vt:variant>
        <vt:i4>1245246</vt:i4>
      </vt:variant>
      <vt:variant>
        <vt:i4>74</vt:i4>
      </vt:variant>
      <vt:variant>
        <vt:i4>0</vt:i4>
      </vt:variant>
      <vt:variant>
        <vt:i4>5</vt:i4>
      </vt:variant>
      <vt:variant>
        <vt:lpwstr/>
      </vt:variant>
      <vt:variant>
        <vt:lpwstr>_Toc346622940</vt:lpwstr>
      </vt:variant>
      <vt:variant>
        <vt:i4>1310782</vt:i4>
      </vt:variant>
      <vt:variant>
        <vt:i4>68</vt:i4>
      </vt:variant>
      <vt:variant>
        <vt:i4>0</vt:i4>
      </vt:variant>
      <vt:variant>
        <vt:i4>5</vt:i4>
      </vt:variant>
      <vt:variant>
        <vt:lpwstr/>
      </vt:variant>
      <vt:variant>
        <vt:lpwstr>_Toc346622939</vt:lpwstr>
      </vt:variant>
      <vt:variant>
        <vt:i4>1310782</vt:i4>
      </vt:variant>
      <vt:variant>
        <vt:i4>62</vt:i4>
      </vt:variant>
      <vt:variant>
        <vt:i4>0</vt:i4>
      </vt:variant>
      <vt:variant>
        <vt:i4>5</vt:i4>
      </vt:variant>
      <vt:variant>
        <vt:lpwstr/>
      </vt:variant>
      <vt:variant>
        <vt:lpwstr>_Toc346622938</vt:lpwstr>
      </vt:variant>
      <vt:variant>
        <vt:i4>1310782</vt:i4>
      </vt:variant>
      <vt:variant>
        <vt:i4>56</vt:i4>
      </vt:variant>
      <vt:variant>
        <vt:i4>0</vt:i4>
      </vt:variant>
      <vt:variant>
        <vt:i4>5</vt:i4>
      </vt:variant>
      <vt:variant>
        <vt:lpwstr/>
      </vt:variant>
      <vt:variant>
        <vt:lpwstr>_Toc346622937</vt:lpwstr>
      </vt:variant>
      <vt:variant>
        <vt:i4>1310782</vt:i4>
      </vt:variant>
      <vt:variant>
        <vt:i4>50</vt:i4>
      </vt:variant>
      <vt:variant>
        <vt:i4>0</vt:i4>
      </vt:variant>
      <vt:variant>
        <vt:i4>5</vt:i4>
      </vt:variant>
      <vt:variant>
        <vt:lpwstr/>
      </vt:variant>
      <vt:variant>
        <vt:lpwstr>_Toc346622936</vt:lpwstr>
      </vt:variant>
      <vt:variant>
        <vt:i4>1310782</vt:i4>
      </vt:variant>
      <vt:variant>
        <vt:i4>44</vt:i4>
      </vt:variant>
      <vt:variant>
        <vt:i4>0</vt:i4>
      </vt:variant>
      <vt:variant>
        <vt:i4>5</vt:i4>
      </vt:variant>
      <vt:variant>
        <vt:lpwstr/>
      </vt:variant>
      <vt:variant>
        <vt:lpwstr>_Toc346622935</vt:lpwstr>
      </vt:variant>
      <vt:variant>
        <vt:i4>1310782</vt:i4>
      </vt:variant>
      <vt:variant>
        <vt:i4>38</vt:i4>
      </vt:variant>
      <vt:variant>
        <vt:i4>0</vt:i4>
      </vt:variant>
      <vt:variant>
        <vt:i4>5</vt:i4>
      </vt:variant>
      <vt:variant>
        <vt:lpwstr/>
      </vt:variant>
      <vt:variant>
        <vt:lpwstr>_Toc346622934</vt:lpwstr>
      </vt:variant>
      <vt:variant>
        <vt:i4>1310782</vt:i4>
      </vt:variant>
      <vt:variant>
        <vt:i4>32</vt:i4>
      </vt:variant>
      <vt:variant>
        <vt:i4>0</vt:i4>
      </vt:variant>
      <vt:variant>
        <vt:i4>5</vt:i4>
      </vt:variant>
      <vt:variant>
        <vt:lpwstr/>
      </vt:variant>
      <vt:variant>
        <vt:lpwstr>_Toc346622933</vt:lpwstr>
      </vt:variant>
      <vt:variant>
        <vt:i4>1310782</vt:i4>
      </vt:variant>
      <vt:variant>
        <vt:i4>26</vt:i4>
      </vt:variant>
      <vt:variant>
        <vt:i4>0</vt:i4>
      </vt:variant>
      <vt:variant>
        <vt:i4>5</vt:i4>
      </vt:variant>
      <vt:variant>
        <vt:lpwstr/>
      </vt:variant>
      <vt:variant>
        <vt:lpwstr>_Toc346622932</vt:lpwstr>
      </vt:variant>
      <vt:variant>
        <vt:i4>1310782</vt:i4>
      </vt:variant>
      <vt:variant>
        <vt:i4>20</vt:i4>
      </vt:variant>
      <vt:variant>
        <vt:i4>0</vt:i4>
      </vt:variant>
      <vt:variant>
        <vt:i4>5</vt:i4>
      </vt:variant>
      <vt:variant>
        <vt:lpwstr/>
      </vt:variant>
      <vt:variant>
        <vt:lpwstr>_Toc346622931</vt:lpwstr>
      </vt:variant>
      <vt:variant>
        <vt:i4>1310782</vt:i4>
      </vt:variant>
      <vt:variant>
        <vt:i4>14</vt:i4>
      </vt:variant>
      <vt:variant>
        <vt:i4>0</vt:i4>
      </vt:variant>
      <vt:variant>
        <vt:i4>5</vt:i4>
      </vt:variant>
      <vt:variant>
        <vt:lpwstr/>
      </vt:variant>
      <vt:variant>
        <vt:lpwstr>_Toc346622930</vt:lpwstr>
      </vt:variant>
      <vt:variant>
        <vt:i4>1376318</vt:i4>
      </vt:variant>
      <vt:variant>
        <vt:i4>8</vt:i4>
      </vt:variant>
      <vt:variant>
        <vt:i4>0</vt:i4>
      </vt:variant>
      <vt:variant>
        <vt:i4>5</vt:i4>
      </vt:variant>
      <vt:variant>
        <vt:lpwstr/>
      </vt:variant>
      <vt:variant>
        <vt:lpwstr>_Toc346622929</vt:lpwstr>
      </vt:variant>
      <vt:variant>
        <vt:i4>1376318</vt:i4>
      </vt:variant>
      <vt:variant>
        <vt:i4>2</vt:i4>
      </vt:variant>
      <vt:variant>
        <vt:i4>0</vt:i4>
      </vt:variant>
      <vt:variant>
        <vt:i4>5</vt:i4>
      </vt:variant>
      <vt:variant>
        <vt:lpwstr/>
      </vt:variant>
      <vt:variant>
        <vt:lpwstr>_Toc346622928</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ANEXO NO</dc:title>
  <dc:creator>WIN uE10</dc:creator>
  <cp:lastModifiedBy>Memo</cp:lastModifiedBy>
  <cp:revision>39</cp:revision>
  <cp:lastPrinted>2010-06-22T11:58:00Z</cp:lastPrinted>
  <dcterms:created xsi:type="dcterms:W3CDTF">2019-10-31T19:19:00Z</dcterms:created>
  <dcterms:modified xsi:type="dcterms:W3CDTF">2020-01-13T15:57:00Z</dcterms:modified>
</cp:coreProperties>
</file>