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F2" w:rsidRDefault="006224F2">
      <w:pPr>
        <w:rPr>
          <w:lang w:val="es-ES"/>
        </w:rPr>
      </w:pPr>
      <w:r w:rsidRPr="006224F2">
        <w:rPr>
          <w:lang w:val="es-ES"/>
        </w:rPr>
        <w:t>Conservación de la estructura ecológica principal del municipio de Tenjo.</w:t>
      </w:r>
    </w:p>
    <w:p w:rsidR="006224F2" w:rsidRDefault="006224F2">
      <w:pPr>
        <w:rPr>
          <w:lang w:val="es-ES"/>
        </w:rPr>
      </w:pPr>
      <w:bookmarkStart w:id="0" w:name="_GoBack"/>
      <w:bookmarkEnd w:id="0"/>
      <w:r w:rsidRPr="006224F2">
        <w:rPr>
          <w:lang w:val="es-ES"/>
        </w:rPr>
        <w:t xml:space="preserve">Elaborar el Plan de Acción del SIGAM con apoyo de la CAR </w:t>
      </w:r>
    </w:p>
    <w:p w:rsidR="006224F2" w:rsidRDefault="006224F2">
      <w:pPr>
        <w:rPr>
          <w:lang w:val="es-ES"/>
        </w:rPr>
      </w:pPr>
    </w:p>
    <w:p w:rsidR="006224F2" w:rsidRPr="006224F2" w:rsidRDefault="006224F2">
      <w:pPr>
        <w:rPr>
          <w:lang w:val="es-ES"/>
        </w:rPr>
      </w:pPr>
      <w:r>
        <w:rPr>
          <w:noProof/>
        </w:rPr>
        <w:drawing>
          <wp:inline distT="0" distB="0" distL="0" distR="0" wp14:anchorId="3383615E" wp14:editId="5266FFB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4F2" w:rsidRPr="00622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F2"/>
    <w:rsid w:val="006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41D"/>
  <w15:chartTrackingRefBased/>
  <w15:docId w15:val="{3F6DC8C8-3E56-4971-8C51-BB55BADB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Nicolas Rincon Escamilla - 345</dc:creator>
  <cp:keywords/>
  <dc:description/>
  <cp:lastModifiedBy>Juan Nicolas Rincon Escamilla - 345</cp:lastModifiedBy>
  <cp:revision>1</cp:revision>
  <dcterms:created xsi:type="dcterms:W3CDTF">2022-06-16T22:58:00Z</dcterms:created>
  <dcterms:modified xsi:type="dcterms:W3CDTF">2022-06-16T22:59:00Z</dcterms:modified>
</cp:coreProperties>
</file>