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24"/>
          <w:szCs w:val="24"/>
        </w:rPr>
      </w:pPr>
      <w:r w:rsidDel="00000000" w:rsidR="00000000" w:rsidRPr="00000000">
        <w:rPr>
          <w:sz w:val="24"/>
          <w:szCs w:val="24"/>
          <w:rtl w:val="0"/>
        </w:rPr>
        <w:t xml:space="preserve">DIRECCIÓN</w:t>
      </w:r>
      <w:r w:rsidDel="00000000" w:rsidR="00000000" w:rsidRPr="00000000">
        <w:rPr>
          <w:sz w:val="24"/>
          <w:szCs w:val="24"/>
          <w:rtl w:val="0"/>
        </w:rPr>
        <w:t xml:space="preserve"> DE CULTURA AMBIENTAL Y SERVICIO AL CIUDADANO</w:t>
      </w:r>
    </w:p>
    <w:p w:rsidR="00000000" w:rsidDel="00000000" w:rsidP="00000000" w:rsidRDefault="00000000" w:rsidRPr="00000000" w14:paraId="00000002">
      <w:pPr>
        <w:pStyle w:val="Subtitle"/>
        <w:rPr>
          <w:sz w:val="24"/>
          <w:szCs w:val="24"/>
        </w:rPr>
      </w:pPr>
      <w:r w:rsidDel="00000000" w:rsidR="00000000" w:rsidRPr="00000000">
        <w:rPr>
          <w:sz w:val="24"/>
          <w:szCs w:val="24"/>
          <w:rtl w:val="0"/>
        </w:rPr>
        <w:t xml:space="preserve">Informe Social</w:t>
      </w:r>
    </w:p>
    <w:p w:rsidR="00000000" w:rsidDel="00000000" w:rsidP="00000000" w:rsidRDefault="00000000" w:rsidRPr="00000000" w14:paraId="00000003">
      <w:pPr>
        <w:pStyle w:val="Subtitle"/>
        <w:rPr>
          <w:sz w:val="24"/>
          <w:szCs w:val="24"/>
        </w:rPr>
      </w:pPr>
      <w:r w:rsidDel="00000000" w:rsidR="00000000" w:rsidRPr="00000000">
        <w:rPr>
          <w:sz w:val="24"/>
          <w:szCs w:val="24"/>
          <w:rtl w:val="0"/>
        </w:rPr>
        <w:t xml:space="preserve">DCASC –  Informe Final </w:t>
      </w:r>
    </w:p>
    <w:p w:rsidR="00000000" w:rsidDel="00000000" w:rsidP="00000000" w:rsidRDefault="00000000" w:rsidRPr="00000000" w14:paraId="00000004">
      <w:pPr>
        <w:pStyle w:val="Subtitle"/>
        <w:rPr>
          <w:sz w:val="24"/>
          <w:szCs w:val="24"/>
        </w:rPr>
      </w:pPr>
      <w:r w:rsidDel="00000000" w:rsidR="00000000" w:rsidRPr="00000000">
        <w:rPr>
          <w:sz w:val="24"/>
          <w:szCs w:val="24"/>
          <w:rtl w:val="0"/>
        </w:rPr>
        <w:t xml:space="preserve">Municipio de CAJICÁ</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Bogotá D. C. </w:t>
      </w:r>
    </w:p>
    <w:p w:rsidR="00000000" w:rsidDel="00000000" w:rsidP="00000000" w:rsidRDefault="00000000" w:rsidRPr="00000000" w14:paraId="00000007">
      <w:pPr>
        <w:jc w:val="both"/>
        <w:rPr/>
      </w:pPr>
      <w:r w:rsidDel="00000000" w:rsidR="00000000" w:rsidRPr="00000000">
        <w:rPr>
          <w:rtl w:val="0"/>
        </w:rPr>
        <w:t xml:space="preserve"> </w:t>
      </w:r>
    </w:p>
    <w:p w:rsidR="00000000" w:rsidDel="00000000" w:rsidP="00000000" w:rsidRDefault="00000000" w:rsidRPr="00000000" w14:paraId="00000008">
      <w:pPr>
        <w:jc w:val="both"/>
        <w:rPr/>
      </w:pPr>
      <w:bookmarkStart w:colFirst="0" w:colLast="0" w:name="_heading=h.gjdgxs" w:id="0"/>
      <w:bookmarkEnd w:id="0"/>
      <w:r w:rsidDel="00000000" w:rsidR="00000000" w:rsidRPr="00000000">
        <w:rPr>
          <w:rtl w:val="0"/>
        </w:rPr>
        <w:t xml:space="preserve">CLASE DE INTERVENCIÓN: Proceso de fortalecimiento local y regional del Comité Técnico Interinstitucional de Educación Ambiental CIDEA del municipio de CAJICÁ, y de apoyo a la revisión, análisis y acompañamiento a las actividades priorizadas de su estructura programática del PTEA.</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bookmarkStart w:colFirst="0" w:colLast="0" w:name="_heading=h.30j0zll" w:id="1"/>
      <w:bookmarkEnd w:id="1"/>
      <w:r w:rsidDel="00000000" w:rsidR="00000000" w:rsidRPr="00000000">
        <w:rPr>
          <w:rtl w:val="0"/>
        </w:rPr>
        <w:t xml:space="preserve">OBJETO: Implementar estrategias de fortalecimiento local y regional del Comité Técnico Interinstitucional de Educación Ambiental CIDEA del municipio de CAJICÁ, y de apoyo a la revisión, análisis y acompañamiento a las actividades priorizadas de su estructura programática del PTEA.</w:t>
      </w:r>
    </w:p>
    <w:p w:rsidR="00000000" w:rsidDel="00000000" w:rsidP="00000000" w:rsidRDefault="00000000" w:rsidRPr="00000000" w14:paraId="0000000B">
      <w:pPr>
        <w:rPr/>
      </w:pPr>
      <w:r w:rsidDel="00000000" w:rsidR="00000000" w:rsidRPr="00000000">
        <w:rPr>
          <w:rtl w:val="0"/>
        </w:rPr>
      </w:r>
    </w:p>
    <w:tbl>
      <w:tblPr>
        <w:tblStyle w:val="Table1"/>
        <w:tblW w:w="9210.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0"/>
        <w:gridCol w:w="3660"/>
        <w:gridCol w:w="2085"/>
        <w:gridCol w:w="2085"/>
        <w:tblGridChange w:id="0">
          <w:tblGrid>
            <w:gridCol w:w="1380"/>
            <w:gridCol w:w="3660"/>
            <w:gridCol w:w="2085"/>
            <w:gridCol w:w="2085"/>
          </w:tblGrid>
        </w:tblGridChange>
      </w:tblGrid>
      <w:tr>
        <w:trPr>
          <w:cantSplit w:val="0"/>
          <w:tblHeader w:val="0"/>
        </w:trPr>
        <w:tc>
          <w:tcPr>
            <w:gridSpan w:val="4"/>
            <w:tcMar>
              <w:top w:w="0.0" w:type="dxa"/>
              <w:bottom w:w="0.0" w:type="dxa"/>
            </w:tcMar>
          </w:tcPr>
          <w:p w:rsidR="00000000" w:rsidDel="00000000" w:rsidP="00000000" w:rsidRDefault="00000000" w:rsidRPr="00000000" w14:paraId="0000000C">
            <w:pPr>
              <w:jc w:val="center"/>
              <w:rPr>
                <w:b w:val="1"/>
              </w:rPr>
            </w:pPr>
            <w:r w:rsidDel="00000000" w:rsidR="00000000" w:rsidRPr="00000000">
              <w:rPr>
                <w:b w:val="1"/>
                <w:rtl w:val="0"/>
              </w:rPr>
              <w:t xml:space="preserve">FICHA DE EJECUCIÓN</w:t>
            </w:r>
          </w:p>
        </w:tc>
      </w:tr>
      <w:tr>
        <w:trPr>
          <w:cantSplit w:val="0"/>
          <w:tblHeader w:val="0"/>
        </w:trPr>
        <w:tc>
          <w:tcPr>
            <w:tcMar>
              <w:top w:w="0.0" w:type="dxa"/>
              <w:bottom w:w="0.0" w:type="dxa"/>
            </w:tcMar>
          </w:tcPr>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Actividades Realizadas</w:t>
            </w:r>
          </w:p>
          <w:p w:rsidR="00000000" w:rsidDel="00000000" w:rsidP="00000000" w:rsidRDefault="00000000" w:rsidRPr="00000000" w14:paraId="00000017">
            <w:pPr>
              <w:rPr/>
            </w:pPr>
            <w:r w:rsidDel="00000000" w:rsidR="00000000" w:rsidRPr="00000000">
              <w:rPr>
                <w:rtl w:val="0"/>
              </w:rPr>
            </w:r>
          </w:p>
        </w:tc>
        <w:tc>
          <w:tcPr>
            <w:gridSpan w:val="3"/>
            <w:tcMar>
              <w:top w:w="0.0" w:type="dxa"/>
              <w:bottom w:w="0.0" w:type="dxa"/>
            </w:tcMar>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TRABAJO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Análisis de potencialidades y debilidades del PTEA 2022 “socialización resultados informe social 2022”</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acto administrativo CIDEA</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Construcción de actores que promueven la educación ambiental en el municipio</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Cronograma de reuniones CIDEA</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Priorización actividades 2023</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documento matriz de armonización</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Instrumento de revisión y análisis a la implementación del PTEA en articulación con las estrategias de la PNEA</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Implementación</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Intervenciones reuniones de CIDEA</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Intervención acción </w:t>
            </w:r>
            <w:r w:rsidDel="00000000" w:rsidR="00000000" w:rsidRPr="00000000">
              <w:rPr>
                <w:rtl w:val="0"/>
              </w:rPr>
              <w:t xml:space="preserve">específica</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Municipio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tc>
        <w:tc>
          <w:tcPr>
            <w:tcMar>
              <w:top w:w="0.0" w:type="dxa"/>
              <w:bottom w:w="0.0" w:type="dxa"/>
            </w:tcMar>
          </w:tcPr>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t xml:space="preserve">CAJICÁ </w:t>
            </w:r>
          </w:p>
        </w:tc>
        <w:tc>
          <w:tcPr>
            <w:tcMar>
              <w:top w:w="0.0" w:type="dxa"/>
              <w:bottom w:w="0.0" w:type="dxa"/>
            </w:tcMar>
          </w:tcPr>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No. Días</w:t>
            </w:r>
          </w:p>
        </w:tc>
        <w:tc>
          <w:tcPr>
            <w:tcMar>
              <w:top w:w="0.0" w:type="dxa"/>
              <w:bottom w:w="0.0" w:type="dxa"/>
            </w:tcMar>
          </w:tcPr>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t xml:space="preserve">9</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Fecha</w:t>
            </w:r>
          </w:p>
          <w:p w:rsidR="00000000" w:rsidDel="00000000" w:rsidP="00000000" w:rsidRDefault="00000000" w:rsidRPr="00000000" w14:paraId="0000003D">
            <w:pPr>
              <w:rPr/>
            </w:pPr>
            <w:r w:rsidDel="00000000" w:rsidR="00000000" w:rsidRPr="00000000">
              <w:rPr>
                <w:rtl w:val="0"/>
              </w:rPr>
            </w:r>
          </w:p>
        </w:tc>
        <w:tc>
          <w:tcPr>
            <w:tcMar>
              <w:top w:w="0.0" w:type="dxa"/>
              <w:bottom w:w="0.0" w:type="dxa"/>
            </w:tcMar>
          </w:tcPr>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t xml:space="preserve">08/03/2023</w:t>
            </w:r>
          </w:p>
          <w:p w:rsidR="00000000" w:rsidDel="00000000" w:rsidP="00000000" w:rsidRDefault="00000000" w:rsidRPr="00000000" w14:paraId="00000040">
            <w:pPr>
              <w:jc w:val="center"/>
              <w:rPr/>
            </w:pPr>
            <w:r w:rsidDel="00000000" w:rsidR="00000000" w:rsidRPr="00000000">
              <w:rPr>
                <w:rtl w:val="0"/>
              </w:rPr>
              <w:t xml:space="preserve">16/03/2023</w:t>
            </w:r>
          </w:p>
          <w:p w:rsidR="00000000" w:rsidDel="00000000" w:rsidP="00000000" w:rsidRDefault="00000000" w:rsidRPr="00000000" w14:paraId="00000041">
            <w:pPr>
              <w:jc w:val="center"/>
              <w:rPr/>
            </w:pPr>
            <w:r w:rsidDel="00000000" w:rsidR="00000000" w:rsidRPr="00000000">
              <w:rPr>
                <w:rtl w:val="0"/>
              </w:rPr>
              <w:t xml:space="preserve">06/06/2023</w:t>
            </w:r>
          </w:p>
          <w:p w:rsidR="00000000" w:rsidDel="00000000" w:rsidP="00000000" w:rsidRDefault="00000000" w:rsidRPr="00000000" w14:paraId="00000042">
            <w:pPr>
              <w:jc w:val="center"/>
              <w:rPr/>
            </w:pPr>
            <w:r w:rsidDel="00000000" w:rsidR="00000000" w:rsidRPr="00000000">
              <w:rPr>
                <w:rtl w:val="0"/>
              </w:rPr>
              <w:t xml:space="preserve">20/06/2023</w:t>
            </w:r>
          </w:p>
          <w:p w:rsidR="00000000" w:rsidDel="00000000" w:rsidP="00000000" w:rsidRDefault="00000000" w:rsidRPr="00000000" w14:paraId="00000043">
            <w:pPr>
              <w:spacing w:line="259" w:lineRule="auto"/>
              <w:jc w:val="cente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12/07/2023</w:t>
            </w:r>
            <w:r w:rsidDel="00000000" w:rsidR="00000000" w:rsidRPr="00000000">
              <w:rPr>
                <w:rtl w:val="0"/>
              </w:rPr>
            </w:r>
          </w:p>
          <w:p w:rsidR="00000000" w:rsidDel="00000000" w:rsidP="00000000" w:rsidRDefault="00000000" w:rsidRPr="00000000" w14:paraId="00000044">
            <w:pPr>
              <w:spacing w:line="259" w:lineRule="auto"/>
              <w:jc w:val="cente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25/08/2023</w:t>
            </w:r>
            <w:r w:rsidDel="00000000" w:rsidR="00000000" w:rsidRPr="00000000">
              <w:rPr>
                <w:rtl w:val="0"/>
              </w:rPr>
            </w:r>
          </w:p>
          <w:p w:rsidR="00000000" w:rsidDel="00000000" w:rsidP="00000000" w:rsidRDefault="00000000" w:rsidRPr="00000000" w14:paraId="00000045">
            <w:pPr>
              <w:spacing w:line="259" w:lineRule="auto"/>
              <w:jc w:val="cente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13/09/2023</w:t>
            </w:r>
            <w:r w:rsidDel="00000000" w:rsidR="00000000" w:rsidRPr="00000000">
              <w:rPr>
                <w:rtl w:val="0"/>
              </w:rPr>
            </w:r>
          </w:p>
          <w:p w:rsidR="00000000" w:rsidDel="00000000" w:rsidP="00000000" w:rsidRDefault="00000000" w:rsidRPr="00000000" w14:paraId="00000046">
            <w:pPr>
              <w:spacing w:line="259" w:lineRule="auto"/>
              <w:jc w:val="cente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03/10/2023</w:t>
            </w:r>
            <w:r w:rsidDel="00000000" w:rsidR="00000000" w:rsidRPr="00000000">
              <w:rPr>
                <w:rtl w:val="0"/>
              </w:rPr>
            </w:r>
          </w:p>
          <w:p w:rsidR="00000000" w:rsidDel="00000000" w:rsidP="00000000" w:rsidRDefault="00000000" w:rsidRPr="00000000" w14:paraId="00000047">
            <w:pPr>
              <w:spacing w:line="259" w:lineRule="auto"/>
              <w:jc w:val="cente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14/11/2023</w:t>
            </w: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p>
        </w:tc>
        <w:tc>
          <w:tcPr>
            <w:tcMar>
              <w:top w:w="0.0" w:type="dxa"/>
              <w:bottom w:w="0.0" w:type="dxa"/>
            </w:tcMar>
          </w:tcPr>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3"/>
              <w:rPr>
                <w:b w:val="0"/>
                <w:sz w:val="24"/>
                <w:szCs w:val="24"/>
              </w:rPr>
            </w:pPr>
            <w:r w:rsidDel="00000000" w:rsidR="00000000" w:rsidRPr="00000000">
              <w:rPr>
                <w:b w:val="0"/>
                <w:sz w:val="24"/>
                <w:szCs w:val="24"/>
                <w:rtl w:val="0"/>
              </w:rPr>
              <w:t xml:space="preserve">No. Asistentes</w:t>
            </w:r>
          </w:p>
        </w:tc>
        <w:tc>
          <w:tcPr>
            <w:tcMar>
              <w:top w:w="0.0" w:type="dxa"/>
              <w:bottom w:w="0.0" w:type="dxa"/>
            </w:tcMar>
          </w:tcPr>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rtl w:val="0"/>
              </w:rPr>
              <w:t xml:space="preserve">6</w:t>
            </w:r>
          </w:p>
          <w:p w:rsidR="00000000" w:rsidDel="00000000" w:rsidP="00000000" w:rsidRDefault="00000000" w:rsidRPr="00000000" w14:paraId="0000004D">
            <w:pPr>
              <w:jc w:val="center"/>
              <w:rPr/>
            </w:pPr>
            <w:r w:rsidDel="00000000" w:rsidR="00000000" w:rsidRPr="00000000">
              <w:rPr>
                <w:rtl w:val="0"/>
              </w:rPr>
              <w:t xml:space="preserve">13</w:t>
            </w:r>
          </w:p>
          <w:p w:rsidR="00000000" w:rsidDel="00000000" w:rsidP="00000000" w:rsidRDefault="00000000" w:rsidRPr="00000000" w14:paraId="0000004E">
            <w:pPr>
              <w:jc w:val="center"/>
              <w:rPr/>
            </w:pPr>
            <w:r w:rsidDel="00000000" w:rsidR="00000000" w:rsidRPr="00000000">
              <w:rPr>
                <w:rtl w:val="0"/>
              </w:rPr>
              <w:t xml:space="preserve">4</w:t>
            </w:r>
          </w:p>
          <w:p w:rsidR="00000000" w:rsidDel="00000000" w:rsidP="00000000" w:rsidRDefault="00000000" w:rsidRPr="00000000" w14:paraId="0000004F">
            <w:pPr>
              <w:jc w:val="center"/>
              <w:rPr/>
            </w:pPr>
            <w:r w:rsidDel="00000000" w:rsidR="00000000" w:rsidRPr="00000000">
              <w:rPr>
                <w:rtl w:val="0"/>
              </w:rPr>
              <w:t xml:space="preserve">15</w:t>
            </w:r>
          </w:p>
          <w:p w:rsidR="00000000" w:rsidDel="00000000" w:rsidP="00000000" w:rsidRDefault="00000000" w:rsidRPr="00000000" w14:paraId="00000050">
            <w:pPr>
              <w:jc w:val="center"/>
              <w:rPr/>
            </w:pPr>
            <w:r w:rsidDel="00000000" w:rsidR="00000000" w:rsidRPr="00000000">
              <w:rPr>
                <w:rtl w:val="0"/>
              </w:rPr>
              <w:t xml:space="preserve">2</w:t>
            </w:r>
          </w:p>
          <w:p w:rsidR="00000000" w:rsidDel="00000000" w:rsidP="00000000" w:rsidRDefault="00000000" w:rsidRPr="00000000" w14:paraId="00000051">
            <w:pPr>
              <w:jc w:val="center"/>
              <w:rPr/>
            </w:pPr>
            <w:r w:rsidDel="00000000" w:rsidR="00000000" w:rsidRPr="00000000">
              <w:rPr>
                <w:rtl w:val="0"/>
              </w:rPr>
              <w:t xml:space="preserve">15</w:t>
            </w:r>
          </w:p>
          <w:p w:rsidR="00000000" w:rsidDel="00000000" w:rsidP="00000000" w:rsidRDefault="00000000" w:rsidRPr="00000000" w14:paraId="00000052">
            <w:pPr>
              <w:jc w:val="center"/>
              <w:rPr/>
            </w:pPr>
            <w:r w:rsidDel="00000000" w:rsidR="00000000" w:rsidRPr="00000000">
              <w:rPr>
                <w:rtl w:val="0"/>
              </w:rPr>
              <w:t xml:space="preserve">25</w:t>
            </w:r>
          </w:p>
          <w:p w:rsidR="00000000" w:rsidDel="00000000" w:rsidP="00000000" w:rsidRDefault="00000000" w:rsidRPr="00000000" w14:paraId="00000053">
            <w:pPr>
              <w:jc w:val="center"/>
              <w:rPr/>
            </w:pPr>
            <w:r w:rsidDel="00000000" w:rsidR="00000000" w:rsidRPr="00000000">
              <w:rPr>
                <w:rtl w:val="0"/>
              </w:rPr>
              <w:t xml:space="preserve">100</w:t>
            </w:r>
          </w:p>
          <w:p w:rsidR="00000000" w:rsidDel="00000000" w:rsidP="00000000" w:rsidRDefault="00000000" w:rsidRPr="00000000" w14:paraId="00000054">
            <w:pPr>
              <w:jc w:val="center"/>
              <w:rPr/>
            </w:pPr>
            <w:r w:rsidDel="00000000" w:rsidR="00000000" w:rsidRPr="00000000">
              <w:rPr>
                <w:rtl w:val="0"/>
              </w:rPr>
              <w:t xml:space="preserve">20</w:t>
            </w:r>
          </w:p>
        </w:tc>
      </w:tr>
      <w:tr>
        <w:trPr>
          <w:cantSplit w:val="0"/>
          <w:tblHeader w:val="0"/>
        </w:trPr>
        <w:tc>
          <w:tcPr>
            <w:tcMar>
              <w:top w:w="0.0" w:type="dxa"/>
              <w:bottom w:w="0.0" w:type="dxa"/>
            </w:tcMar>
          </w:tcPr>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Lugar o sitio de ejecución</w:t>
            </w:r>
          </w:p>
        </w:tc>
        <w:tc>
          <w:tcPr>
            <w:gridSpan w:val="3"/>
            <w:tcMar>
              <w:top w:w="0.0" w:type="dxa"/>
              <w:bottom w:w="0.0" w:type="dxa"/>
            </w:tcMar>
          </w:tcPr>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08/03/2023: Empresas Públicas de Cajicá</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16/03/2023: Centro Cultural Estación del Tren</w:t>
            </w:r>
          </w:p>
          <w:p w:rsidR="00000000" w:rsidDel="00000000" w:rsidP="00000000" w:rsidRDefault="00000000" w:rsidRPr="00000000" w14:paraId="0000005A">
            <w:pPr>
              <w:rPr/>
            </w:pPr>
            <w:r w:rsidDel="00000000" w:rsidR="00000000" w:rsidRPr="00000000">
              <w:rPr>
                <w:rtl w:val="0"/>
              </w:rPr>
              <w:t xml:space="preserve">06/06/2023:  Secretaria de ambiente de Cajicá</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20/06/2023: Empresas públicas de </w:t>
            </w:r>
            <w:r w:rsidDel="00000000" w:rsidR="00000000" w:rsidRPr="00000000">
              <w:rPr>
                <w:rtl w:val="0"/>
              </w:rPr>
              <w:t xml:space="preserve">Cajicá</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12/07/2023: Centro Cultural Municipal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25/08/2023: Navegación </w:t>
            </w:r>
            <w:r w:rsidDel="00000000" w:rsidR="00000000" w:rsidRPr="00000000">
              <w:rPr>
                <w:rtl w:val="0"/>
              </w:rPr>
              <w:t xml:space="preserve">Río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Bogotá</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13/09/2023: Actividad día Mundial de la </w:t>
            </w:r>
            <w:r w:rsidDel="00000000" w:rsidR="00000000" w:rsidRPr="00000000">
              <w:rPr>
                <w:rtl w:val="0"/>
              </w:rPr>
              <w:t xml:space="preserve">Limpieza Sector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Capellanía.</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03/10/2023: Feria Ambiental I.E.D Antonio Nariño</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14/11/2023 Casa de la Cultura</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64">
            <w:pPr>
              <w:rPr/>
            </w:pPr>
            <w:r w:rsidDel="00000000" w:rsidR="00000000" w:rsidRPr="00000000">
              <w:rPr>
                <w:rtl w:val="0"/>
              </w:rPr>
              <w:t xml:space="preserve">Descripción de las Actividades Desarrolladas</w:t>
            </w:r>
          </w:p>
          <w:p w:rsidR="00000000" w:rsidDel="00000000" w:rsidP="00000000" w:rsidRDefault="00000000" w:rsidRPr="00000000" w14:paraId="00000065">
            <w:pPr>
              <w:rPr/>
            </w:pPr>
            <w:r w:rsidDel="00000000" w:rsidR="00000000" w:rsidRPr="00000000">
              <w:rPr>
                <w:rtl w:val="0"/>
              </w:rPr>
              <w:t xml:space="preserve">(paso a paso)</w:t>
            </w:r>
          </w:p>
          <w:p w:rsidR="00000000" w:rsidDel="00000000" w:rsidP="00000000" w:rsidRDefault="00000000" w:rsidRPr="00000000" w14:paraId="00000066">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TRABAJO</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marco del fortalecimiento del PTEA del Municipio de </w:t>
            </w:r>
            <w:r w:rsidDel="00000000" w:rsidR="00000000" w:rsidRPr="00000000">
              <w:rPr>
                <w:rtl w:val="0"/>
              </w:rPr>
              <w:t xml:space="preserve">Cajicá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en cumplimiento del Oficio No.  20232005800 se desarrolló la primera visita técnica cuyo objetivo, se enfocó en reactivar e iniciar acciones desde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técnica del CIDEA vigencia 2023 en articulación con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ambiente y empresas públicas de </w:t>
            </w:r>
            <w:r w:rsidDel="00000000" w:rsidR="00000000" w:rsidRPr="00000000">
              <w:rPr>
                <w:rtl w:val="0"/>
              </w:rPr>
              <w:t xml:space="preserve">Cajicá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Análisis de potencialidades y debilidades del PTEA 2022 “Socialización resultados informe social 2022”</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Potencialidades: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respectiva mesa de trabajo, se presenta a los respectivos participantes los avances de los programas y proyectos del PTEA durante la vigencia 2022, resaltando que de las seis (6) línea estratégicas que se estructuraron para desarrollar procesos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con un avance del avance del 83 %, posicionando a nivel territorial un óptimo desempeño y compromiso de los actores que de una manera directa, tenían a cargo procesos de gestión ambiental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Debilidades: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respectivo programa de turismo </w:t>
            </w:r>
            <w:r w:rsidDel="00000000" w:rsidR="00000000" w:rsidRPr="00000000">
              <w:rPr>
                <w:rtl w:val="0"/>
              </w:rPr>
              <w:t xml:space="preserve">fue 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eje que </w:t>
            </w:r>
            <w:r w:rsidDel="00000000" w:rsidR="00000000" w:rsidRPr="00000000">
              <w:rPr>
                <w:rtl w:val="0"/>
              </w:rPr>
              <w:t xml:space="preserve">afectó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 mayor cumplimiento del PTEA, dado que las pocas actividades priorizadas, no fueron ejecutadas, motivo por el cual deben tener un plan de mejora para la presente vigencia.</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acto administrativo CIDEA</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punto de abordo, bajo el Decreto 050 de 2017, resaltando que para la primera </w:t>
            </w:r>
            <w:r w:rsidDel="00000000" w:rsidR="00000000" w:rsidRPr="00000000">
              <w:rPr>
                <w:rtl w:val="0"/>
              </w:rPr>
              <w:t xml:space="preserve">reunión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CIDEA, se </w:t>
            </w:r>
            <w:r w:rsidDel="00000000" w:rsidR="00000000" w:rsidRPr="00000000">
              <w:rPr>
                <w:rtl w:val="0"/>
              </w:rPr>
              <w:t xml:space="preserve">socializarán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cambios que se van a establecer el la actualización del marco normativo con un enfoque incluyente y participativo.</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Construcción de actores que promueven la educación ambiental en el municipio</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establece que el equipo de gestión ambiental de Empresas Públicas de </w:t>
            </w:r>
            <w:r w:rsidDel="00000000" w:rsidR="00000000" w:rsidRPr="00000000">
              <w:rPr>
                <w:rtl w:val="0"/>
              </w:rPr>
              <w:t xml:space="preserve">Cajicá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uno de los actores relevantes y estratégicos, para articular acciones en el marco de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y el fortalecimiento de las estrategias de la PNEA y el PTEA.</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Cronograma de reuniones CIDEA</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un primer punto de avance y en espera de la actualización del Decreto del CIDEA, se </w:t>
            </w:r>
            <w:r w:rsidDel="00000000" w:rsidR="00000000" w:rsidRPr="00000000">
              <w:rPr>
                <w:rtl w:val="0"/>
              </w:rPr>
              <w:t xml:space="preserve">planificó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reunión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el comité para el 16 de marzo de 2023 a las 04:00 Pm.</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Priorización actividades 2023</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trabajaron dos (2) actividades importantes a ser incluidas en la proyección del PTEA, principalmente en temas de recurso hídrico para el 31 de marzo del 2023, mediante un recorrido de comparsas.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Segundo Escenario de Capacitación en Uso y Ahorro Eficiente del Agua en algunas instituciones educativas públicas del Municipio para el día 24 de marzo de 2023.</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documento matriz de armonización</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respectivo documento base 2022, el profesional encargado del CIDEA, </w:t>
            </w:r>
            <w:r w:rsidDel="00000000" w:rsidR="00000000" w:rsidRPr="00000000">
              <w:rPr>
                <w:rtl w:val="0"/>
              </w:rPr>
              <w:t xml:space="preserve">ratificó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la información territorial no ha sido modificada.</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Instrumento de revisión y análisis a la implementación del PTEA en articulación con las estrategias de la PNEA</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Mediante el formato GAP-PR-01-FR-21, en la respectiva mesa de trabajo, se adelantó el diligenciamiento del capítulo “Nivel Articulación PTEA-PNEA”, en cada uno de sus contenidos, para lo cual se actualiza el nombre del Secretario del CIDEA.</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INFORMACIÓN GENERALIDADES CIDEA</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ARTICULACIÓN ESTRATEGIAS POLÍTICA NACIONAL DE EDUCACIÓN AMBIENTAL –PNEA</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(ARTICULACIÓN DEL PLAN TERRITORIAL DE EDUCACIÓN AMBIENTAL 2020-2023 CON INSTRUMENTOS DE PLANIFICACIÓN TERRITORIAL),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12/07/2023: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Las actividades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fueron reportadas en el respectivo instrumento de revisión y análisis del Plan Territorial de Educación Ambiental del municipio de Cajicá, durante el primer semestre de la vigencia 2023, permitieron fomentar la conciencia ambiental y promover prácticas sostenibles en la comunidad local y rural, con un respectivo avance del 76 %, en los programas de: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t xml:space="preserve">Gestión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integral del recurso hídrico </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Gestión Integral de Residuos Sólidos </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Gestión del cambio climático para un desarrollo bajo en carbono y resiliente al clima </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Turismo de naturaleza </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Sostenibilidad agropecuario </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Jornadas de Reforestación, Talleres de Separación de Residuos, Charlas sobre Biodiversidad, procesos de adaptación al cambio climático, son los puntos con mayor  intervención que han permitido una articulación importante con los actores de las estrategias contenidas en la Política Nacional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 específicamente con las instituciones educativas públicas  y se proyecta acciones con privados.</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Implementación</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prioriza una intervención para el 31 de marzo del 2023 en articulación con EPC.</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25/08/2023 Navegación </w:t>
            </w:r>
            <w:r w:rsidDel="00000000" w:rsidR="00000000" w:rsidRPr="00000000">
              <w:rPr>
                <w:rtl w:val="0"/>
              </w:rPr>
              <w:t xml:space="preserve">Río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Bogotá  : En el marco del fortalecimiento del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del Municipio de </w:t>
            </w:r>
            <w:r w:rsidDel="00000000" w:rsidR="00000000" w:rsidRPr="00000000">
              <w:rPr>
                <w:rtl w:val="0"/>
              </w:rPr>
              <w:t xml:space="preserve">Cajicá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planifico y ejecuto actividad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el marco  de la línea estratégica, PROGRAMA DE </w:t>
            </w:r>
            <w:r w:rsidDel="00000000" w:rsidR="00000000" w:rsidRPr="00000000">
              <w:rPr>
                <w:rtl w:val="0"/>
              </w:rPr>
              <w:t xml:space="preserve">GESTIÓN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INTEGRAL DEL RECURSO </w:t>
            </w:r>
            <w:r w:rsidDel="00000000" w:rsidR="00000000" w:rsidRPr="00000000">
              <w:rPr>
                <w:rtl w:val="0"/>
              </w:rPr>
              <w:t xml:space="preserve">HÍDRICO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la respectiva visita al embarcadero del </w:t>
            </w:r>
            <w:r w:rsidDel="00000000" w:rsidR="00000000" w:rsidRPr="00000000">
              <w:rPr>
                <w:rtl w:val="0"/>
              </w:rPr>
              <w:t xml:space="preserve">Río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Bogotá, como un espacio de interacción ciudadano con los actores del Comité del CIDEA, es importante resaltar que en el recorrido se </w:t>
            </w:r>
            <w:r w:rsidDel="00000000" w:rsidR="00000000" w:rsidRPr="00000000">
              <w:rPr>
                <w:rtl w:val="0"/>
              </w:rPr>
              <w:t xml:space="preserve">resaltó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avances que se han ejecutado desde la CAR, para la descontaminación del </w:t>
            </w:r>
            <w:r w:rsidDel="00000000" w:rsidR="00000000" w:rsidRPr="00000000">
              <w:rPr>
                <w:rtl w:val="0"/>
              </w:rPr>
              <w:t xml:space="preserve">Río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Bogotá y por ende la importancia de que el municipio de </w:t>
            </w:r>
            <w:r w:rsidDel="00000000" w:rsidR="00000000" w:rsidRPr="00000000">
              <w:rPr>
                <w:rtl w:val="0"/>
              </w:rPr>
              <w:t xml:space="preserve">Cajicá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la EPC desde sus actividades priorizadas en el marco del PTEA, pueden ser un aporte a la gestión.</w:t>
            </w:r>
          </w:p>
          <w:p w:rsidR="00000000" w:rsidDel="00000000" w:rsidP="00000000" w:rsidRDefault="00000000" w:rsidRPr="00000000" w14:paraId="000000A3">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w:t>
            </w:r>
            <w:r w:rsidDel="00000000" w:rsidR="00000000" w:rsidRPr="00000000">
              <w:rPr>
                <w:rtl w:val="0"/>
              </w:rPr>
              <w:t xml:space="preserve">adelantó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 espacio de socialización y discusión del tercer comité técnico del CIDEA, generando aportes importantes con una convocatorio de un 93 % de los actores, dado que cada uno expuso las actividades que han resaltado en la gestión ambiental, logrando identificar temas importantes que por medio de convenios interadministrativo avance en manejo de residuos, aceites de cocina usados y limpieza de fuentes hídricas, lo cual enlaza con la actividad ejecutada.</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13/09/2023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Actividad día Mundial de la Limpieza _ Sector Capellanía: Bajo el compromiso de los integrantes del CIDEA y el apoyo a las actividades priorizadas en el marco del PTEA, se llevó a cabo la jornada del día mundial de la limpieza, en articulación con la empresa de servicios públicos del EPC, Junta de acción comunal y la CAR, logrando la respectiva intervención del Barrio Capellanía, es importante resaltar que la jornada se ejecutó en las horas de la tarde, con el objetivo de hacer un trueque de intercambio de residuos con inadecuada </w:t>
            </w:r>
            <w:r w:rsidDel="00000000" w:rsidR="00000000" w:rsidRPr="00000000">
              <w:rPr>
                <w:rtl w:val="0"/>
              </w:rPr>
              <w:t xml:space="preserve">disposición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elementos que sirven para identificar la separación en la fuente, en el </w:t>
            </w:r>
            <w:r w:rsidDel="00000000" w:rsidR="00000000" w:rsidRPr="00000000">
              <w:rPr>
                <w:rtl w:val="0"/>
              </w:rPr>
              <w:t xml:space="preserve">transcurso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jornada, se vinculó la asociación ARCA AMBIENTAL, de tal forma que los elementos con potencial de recuperación se puedan vincular en una cadena adecuada de aprovechamiento.</w:t>
            </w:r>
          </w:p>
          <w:p w:rsidR="00000000" w:rsidDel="00000000" w:rsidP="00000000" w:rsidRDefault="00000000" w:rsidRPr="00000000" w14:paraId="000000A7">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actividad </w:t>
            </w:r>
            <w:r w:rsidDel="00000000" w:rsidR="00000000" w:rsidRPr="00000000">
              <w:rPr>
                <w:rtl w:val="0"/>
              </w:rPr>
              <w:t xml:space="preserve">quedó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enmarcada en el programa del PTEA, Programa 2: Gestión Integral de Residuos Sólidos.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03/10/2023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Feria Ambiental I.E.D Antonio Nariño: Acción que se desarrolló en el marco del programa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formal del PTEA, la cual tuvo una muy importante articulación de actores que promueven procesos de formación para tener un cambio de cultura en la protección y conservación de los recursos naturales, logrando articular en la jornada un grupo de interacción de aproximadamente 100 estudiantes de bachillerato de la institución, los cuales se vincularon con las siguientes estrategias de la CAR: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Gestión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Riesgo y Cambio Climático 22.4 </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Bici CAR 16.1 </w:t>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Cultura del Agua  </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Biodiversidad  </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parte del Municipio, se contó con apoyo de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la respectiva organización del evento, específicamente por el área de PRAE.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empresa de servicios públicos del municipio, se articuló con la recuperadora ARCA AMBIENTAL, con las herramientas pedagógicas; logrando que con toda la oferta institucional llevar a cabo el proceso de formación; es importante resaltar que todo estuvo debidamente planificado con rutas de intercambio de roles y además de esto que fueron acciones que permitieron fortalecer, el proyecto ambiental escolar.</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Intervenciones reuniones de CIDEA: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llevó a cabo el primer comité bajo el Decreto 050 de 2017, con una asistencia de 11 actores, donde se resalta la participación de actores de la estrategia No.2 de la PNEA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Formal”, siendo el primer espacio con intervención de instituciones </w:t>
            </w:r>
            <w:r w:rsidDel="00000000" w:rsidR="00000000" w:rsidRPr="00000000">
              <w:rPr>
                <w:rtl w:val="0"/>
              </w:rPr>
              <w:t xml:space="preserve">privadas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continuidad de los públicos.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w:t>
            </w:r>
            <w:r w:rsidDel="00000000" w:rsidR="00000000" w:rsidRPr="00000000">
              <w:rPr>
                <w:rtl w:val="0"/>
              </w:rPr>
              <w:t xml:space="preserve">presentan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aprueban los ajustes de los programas del PTEA, para la vigencia 2023, en donde los participantes propusieron actividades que serán incluidas en el respectivo instrumento de revisión y análisis.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brindó articulación para la respectiva socialización del proyecto de hogares eco sostenible de la meta 22.4 de la CAR, evidenciando resultados y posibles aporte a la línea de cambio climático del municipio para el PTEA.</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20/06/2023 Segundo comité interinstitucional CIDEA: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cumplimiento de la estrategia No.1 de la Política Nacional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técnica del CIDEA, </w:t>
            </w:r>
            <w:r w:rsidDel="00000000" w:rsidR="00000000" w:rsidRPr="00000000">
              <w:rPr>
                <w:rtl w:val="0"/>
              </w:rPr>
              <w:t xml:space="preserve">convocó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acorde a la actualización del nuevo decreto de conformación de actores que promueven temas de gestión ambiental territorial, el segundo espacio de trabajo, el cual se enfocó en socializar la tercera agenda de cambio climático del IDEAM, por parte del equipo de la meta 21.1 de la CAR “ Estrategia Hogares Ecosostenible”, de igual forma el municipio </w:t>
            </w:r>
            <w:r w:rsidDel="00000000" w:rsidR="00000000" w:rsidRPr="00000000">
              <w:rPr>
                <w:rtl w:val="0"/>
              </w:rPr>
              <w:t xml:space="preserve">socializar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avances de su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 en las líneas cuatro (4) líneas estratégicas, evidenciando acciones de impacto, principalmente en los convenios de formación de la EPC.</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14/11/2023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Casa de la Cultura: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Bajo el respectivo decreto de conformación del concejo municipal ambiental y el equipo técnico del CIDEA, la respectiva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técnica, </w:t>
            </w:r>
            <w:r w:rsidDel="00000000" w:rsidR="00000000" w:rsidRPr="00000000">
              <w:rPr>
                <w:rtl w:val="0"/>
              </w:rPr>
              <w:t xml:space="preserve">planificó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última mesa de trabajo, en la cual se vinculó en el orden del día la socialización de los avances del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en el proceso se contó con un 90 % de los actores que integran el comité y la primera participación de la Universidad Militar.</w:t>
            </w:r>
          </w:p>
          <w:p w:rsidR="00000000" w:rsidDel="00000000" w:rsidP="00000000" w:rsidRDefault="00000000" w:rsidRPr="00000000" w14:paraId="000000C0">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este contexto el profesional del municipio, </w:t>
            </w:r>
            <w:r w:rsidDel="00000000" w:rsidR="00000000" w:rsidRPr="00000000">
              <w:rPr>
                <w:rtl w:val="0"/>
              </w:rPr>
              <w:t xml:space="preserve">presentó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respectivo documento en Excel y relacionado las diferentes actividades que se ejecutaron para promover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ambiental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2">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PROGRAMA DE </w:t>
            </w:r>
            <w:r w:rsidDel="00000000" w:rsidR="00000000" w:rsidRPr="00000000">
              <w:rPr>
                <w:b w:val="1"/>
                <w:rtl w:val="0"/>
              </w:rPr>
              <w:t xml:space="preserve">GESTIÓN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INTEGRAL DEL RECURSO </w:t>
            </w:r>
            <w:r w:rsidDel="00000000" w:rsidR="00000000" w:rsidRPr="00000000">
              <w:rPr>
                <w:b w:val="1"/>
                <w:rtl w:val="0"/>
              </w:rPr>
              <w:t xml:space="preserve">HÍDRICO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acciones importantes en el marco de la sentencia del </w:t>
            </w:r>
            <w:r w:rsidDel="00000000" w:rsidR="00000000" w:rsidRPr="00000000">
              <w:rPr>
                <w:rtl w:val="0"/>
              </w:rPr>
              <w:t xml:space="preserve">Río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Bogotá.</w:t>
            </w:r>
          </w:p>
          <w:p w:rsidR="00000000" w:rsidDel="00000000" w:rsidP="00000000" w:rsidRDefault="00000000" w:rsidRPr="00000000" w14:paraId="000000C4">
            <w:pPr>
              <w:spacing w:after="0" w:line="240" w:lineRule="auto"/>
              <w:ind w:left="720" w:firstLine="0"/>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PROGRAMA 2 GESTIÓN INTEGRAL DE RESIDUOS SÓLIDOS: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donde los actores ejecutores se enfocaron desde los convenios de formación de la empresa de servicios públicos de </w:t>
            </w:r>
            <w:r w:rsidDel="00000000" w:rsidR="00000000" w:rsidRPr="00000000">
              <w:rPr>
                <w:rtl w:val="0"/>
              </w:rPr>
              <w:t xml:space="preserve">Cajicá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6">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PROGRAMA 3 GESTIÓN DEL CAMBIO CLIMÁTICO PARA UN DESARROLLO BAJO EN CARBONO Y RESILIENTE AL CLIMA: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100 %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donde uno de los mayores actores aportantes fue la estrategia de la CAR HOGARES ECO SOSTENIBLES.</w:t>
            </w:r>
          </w:p>
          <w:p w:rsidR="00000000" w:rsidDel="00000000" w:rsidP="00000000" w:rsidRDefault="00000000" w:rsidRPr="00000000" w14:paraId="000000C8">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PROGRAMA 4 TURISMO DE NATURALEZA: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100 %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actividades con actores informales en recorridos sobre áreas de importancia ambiental.</w:t>
            </w:r>
          </w:p>
          <w:p w:rsidR="00000000" w:rsidDel="00000000" w:rsidP="00000000" w:rsidRDefault="00000000" w:rsidRPr="00000000" w14:paraId="000000CA">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PROGRAMA 5 SOSTENIBILIDAD AGROPECUARIO: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100 %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vinculación de procesos de buenas prácticas agrícolas y trabajo en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con empresas.</w:t>
            </w:r>
          </w:p>
          <w:p w:rsidR="00000000" w:rsidDel="00000000" w:rsidP="00000000" w:rsidRDefault="00000000" w:rsidRPr="00000000" w14:paraId="000000CC">
            <w:pPr>
              <w:spacing w:line="259" w:lineRule="auto"/>
              <w:ind w:left="720" w:firstLine="0"/>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PROGRAMA 6 FORTALECIMIENTO FORESTAL: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apoyo del vivero municipal y actividades calendario ambiental</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Intervención acción </w:t>
            </w:r>
            <w:r w:rsidDel="00000000" w:rsidR="00000000" w:rsidRPr="00000000">
              <w:rPr>
                <w:rtl w:val="0"/>
              </w:rPr>
              <w:t xml:space="preserve">específica</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30-03-2023: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adelantó mesa de trabajo con el equipo de PROCEDA CAR y la respectiva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w:t>
            </w:r>
            <w:r w:rsidDel="00000000" w:rsidR="00000000" w:rsidRPr="00000000">
              <w:rPr>
                <w:rtl w:val="0"/>
              </w:rPr>
              <w:t xml:space="preserve">ambiente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municipio, cuyo fin estuvo encaminado a socializar una iniciativa presentada por un tercera de la comunidad de </w:t>
            </w:r>
            <w:r w:rsidDel="00000000" w:rsidR="00000000" w:rsidRPr="00000000">
              <w:rPr>
                <w:rtl w:val="0"/>
              </w:rPr>
              <w:t xml:space="preserve">Cajicá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cual busca </w:t>
            </w:r>
            <w:r w:rsidDel="00000000" w:rsidR="00000000" w:rsidRPr="00000000">
              <w:rPr>
                <w:rtl w:val="0"/>
              </w:rPr>
              <w:t xml:space="preserve">ser acogida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el municipio para priorizar actores con potencial de cofinanciación.</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06/06/2023: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adelantó mesa de trabajo con el profesional ambiental , que lidera el PTEA, logrando articular acciones con el equipo de hogares </w:t>
            </w:r>
            <w:r w:rsidDel="00000000" w:rsidR="00000000" w:rsidRPr="00000000">
              <w:rPr>
                <w:rtl w:val="0"/>
              </w:rPr>
              <w:t xml:space="preserve">Sostenibles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meta 21.1, de igual forma es un escenario en el cual se planifican dos (2) actividades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el Comité del CIDEA , siendo los temas principales una (1) jornada de formación en el manejo de residuos sólidos con la administración municipal y la importancia de la adaptación al cambio climático, otro de los temas relevantes son eventos proyectados de periodismo ambiental, fotografía ambiental y dos (2) salidas de campo para formación de metodología WEB</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Conclusiones, Recomendaciones, Compromisos Adquiridos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center"/>
              <w:rPr>
                <w:b w:val="1"/>
              </w:rPr>
            </w:pPr>
            <w:r w:rsidDel="00000000" w:rsidR="00000000" w:rsidRPr="00000000">
              <w:rPr>
                <w:b w:val="1"/>
                <w:rtl w:val="0"/>
              </w:rPr>
              <w:t xml:space="preserve">Marzo</w:t>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b w:val="1"/>
                <w:rtl w:val="0"/>
              </w:rPr>
              <w:t xml:space="preserve">Conclusiones: </w:t>
            </w:r>
            <w:r w:rsidDel="00000000" w:rsidR="00000000" w:rsidRPr="00000000">
              <w:rPr>
                <w:rtl w:val="0"/>
              </w:rPr>
              <w:t xml:space="preserve">Los respectivos acercamiento con los equipos que manejan temáticas ambientales en el municipio y el desarrollo del primer comité del CIDEA, permite avanzar en los cumplimientos de los retos establecidos en la estrategia No.1 de la PNEA, siendo estos espacios de trabajo, ejes fundamentales para la planeación y coordinación de las diferentes actividades a ejecutar en el año del cierre, de igual forma concretar eventos masivos.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b w:val="1"/>
                <w:rtl w:val="0"/>
              </w:rPr>
              <w:t xml:space="preserve">Recomendaciones: </w:t>
            </w:r>
            <w:r w:rsidDel="00000000" w:rsidR="00000000" w:rsidRPr="00000000">
              <w:rPr>
                <w:rtl w:val="0"/>
              </w:rPr>
              <w:t xml:space="preserve">Acorde a las reuniones de planeación, se recomienda que el profesional que lidera el PTEA, inicie el proceso de estructuración del instrumento de revisión y análisis del PTEA y de igual forma la debida articulación con los actores estratégicos de EPC.</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b w:val="1"/>
                <w:rtl w:val="0"/>
              </w:rPr>
              <w:t xml:space="preserve">Compromisos Adquiridos: </w:t>
            </w:r>
            <w:r w:rsidDel="00000000" w:rsidR="00000000" w:rsidRPr="00000000">
              <w:rPr>
                <w:rtl w:val="0"/>
              </w:rPr>
              <w:t xml:space="preserve">Desarrollar una articulación mucho más participativa con las instituciones privadas del Municipio bajo las actividades que se proyecten en el PTEA.</w:t>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rtl w:val="0"/>
              </w:rPr>
            </w:r>
          </w:p>
          <w:p w:rsidR="00000000" w:rsidDel="00000000" w:rsidP="00000000" w:rsidRDefault="00000000" w:rsidRPr="00000000" w14:paraId="000000ED">
            <w:pPr>
              <w:jc w:val="center"/>
              <w:rPr>
                <w:b w:val="1"/>
              </w:rPr>
            </w:pPr>
            <w:r w:rsidDel="00000000" w:rsidR="00000000" w:rsidRPr="00000000">
              <w:rPr>
                <w:b w:val="1"/>
                <w:rtl w:val="0"/>
              </w:rPr>
              <w:t xml:space="preserve">Junio</w:t>
            </w:r>
          </w:p>
          <w:p w:rsidR="00000000" w:rsidDel="00000000" w:rsidP="00000000" w:rsidRDefault="00000000" w:rsidRPr="00000000" w14:paraId="000000EE">
            <w:pPr>
              <w:jc w:val="both"/>
              <w:rPr/>
            </w:pPr>
            <w:r w:rsidDel="00000000" w:rsidR="00000000" w:rsidRPr="00000000">
              <w:rPr>
                <w:rtl w:val="0"/>
              </w:rPr>
            </w:r>
          </w:p>
          <w:p w:rsidR="00000000" w:rsidDel="00000000" w:rsidP="00000000" w:rsidRDefault="00000000" w:rsidRPr="00000000" w14:paraId="000000EF">
            <w:pPr>
              <w:jc w:val="both"/>
              <w:rPr/>
            </w:pPr>
            <w:r w:rsidDel="00000000" w:rsidR="00000000" w:rsidRPr="00000000">
              <w:rPr>
                <w:b w:val="1"/>
                <w:rtl w:val="0"/>
              </w:rPr>
              <w:t xml:space="preserve">Conclusiones: </w:t>
            </w:r>
            <w:r w:rsidDel="00000000" w:rsidR="00000000" w:rsidRPr="00000000">
              <w:rPr>
                <w:rtl w:val="0"/>
              </w:rPr>
              <w:t xml:space="preserve">El desarrollo de la mesa de trabajo con los profesionales de la meta 21.1, permitió darle fuerza a los contenidos que se van a desarrollar en el segundo comité ambiental del CIDEA, indicando que la reunión tuviera como base temas de cambio climático, específicamente del tercer informe emitido por el IDEAM.</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jc w:val="both"/>
              <w:rPr/>
            </w:pPr>
            <w:r w:rsidDel="00000000" w:rsidR="00000000" w:rsidRPr="00000000">
              <w:rPr>
                <w:b w:val="1"/>
                <w:rtl w:val="0"/>
              </w:rPr>
              <w:t xml:space="preserve">Recomendaciones: </w:t>
            </w:r>
            <w:r w:rsidDel="00000000" w:rsidR="00000000" w:rsidRPr="00000000">
              <w:rPr>
                <w:rtl w:val="0"/>
              </w:rPr>
              <w:t xml:space="preserve">Articular acciones pertinentes para las actividades y comité del CIDEA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b w:val="1"/>
                <w:rtl w:val="0"/>
              </w:rPr>
              <w:t xml:space="preserve">Compromisos Adquiridos: </w:t>
            </w:r>
            <w:r w:rsidDel="00000000" w:rsidR="00000000" w:rsidRPr="00000000">
              <w:rPr>
                <w:rtl w:val="0"/>
              </w:rPr>
              <w:t xml:space="preserve">Brindar acompañamiento al comité CIDEA.</w:t>
            </w:r>
          </w:p>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spacing w:line="259" w:lineRule="auto"/>
              <w:jc w:val="center"/>
              <w:rPr>
                <w:rFonts w:ascii="Arial" w:cs="Arial" w:eastAsia="Arial" w:hAnsi="Arial"/>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J</w:t>
            </w:r>
            <w:r w:rsidDel="00000000" w:rsidR="00000000" w:rsidRPr="00000000">
              <w:rPr>
                <w:b w:val="1"/>
                <w:rtl w:val="0"/>
              </w:rPr>
              <w:t xml:space="preserve">ulio</w:t>
            </w:r>
            <w:r w:rsidDel="00000000" w:rsidR="00000000" w:rsidRPr="00000000">
              <w:rPr>
                <w:rtl w:val="0"/>
              </w:rPr>
            </w:r>
          </w:p>
          <w:p w:rsidR="00000000" w:rsidDel="00000000" w:rsidP="00000000" w:rsidRDefault="00000000" w:rsidRPr="00000000" w14:paraId="000000F6">
            <w:pPr>
              <w:spacing w:line="259"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F7">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w:t>
            </w:r>
            <w:r w:rsidDel="00000000" w:rsidR="00000000" w:rsidRPr="00000000">
              <w:rPr>
                <w:rFonts w:ascii="Arial" w:cs="Arial" w:eastAsia="Arial" w:hAnsi="Arial"/>
                <w:b w:val="0"/>
                <w:i w:val="0"/>
                <w:smallCaps w:val="0"/>
                <w:color w:val="000000"/>
                <w:sz w:val="24"/>
                <w:szCs w:val="24"/>
                <w:rtl w:val="0"/>
              </w:rPr>
              <w:t xml:space="preserve"> </w:t>
            </w:r>
            <w:r w:rsidDel="00000000" w:rsidR="00000000" w:rsidRPr="00000000">
              <w:rPr>
                <w:rtl w:val="0"/>
              </w:rPr>
              <w:t xml:space="preserve">El Plan</w:t>
            </w:r>
            <w:r w:rsidDel="00000000" w:rsidR="00000000" w:rsidRPr="00000000">
              <w:rPr>
                <w:rFonts w:ascii="Arial" w:cs="Arial" w:eastAsia="Arial" w:hAnsi="Arial"/>
                <w:b w:val="0"/>
                <w:i w:val="0"/>
                <w:smallCaps w:val="0"/>
                <w:color w:val="000000"/>
                <w:sz w:val="24"/>
                <w:szCs w:val="24"/>
                <w:rtl w:val="0"/>
              </w:rPr>
              <w:t xml:space="preserve"> Territorial de Educación Ambiental del municipio de Cajicá ha contribuido significativamente a fortalecer la conciencia ambiental en la comunidad, impulsando la adopción de prácticas responsables y sostenibles para preservar y proteger el entorno natural de la región.</w:t>
            </w:r>
          </w:p>
          <w:p w:rsidR="00000000" w:rsidDel="00000000" w:rsidP="00000000" w:rsidRDefault="00000000" w:rsidRPr="00000000" w14:paraId="000000F8">
            <w:pPr>
              <w:spacing w:line="259"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F9">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w:t>
            </w:r>
            <w:r w:rsidDel="00000000" w:rsidR="00000000" w:rsidRPr="00000000">
              <w:rPr>
                <w:rFonts w:ascii="Arial" w:cs="Arial" w:eastAsia="Arial" w:hAnsi="Arial"/>
                <w:b w:val="0"/>
                <w:i w:val="0"/>
                <w:smallCaps w:val="0"/>
                <w:color w:val="000000"/>
                <w:sz w:val="24"/>
                <w:szCs w:val="24"/>
                <w:rtl w:val="0"/>
              </w:rPr>
              <w:t xml:space="preserve"> Se debe fortalecer en el marco del PTEA, las actividades priorizadas en humedales, para lo cual es importante articular con la universidad militar.</w:t>
            </w:r>
          </w:p>
          <w:p w:rsidR="00000000" w:rsidDel="00000000" w:rsidP="00000000" w:rsidRDefault="00000000" w:rsidRPr="00000000" w14:paraId="000000FA">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Adquiridos:</w:t>
            </w:r>
            <w:r w:rsidDel="00000000" w:rsidR="00000000" w:rsidRPr="00000000">
              <w:rPr>
                <w:rFonts w:ascii="Arial" w:cs="Arial" w:eastAsia="Arial" w:hAnsi="Arial"/>
                <w:b w:val="0"/>
                <w:i w:val="0"/>
                <w:smallCaps w:val="0"/>
                <w:color w:val="000000"/>
                <w:sz w:val="24"/>
                <w:szCs w:val="24"/>
                <w:rtl w:val="0"/>
              </w:rPr>
              <w:t xml:space="preserve"> Adelantar las acciones pertinentes, para poder llevar a cabo la jornada de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con los actores de la </w:t>
            </w:r>
            <w:r w:rsidDel="00000000" w:rsidR="00000000" w:rsidRPr="00000000">
              <w:rPr>
                <w:rtl w:val="0"/>
              </w:rPr>
              <w:t xml:space="preserve">secretaría</w:t>
            </w:r>
            <w:r w:rsidDel="00000000" w:rsidR="00000000" w:rsidRPr="00000000">
              <w:rPr>
                <w:rFonts w:ascii="Arial" w:cs="Arial" w:eastAsia="Arial" w:hAnsi="Arial"/>
                <w:b w:val="0"/>
                <w:i w:val="0"/>
                <w:smallCaps w:val="0"/>
                <w:color w:val="000000"/>
                <w:sz w:val="24"/>
                <w:szCs w:val="24"/>
                <w:rtl w:val="0"/>
              </w:rPr>
              <w:t xml:space="preserve"> de ambiente en el parque </w:t>
            </w:r>
            <w:r w:rsidDel="00000000" w:rsidR="00000000" w:rsidRPr="00000000">
              <w:rPr>
                <w:rtl w:val="0"/>
              </w:rPr>
              <w:t xml:space="preserve">SOPÓ</w:t>
            </w:r>
            <w:r w:rsidDel="00000000" w:rsidR="00000000" w:rsidRPr="00000000">
              <w:rPr>
                <w:rFonts w:ascii="Arial" w:cs="Arial" w:eastAsia="Arial" w:hAnsi="Arial"/>
                <w:b w:val="0"/>
                <w:i w:val="0"/>
                <w:smallCaps w:val="0"/>
                <w:color w:val="000000"/>
                <w:sz w:val="24"/>
                <w:szCs w:val="24"/>
                <w:rtl w:val="0"/>
              </w:rPr>
              <w:t xml:space="preserve">, con intervención de la estrategia de la CAR, metodología WEB.</w:t>
            </w:r>
          </w:p>
          <w:p w:rsidR="00000000" w:rsidDel="00000000" w:rsidP="00000000" w:rsidRDefault="00000000" w:rsidRPr="00000000" w14:paraId="000000FB">
            <w:pPr>
              <w:spacing w:line="259"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FC">
            <w:pPr>
              <w:spacing w:line="259"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A</w:t>
            </w:r>
            <w:r w:rsidDel="00000000" w:rsidR="00000000" w:rsidRPr="00000000">
              <w:rPr>
                <w:b w:val="1"/>
                <w:rtl w:val="0"/>
              </w:rPr>
              <w:t xml:space="preserve">gosto</w:t>
            </w:r>
            <w:r w:rsidDel="00000000" w:rsidR="00000000" w:rsidRPr="00000000">
              <w:rPr>
                <w:rtl w:val="0"/>
              </w:rPr>
            </w:r>
          </w:p>
          <w:p w:rsidR="00000000" w:rsidDel="00000000" w:rsidP="00000000" w:rsidRDefault="00000000" w:rsidRPr="00000000" w14:paraId="000000FD">
            <w:pPr>
              <w:spacing w:line="259" w:lineRule="auto"/>
              <w:jc w:val="center"/>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0FE">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Generar un nuevo espacio de trabajo para el comité CIDEA, el cual se articuló con una actividad de formación, logrando que los actores que promueven la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en el municipio,  visualizan que las líneas estratégicas en el territorio de residuos </w:t>
            </w:r>
            <w:r w:rsidDel="00000000" w:rsidR="00000000" w:rsidRPr="00000000">
              <w:rPr>
                <w:rtl w:val="0"/>
              </w:rPr>
              <w:t xml:space="preserve">sólidos</w:t>
            </w:r>
            <w:r w:rsidDel="00000000" w:rsidR="00000000" w:rsidRPr="00000000">
              <w:rPr>
                <w:rFonts w:ascii="Arial" w:cs="Arial" w:eastAsia="Arial" w:hAnsi="Arial"/>
                <w:b w:val="0"/>
                <w:i w:val="0"/>
                <w:smallCaps w:val="0"/>
                <w:color w:val="000000"/>
                <w:sz w:val="24"/>
                <w:szCs w:val="24"/>
                <w:rtl w:val="0"/>
              </w:rPr>
              <w:t xml:space="preserve"> y control de aceites usados para adecuada disposición, que viene trabajando la EPC, está impactando de una manera con las formaciones que adelantan con población formal y </w:t>
            </w:r>
            <w:r w:rsidDel="00000000" w:rsidR="00000000" w:rsidRPr="00000000">
              <w:rPr>
                <w:rtl w:val="0"/>
              </w:rPr>
              <w:t xml:space="preserve">no formal</w:t>
            </w:r>
            <w:r w:rsidDel="00000000" w:rsidR="00000000" w:rsidRPr="00000000">
              <w:rPr>
                <w:rFonts w:ascii="Arial" w:cs="Arial" w:eastAsia="Arial" w:hAnsi="Arial"/>
                <w:b w:val="0"/>
                <w:i w:val="0"/>
                <w:smallCaps w:val="0"/>
                <w:color w:val="000000"/>
                <w:sz w:val="24"/>
                <w:szCs w:val="24"/>
                <w:rtl w:val="0"/>
              </w:rPr>
              <w:t xml:space="preserve">. </w:t>
            </w:r>
          </w:p>
          <w:p w:rsidR="00000000" w:rsidDel="00000000" w:rsidP="00000000" w:rsidRDefault="00000000" w:rsidRPr="00000000" w14:paraId="000000FF">
            <w:pPr>
              <w:spacing w:line="259"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0">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w:t>
            </w:r>
            <w:r w:rsidDel="00000000" w:rsidR="00000000" w:rsidRPr="00000000">
              <w:rPr>
                <w:rFonts w:ascii="Arial" w:cs="Arial" w:eastAsia="Arial" w:hAnsi="Arial"/>
                <w:b w:val="0"/>
                <w:i w:val="0"/>
                <w:smallCaps w:val="0"/>
                <w:color w:val="000000"/>
                <w:sz w:val="24"/>
                <w:szCs w:val="24"/>
                <w:rtl w:val="0"/>
              </w:rPr>
              <w:t xml:space="preserve"> Durante el recorrido, los integrantes del Comité del CIDEA, socializaron las experiencias exitosas que se han implementados en el marco de la sentencia del </w:t>
            </w:r>
            <w:r w:rsidDel="00000000" w:rsidR="00000000" w:rsidRPr="00000000">
              <w:rPr>
                <w:rtl w:val="0"/>
              </w:rPr>
              <w:t xml:space="preserve">Río</w:t>
            </w:r>
            <w:r w:rsidDel="00000000" w:rsidR="00000000" w:rsidRPr="00000000">
              <w:rPr>
                <w:rFonts w:ascii="Arial" w:cs="Arial" w:eastAsia="Arial" w:hAnsi="Arial"/>
                <w:b w:val="0"/>
                <w:i w:val="0"/>
                <w:smallCaps w:val="0"/>
                <w:color w:val="000000"/>
                <w:sz w:val="24"/>
                <w:szCs w:val="24"/>
                <w:rtl w:val="0"/>
              </w:rPr>
              <w:t xml:space="preserve"> Bogotá, sin embargo se hace importante fortalecer desde el PTEA, actividades que le aporten a bajar factores que pueden ser incidentes ambientales de contaminación de fuentes hídricas.</w:t>
            </w:r>
          </w:p>
          <w:p w:rsidR="00000000" w:rsidDel="00000000" w:rsidP="00000000" w:rsidRDefault="00000000" w:rsidRPr="00000000" w14:paraId="00000101">
            <w:pPr>
              <w:spacing w:line="259" w:lineRule="auto"/>
              <w:jc w:val="both"/>
              <w:rPr/>
            </w:pPr>
            <w:r w:rsidDel="00000000" w:rsidR="00000000" w:rsidRPr="00000000">
              <w:rPr>
                <w:rFonts w:ascii="Arial" w:cs="Arial" w:eastAsia="Arial" w:hAnsi="Arial"/>
                <w:b w:val="1"/>
                <w:i w:val="0"/>
                <w:smallCaps w:val="0"/>
                <w:color w:val="000000"/>
                <w:sz w:val="24"/>
                <w:szCs w:val="24"/>
                <w:rtl w:val="0"/>
              </w:rPr>
              <w:t xml:space="preserve">Compromisos Adquiridos: </w:t>
            </w:r>
            <w:r w:rsidDel="00000000" w:rsidR="00000000" w:rsidRPr="00000000">
              <w:rPr>
                <w:rFonts w:ascii="Arial" w:cs="Arial" w:eastAsia="Arial" w:hAnsi="Arial"/>
                <w:b w:val="0"/>
                <w:i w:val="0"/>
                <w:smallCaps w:val="0"/>
                <w:color w:val="000000"/>
                <w:sz w:val="24"/>
                <w:szCs w:val="24"/>
                <w:rtl w:val="0"/>
              </w:rPr>
              <w:t xml:space="preserve">Bajo el apoyo que se tiene a la </w:t>
            </w:r>
            <w:r w:rsidDel="00000000" w:rsidR="00000000" w:rsidRPr="00000000">
              <w:rPr>
                <w:rtl w:val="0"/>
              </w:rPr>
              <w:t xml:space="preserve">secretaría</w:t>
            </w:r>
            <w:r w:rsidDel="00000000" w:rsidR="00000000" w:rsidRPr="00000000">
              <w:rPr>
                <w:rFonts w:ascii="Arial" w:cs="Arial" w:eastAsia="Arial" w:hAnsi="Arial"/>
                <w:b w:val="0"/>
                <w:i w:val="0"/>
                <w:smallCaps w:val="0"/>
                <w:color w:val="000000"/>
                <w:sz w:val="24"/>
                <w:szCs w:val="24"/>
                <w:rtl w:val="0"/>
              </w:rPr>
              <w:t xml:space="preserve"> técnica del CIDEA, se plantea la posibilidad de realizar el Cidea de cierre en el embalse del Neusa, de igual forma adelantar acciones pertinentes para apoyar los procesos de formación en septiembre y octubre con las diferentes instituciones educativas.</w:t>
            </w:r>
            <w:r w:rsidDel="00000000" w:rsidR="00000000" w:rsidRPr="00000000">
              <w:rPr>
                <w:rtl w:val="0"/>
              </w:rPr>
            </w:r>
          </w:p>
          <w:p w:rsidR="00000000" w:rsidDel="00000000" w:rsidP="00000000" w:rsidRDefault="00000000" w:rsidRPr="00000000" w14:paraId="00000102">
            <w:pPr>
              <w:spacing w:line="259"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3">
            <w:pPr>
              <w:spacing w:line="259"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S</w:t>
            </w:r>
            <w:r w:rsidDel="00000000" w:rsidR="00000000" w:rsidRPr="00000000">
              <w:rPr>
                <w:b w:val="1"/>
                <w:rtl w:val="0"/>
              </w:rPr>
              <w:t xml:space="preserve">eptiembre</w:t>
            </w: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rtl w:val="0"/>
              </w:rPr>
            </w:r>
          </w:p>
          <w:p w:rsidR="00000000" w:rsidDel="00000000" w:rsidP="00000000" w:rsidRDefault="00000000" w:rsidRPr="00000000" w14:paraId="00000104">
            <w:pPr>
              <w:spacing w:line="259" w:lineRule="auto"/>
              <w:jc w:val="center"/>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105">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Se viene consolidando un proceso de articulación muy importante</w:t>
            </w: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con la empresa de servicios públicos del municipio, para fortalecer algunas actividades priorizadas en el marco del PTEA, lo cual se ratifica en el día mundial de la limpieza, logrando la recuperación de casi ¼ de tonelada de residuos que en las viviendas del barrio capellanía, no tenían la adecuada disposición.  </w:t>
            </w:r>
          </w:p>
          <w:p w:rsidR="00000000" w:rsidDel="00000000" w:rsidP="00000000" w:rsidRDefault="00000000" w:rsidRPr="00000000" w14:paraId="00000106">
            <w:pPr>
              <w:spacing w:line="259"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7">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Bajo la estrategia de los coordinadores y gestores ambientales externos ambientales de la EPC, se daría continuidad a la actividad de recolección en otros puntos del Municipio  </w:t>
            </w:r>
          </w:p>
          <w:p w:rsidR="00000000" w:rsidDel="00000000" w:rsidP="00000000" w:rsidRDefault="00000000" w:rsidRPr="00000000" w14:paraId="00000108">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Adquiridos:</w:t>
            </w:r>
            <w:r w:rsidDel="00000000" w:rsidR="00000000" w:rsidRPr="00000000">
              <w:rPr>
                <w:rFonts w:ascii="Arial" w:cs="Arial" w:eastAsia="Arial" w:hAnsi="Arial"/>
                <w:b w:val="0"/>
                <w:i w:val="0"/>
                <w:smallCaps w:val="0"/>
                <w:color w:val="000000"/>
                <w:sz w:val="24"/>
                <w:szCs w:val="24"/>
                <w:rtl w:val="0"/>
              </w:rPr>
              <w:t xml:space="preserve"> Realizar el registro en la plataforma vamos hacerlo Colombia.</w:t>
            </w:r>
          </w:p>
          <w:p w:rsidR="00000000" w:rsidDel="00000000" w:rsidP="00000000" w:rsidRDefault="00000000" w:rsidRPr="00000000" w14:paraId="00000109">
            <w:pPr>
              <w:spacing w:line="259"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A">
            <w:pPr>
              <w:spacing w:line="259"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O</w:t>
            </w:r>
            <w:r w:rsidDel="00000000" w:rsidR="00000000" w:rsidRPr="00000000">
              <w:rPr>
                <w:b w:val="1"/>
                <w:rtl w:val="0"/>
              </w:rPr>
              <w:t xml:space="preserve">ctubre </w:t>
            </w:r>
            <w:r w:rsidDel="00000000" w:rsidR="00000000" w:rsidRPr="00000000">
              <w:rPr>
                <w:rtl w:val="0"/>
              </w:rPr>
            </w:r>
          </w:p>
          <w:p w:rsidR="00000000" w:rsidDel="00000000" w:rsidP="00000000" w:rsidRDefault="00000000" w:rsidRPr="00000000" w14:paraId="0000010B">
            <w:pPr>
              <w:spacing w:line="259" w:lineRule="auto"/>
              <w:jc w:val="center"/>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10C">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El fortalecimiento en las instituciones educativas del municipio, permite dar una mayor fuerza a la </w:t>
            </w:r>
            <w:r w:rsidDel="00000000" w:rsidR="00000000" w:rsidRPr="00000000">
              <w:rPr>
                <w:rtl w:val="0"/>
              </w:rPr>
              <w:t xml:space="preserve">secretaría</w:t>
            </w:r>
            <w:r w:rsidDel="00000000" w:rsidR="00000000" w:rsidRPr="00000000">
              <w:rPr>
                <w:rFonts w:ascii="Arial" w:cs="Arial" w:eastAsia="Arial" w:hAnsi="Arial"/>
                <w:b w:val="0"/>
                <w:i w:val="0"/>
                <w:smallCaps w:val="0"/>
                <w:color w:val="000000"/>
                <w:sz w:val="24"/>
                <w:szCs w:val="24"/>
                <w:rtl w:val="0"/>
              </w:rPr>
              <w:t xml:space="preserve"> técnica del CIDEA y sus espacios de concertación y participación para la planificación de las jornadas y/o actividades de PTEA, lo cual se vio reflejado en las implementaciones con diferentes colegios, lo cual se enmarco en cada uno de los compromisos pactados para </w:t>
            </w:r>
            <w:r w:rsidDel="00000000" w:rsidR="00000000" w:rsidRPr="00000000">
              <w:rPr>
                <w:rtl w:val="0"/>
              </w:rPr>
              <w:t xml:space="preserve">desarrollar</w:t>
            </w:r>
            <w:r w:rsidDel="00000000" w:rsidR="00000000" w:rsidRPr="00000000">
              <w:rPr>
                <w:rFonts w:ascii="Arial" w:cs="Arial" w:eastAsia="Arial" w:hAnsi="Arial"/>
                <w:b w:val="0"/>
                <w:i w:val="0"/>
                <w:smallCaps w:val="0"/>
                <w:color w:val="000000"/>
                <w:sz w:val="24"/>
                <w:szCs w:val="24"/>
                <w:rtl w:val="0"/>
              </w:rPr>
              <w:t xml:space="preserve"> los respectivos apoyos correspondientes.</w:t>
            </w:r>
          </w:p>
          <w:p w:rsidR="00000000" w:rsidDel="00000000" w:rsidP="00000000" w:rsidRDefault="00000000" w:rsidRPr="00000000" w14:paraId="0000010D">
            <w:pPr>
              <w:spacing w:line="259"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E">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En nuevos posibles escenarios de trabajo con las instituciones educativas, se pueden vincular actores del sector privados en el territorio, los cuales también de una manera efectiva.</w:t>
            </w:r>
          </w:p>
          <w:p w:rsidR="00000000" w:rsidDel="00000000" w:rsidP="00000000" w:rsidRDefault="00000000" w:rsidRPr="00000000" w14:paraId="0000010F">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Adquiridos:</w:t>
            </w:r>
            <w:r w:rsidDel="00000000" w:rsidR="00000000" w:rsidRPr="00000000">
              <w:rPr>
                <w:rFonts w:ascii="Arial" w:cs="Arial" w:eastAsia="Arial" w:hAnsi="Arial"/>
                <w:b w:val="0"/>
                <w:i w:val="0"/>
                <w:smallCaps w:val="0"/>
                <w:color w:val="000000"/>
                <w:sz w:val="24"/>
                <w:szCs w:val="24"/>
                <w:rtl w:val="0"/>
              </w:rPr>
              <w:t xml:space="preserve"> Brindar apoyo para nuevos procesos de formación en lo posible para el mes de Noviembre de 2023.</w:t>
            </w:r>
          </w:p>
          <w:p w:rsidR="00000000" w:rsidDel="00000000" w:rsidP="00000000" w:rsidRDefault="00000000" w:rsidRPr="00000000" w14:paraId="00000110">
            <w:pPr>
              <w:spacing w:line="259" w:lineRule="auto"/>
              <w:jc w:val="both"/>
              <w:rPr/>
            </w:pPr>
            <w:r w:rsidDel="00000000" w:rsidR="00000000" w:rsidRPr="00000000">
              <w:rPr>
                <w:rtl w:val="0"/>
              </w:rPr>
            </w:r>
          </w:p>
          <w:p w:rsidR="00000000" w:rsidDel="00000000" w:rsidP="00000000" w:rsidRDefault="00000000" w:rsidRPr="00000000" w14:paraId="00000111">
            <w:pPr>
              <w:spacing w:line="259" w:lineRule="auto"/>
              <w:jc w:val="both"/>
              <w:rPr/>
            </w:pPr>
            <w:r w:rsidDel="00000000" w:rsidR="00000000" w:rsidRPr="00000000">
              <w:rPr>
                <w:rtl w:val="0"/>
              </w:rPr>
            </w:r>
          </w:p>
          <w:p w:rsidR="00000000" w:rsidDel="00000000" w:rsidP="00000000" w:rsidRDefault="00000000" w:rsidRPr="00000000" w14:paraId="00000112">
            <w:pPr>
              <w:spacing w:line="259" w:lineRule="auto"/>
              <w:jc w:val="both"/>
              <w:rPr/>
            </w:pPr>
            <w:r w:rsidDel="00000000" w:rsidR="00000000" w:rsidRPr="00000000">
              <w:rPr>
                <w:rtl w:val="0"/>
              </w:rPr>
            </w:r>
          </w:p>
          <w:p w:rsidR="00000000" w:rsidDel="00000000" w:rsidP="00000000" w:rsidRDefault="00000000" w:rsidRPr="00000000" w14:paraId="00000113">
            <w:pPr>
              <w:spacing w:line="259" w:lineRule="auto"/>
              <w:jc w:val="both"/>
              <w:rPr/>
            </w:pPr>
            <w:r w:rsidDel="00000000" w:rsidR="00000000" w:rsidRPr="00000000">
              <w:rPr>
                <w:rtl w:val="0"/>
              </w:rPr>
            </w:r>
          </w:p>
          <w:p w:rsidR="00000000" w:rsidDel="00000000" w:rsidP="00000000" w:rsidRDefault="00000000" w:rsidRPr="00000000" w14:paraId="00000114">
            <w:pPr>
              <w:spacing w:line="259"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5">
            <w:pPr>
              <w:spacing w:line="259"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N</w:t>
            </w:r>
            <w:r w:rsidDel="00000000" w:rsidR="00000000" w:rsidRPr="00000000">
              <w:rPr>
                <w:b w:val="1"/>
                <w:rtl w:val="0"/>
              </w:rPr>
              <w:t xml:space="preserve">oviembre </w:t>
            </w:r>
            <w:r w:rsidDel="00000000" w:rsidR="00000000" w:rsidRPr="00000000">
              <w:rPr>
                <w:rtl w:val="0"/>
              </w:rPr>
            </w:r>
          </w:p>
          <w:p w:rsidR="00000000" w:rsidDel="00000000" w:rsidP="00000000" w:rsidRDefault="00000000" w:rsidRPr="00000000" w14:paraId="00000116">
            <w:pPr>
              <w:spacing w:line="259" w:lineRule="auto"/>
              <w:jc w:val="center"/>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117">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Los diferentes equipos que conforman en grupo técnico del CIDEA y que para la vigencia 2023, apoyaron el desarrollo de actividades de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lograron la ejecución de 104 actividades,  bajo las diferentes líneas estratégicas, de igual forma se contó con una articulación importante con la </w:t>
            </w:r>
            <w:r w:rsidDel="00000000" w:rsidR="00000000" w:rsidRPr="00000000">
              <w:rPr>
                <w:rtl w:val="0"/>
              </w:rPr>
              <w:t xml:space="preserve">secretaría</w:t>
            </w:r>
            <w:r w:rsidDel="00000000" w:rsidR="00000000" w:rsidRPr="00000000">
              <w:rPr>
                <w:rFonts w:ascii="Arial" w:cs="Arial" w:eastAsia="Arial" w:hAnsi="Arial"/>
                <w:b w:val="0"/>
                <w:i w:val="0"/>
                <w:smallCaps w:val="0"/>
                <w:color w:val="000000"/>
                <w:sz w:val="24"/>
                <w:szCs w:val="24"/>
                <w:rtl w:val="0"/>
              </w:rPr>
              <w:t xml:space="preserve"> de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del municipio para el desarrollo de ferias ambientales con las instituciones públicas del Municipio.</w:t>
            </w:r>
          </w:p>
          <w:p w:rsidR="00000000" w:rsidDel="00000000" w:rsidP="00000000" w:rsidRDefault="00000000" w:rsidRPr="00000000" w14:paraId="00000118">
            <w:pPr>
              <w:spacing w:line="259"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9">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Vincular el proceso de plásticos de un solo uso en la priorización de actividades para la vigencia 2024.</w:t>
            </w:r>
          </w:p>
          <w:p w:rsidR="00000000" w:rsidDel="00000000" w:rsidP="00000000" w:rsidRDefault="00000000" w:rsidRPr="00000000" w14:paraId="0000011A">
            <w:pPr>
              <w:spacing w:line="259"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Adquiridos:</w:t>
            </w:r>
            <w:r w:rsidDel="00000000" w:rsidR="00000000" w:rsidRPr="00000000">
              <w:rPr>
                <w:rFonts w:ascii="Arial" w:cs="Arial" w:eastAsia="Arial" w:hAnsi="Arial"/>
                <w:b w:val="0"/>
                <w:i w:val="0"/>
                <w:smallCaps w:val="0"/>
                <w:color w:val="000000"/>
                <w:sz w:val="24"/>
                <w:szCs w:val="24"/>
                <w:rtl w:val="0"/>
              </w:rPr>
              <w:t xml:space="preserve"> Vincular de una manera más estratégica la participación con la Universidad Militar.</w:t>
            </w:r>
          </w:p>
          <w:p w:rsidR="00000000" w:rsidDel="00000000" w:rsidP="00000000" w:rsidRDefault="00000000" w:rsidRPr="00000000" w14:paraId="0000011B">
            <w:pPr>
              <w:spacing w:line="259"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C">
            <w:pPr>
              <w:jc w:val="both"/>
              <w:rPr/>
            </w:pPr>
            <w:r w:rsidDel="00000000" w:rsidR="00000000" w:rsidRPr="00000000">
              <w:rPr>
                <w:rtl w:val="0"/>
              </w:rPr>
            </w:r>
          </w:p>
        </w:tc>
      </w:tr>
      <w:tr>
        <w:trPr>
          <w:cantSplit w:val="0"/>
          <w:trHeight w:val="4426" w:hRule="atLeast"/>
          <w:tblHeader w:val="0"/>
        </w:trPr>
        <w:tc>
          <w:tcPr>
            <w:tcMar>
              <w:top w:w="0.0" w:type="dxa"/>
              <w:bottom w:w="0.0" w:type="dxa"/>
            </w:tcMar>
          </w:tcPr>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Soportes de la Visita</w:t>
            </w:r>
          </w:p>
          <w:p w:rsidR="00000000" w:rsidDel="00000000" w:rsidP="00000000" w:rsidRDefault="00000000" w:rsidRPr="00000000" w14:paraId="0000012A">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1"/>
                <w:smallCaps w:val="0"/>
                <w:strike w:val="0"/>
                <w:color w:val="1f497d"/>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1085850</wp:posOffset>
                  </wp:positionH>
                  <wp:positionV relativeFrom="paragraph">
                    <wp:posOffset>180975</wp:posOffset>
                  </wp:positionV>
                  <wp:extent cx="3009900" cy="2370795"/>
                  <wp:effectExtent b="0" l="0" r="0" t="0"/>
                  <wp:wrapNone/>
                  <wp:docPr id="1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009900" cy="2370795"/>
                          </a:xfrm>
                          <a:prstGeom prst="rect"/>
                          <a:ln/>
                        </pic:spPr>
                      </pic:pic>
                    </a:graphicData>
                  </a:graphic>
                </wp:anchor>
              </w:drawing>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1076325</wp:posOffset>
                      </wp:positionH>
                      <wp:positionV relativeFrom="paragraph">
                        <wp:posOffset>156270</wp:posOffset>
                      </wp:positionV>
                      <wp:extent cx="3018790" cy="276225"/>
                      <wp:effectExtent b="0" l="0" r="0" t="0"/>
                      <wp:wrapNone/>
                      <wp:docPr id="2" name=""/>
                      <a:graphic>
                        <a:graphicData uri="http://schemas.microsoft.com/office/word/2010/wordprocessingShape">
                          <wps:wsp>
                            <wps:cNvSpPr/>
                            <wps:cNvPr id="3" name="Shape 3"/>
                            <wps:spPr>
                              <a:xfrm>
                                <a:off x="3841368" y="3646650"/>
                                <a:ext cx="3009265" cy="2667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1.Mesa # 1 secretaria Cidea_ Reactivacion </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1076325</wp:posOffset>
                      </wp:positionH>
                      <wp:positionV relativeFrom="paragraph">
                        <wp:posOffset>156270</wp:posOffset>
                      </wp:positionV>
                      <wp:extent cx="3018790" cy="276225"/>
                      <wp:effectExtent b="0" l="0" r="0" t="0"/>
                      <wp:wrapNone/>
                      <wp:docPr id="2"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3018790" cy="276225"/>
                              </a:xfrm>
                              <a:prstGeom prst="rect"/>
                              <a:ln/>
                            </pic:spPr>
                          </pic:pic>
                        </a:graphicData>
                      </a:graphic>
                    </wp:anchor>
                  </w:drawing>
                </mc:Fallback>
              </mc:AlternateConten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962025</wp:posOffset>
                  </wp:positionH>
                  <wp:positionV relativeFrom="paragraph">
                    <wp:posOffset>85725</wp:posOffset>
                  </wp:positionV>
                  <wp:extent cx="2997200" cy="1889125"/>
                  <wp:effectExtent b="0" l="0" r="0" t="0"/>
                  <wp:wrapNone/>
                  <wp:docPr id="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997200" cy="1889125"/>
                          </a:xfrm>
                          <a:prstGeom prst="rect"/>
                          <a:ln/>
                        </pic:spPr>
                      </pic:pic>
                    </a:graphicData>
                  </a:graphic>
                </wp:anchor>
              </w:drawing>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957263</wp:posOffset>
                      </wp:positionH>
                      <wp:positionV relativeFrom="paragraph">
                        <wp:posOffset>78172</wp:posOffset>
                      </wp:positionV>
                      <wp:extent cx="3006725" cy="415925"/>
                      <wp:effectExtent b="0" l="0" r="0" t="0"/>
                      <wp:wrapNone/>
                      <wp:docPr id="5" name=""/>
                      <a:graphic>
                        <a:graphicData uri="http://schemas.microsoft.com/office/word/2010/wordprocessingShape">
                          <wps:wsp>
                            <wps:cNvSpPr/>
                            <wps:cNvPr id="5" name="Shape 5"/>
                            <wps:spPr>
                              <a:xfrm>
                                <a:off x="3847400" y="3576800"/>
                                <a:ext cx="2997200" cy="406400"/>
                              </a:xfrm>
                              <a:prstGeom prst="rect">
                                <a:avLst/>
                              </a:prstGeom>
                              <a:no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2 Mesa de trabajo Comité Técnico Interinstitucional CIDEA_ Cajica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957263</wp:posOffset>
                      </wp:positionH>
                      <wp:positionV relativeFrom="paragraph">
                        <wp:posOffset>78172</wp:posOffset>
                      </wp:positionV>
                      <wp:extent cx="3006725" cy="415925"/>
                      <wp:effectExtent b="0" l="0" r="0" t="0"/>
                      <wp:wrapNone/>
                      <wp:docPr id="5"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3006725" cy="415925"/>
                              </a:xfrm>
                              <a:prstGeom prst="rect"/>
                              <a:ln/>
                            </pic:spPr>
                          </pic:pic>
                        </a:graphicData>
                      </a:graphic>
                    </wp:anchor>
                  </w:drawing>
                </mc:Fallback>
              </mc:AlternateConten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962025</wp:posOffset>
                  </wp:positionH>
                  <wp:positionV relativeFrom="paragraph">
                    <wp:posOffset>19050</wp:posOffset>
                  </wp:positionV>
                  <wp:extent cx="2924175" cy="1704975"/>
                  <wp:effectExtent b="3175" l="3175" r="3175" t="3175"/>
                  <wp:wrapNone/>
                  <wp:docPr id="1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924175" cy="1704975"/>
                          </a:xfrm>
                          <a:prstGeom prst="rect"/>
                          <a:ln w="3175">
                            <a:solidFill>
                              <a:srgbClr val="000000"/>
                            </a:solidFill>
                            <a:prstDash val="solid"/>
                          </a:ln>
                        </pic:spPr>
                      </pic:pic>
                    </a:graphicData>
                  </a:graphic>
                </wp:anchor>
              </w:drawing>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1114425</wp:posOffset>
                      </wp:positionH>
                      <wp:positionV relativeFrom="paragraph">
                        <wp:posOffset>45690</wp:posOffset>
                      </wp:positionV>
                      <wp:extent cx="2938145" cy="415925"/>
                      <wp:effectExtent b="0" l="0" r="0" t="0"/>
                      <wp:wrapNone/>
                      <wp:docPr id="4" name=""/>
                      <a:graphic>
                        <a:graphicData uri="http://schemas.microsoft.com/office/word/2010/wordprocessingShape">
                          <wps:wsp>
                            <wps:cNvSpPr/>
                            <wps:cNvPr id="4" name="Shape 4"/>
                            <wps:spPr>
                              <a:xfrm>
                                <a:off x="3881690" y="3576800"/>
                                <a:ext cx="2928620" cy="4064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3.Segundo Comité Técnico del CIDEA_ Cambio Climático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1114425</wp:posOffset>
                      </wp:positionH>
                      <wp:positionV relativeFrom="paragraph">
                        <wp:posOffset>45690</wp:posOffset>
                      </wp:positionV>
                      <wp:extent cx="2938145" cy="415925"/>
                      <wp:effectExtent b="0" l="0" r="0" t="0"/>
                      <wp:wrapNone/>
                      <wp:docPr id="4"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2938145" cy="415925"/>
                              </a:xfrm>
                              <a:prstGeom prst="rect"/>
                              <a:ln/>
                            </pic:spPr>
                          </pic:pic>
                        </a:graphicData>
                      </a:graphic>
                    </wp:anchor>
                  </w:drawing>
                </mc:Fallback>
              </mc:AlternateConten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952500</wp:posOffset>
                  </wp:positionH>
                  <wp:positionV relativeFrom="paragraph">
                    <wp:posOffset>114300</wp:posOffset>
                  </wp:positionV>
                  <wp:extent cx="2943225" cy="1771836"/>
                  <wp:effectExtent b="0" l="0" r="0" t="0"/>
                  <wp:wrapNone/>
                  <wp:docPr id="12"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2943225" cy="1771836"/>
                          </a:xfrm>
                          <a:prstGeom prst="rect"/>
                          <a:ln/>
                        </pic:spPr>
                      </pic:pic>
                    </a:graphicData>
                  </a:graphic>
                </wp:anchor>
              </w:drawing>
            </w:r>
          </w:p>
          <w:p w:rsidR="00000000" w:rsidDel="00000000" w:rsidP="00000000" w:rsidRDefault="00000000" w:rsidRPr="00000000" w14:paraId="0000015A">
            <w:pPr>
              <w:tabs>
                <w:tab w:val="left" w:leader="none" w:pos="2232"/>
              </w:tabs>
              <w:rPr/>
            </w:pPr>
            <w:r w:rsidDel="00000000" w:rsidR="00000000" w:rsidRPr="00000000">
              <w:rPr>
                <w:rtl w:val="0"/>
              </w:rPr>
              <w:tab/>
            </w:r>
          </w:p>
          <w:p w:rsidR="00000000" w:rsidDel="00000000" w:rsidP="00000000" w:rsidRDefault="00000000" w:rsidRPr="00000000" w14:paraId="0000015B">
            <w:pPr>
              <w:tabs>
                <w:tab w:val="left" w:leader="none" w:pos="2232"/>
              </w:tabs>
              <w:rPr/>
            </w:pPr>
            <w:r w:rsidDel="00000000" w:rsidR="00000000" w:rsidRPr="00000000">
              <w:rPr>
                <w:rtl w:val="0"/>
              </w:rPr>
            </w:r>
          </w:p>
          <w:p w:rsidR="00000000" w:rsidDel="00000000" w:rsidP="00000000" w:rsidRDefault="00000000" w:rsidRPr="00000000" w14:paraId="0000015C">
            <w:pPr>
              <w:tabs>
                <w:tab w:val="left" w:leader="none" w:pos="2232"/>
              </w:tabs>
              <w:rPr/>
            </w:pPr>
            <w:r w:rsidDel="00000000" w:rsidR="00000000" w:rsidRPr="00000000">
              <w:rPr>
                <w:rtl w:val="0"/>
              </w:rPr>
            </w:r>
          </w:p>
          <w:p w:rsidR="00000000" w:rsidDel="00000000" w:rsidP="00000000" w:rsidRDefault="00000000" w:rsidRPr="00000000" w14:paraId="0000015D">
            <w:pPr>
              <w:tabs>
                <w:tab w:val="left" w:leader="none" w:pos="2232"/>
              </w:tabs>
              <w:rPr/>
            </w:pPr>
            <w:r w:rsidDel="00000000" w:rsidR="00000000" w:rsidRPr="00000000">
              <w:rPr>
                <w:rtl w:val="0"/>
              </w:rPr>
            </w:r>
          </w:p>
          <w:p w:rsidR="00000000" w:rsidDel="00000000" w:rsidP="00000000" w:rsidRDefault="00000000" w:rsidRPr="00000000" w14:paraId="0000015E">
            <w:pPr>
              <w:tabs>
                <w:tab w:val="left" w:leader="none" w:pos="2232"/>
              </w:tabs>
              <w:rPr/>
            </w:pPr>
            <w:r w:rsidDel="00000000" w:rsidR="00000000" w:rsidRPr="00000000">
              <w:rPr>
                <w:rtl w:val="0"/>
              </w:rPr>
            </w:r>
          </w:p>
          <w:p w:rsidR="00000000" w:rsidDel="00000000" w:rsidP="00000000" w:rsidRDefault="00000000" w:rsidRPr="00000000" w14:paraId="0000015F">
            <w:pPr>
              <w:tabs>
                <w:tab w:val="left" w:leader="none" w:pos="2232"/>
              </w:tabs>
              <w:rPr/>
            </w:pPr>
            <w:r w:rsidDel="00000000" w:rsidR="00000000" w:rsidRPr="00000000">
              <w:rPr>
                <w:rtl w:val="0"/>
              </w:rPr>
            </w:r>
          </w:p>
          <w:p w:rsidR="00000000" w:rsidDel="00000000" w:rsidP="00000000" w:rsidRDefault="00000000" w:rsidRPr="00000000" w14:paraId="00000160">
            <w:pPr>
              <w:tabs>
                <w:tab w:val="left" w:leader="none" w:pos="2232"/>
              </w:tabs>
              <w:rPr/>
            </w:pPr>
            <w:r w:rsidDel="00000000" w:rsidR="00000000" w:rsidRPr="00000000">
              <w:rPr>
                <w:rtl w:val="0"/>
              </w:rPr>
            </w:r>
          </w:p>
          <w:p w:rsidR="00000000" w:rsidDel="00000000" w:rsidP="00000000" w:rsidRDefault="00000000" w:rsidRPr="00000000" w14:paraId="00000161">
            <w:pPr>
              <w:tabs>
                <w:tab w:val="left" w:leader="none" w:pos="2232"/>
              </w:tabs>
              <w:rPr/>
            </w:pPr>
            <w:r w:rsidDel="00000000" w:rsidR="00000000" w:rsidRPr="00000000">
              <w:rPr>
                <w:rtl w:val="0"/>
              </w:rPr>
            </w:r>
          </w:p>
          <w:p w:rsidR="00000000" w:rsidDel="00000000" w:rsidP="00000000" w:rsidRDefault="00000000" w:rsidRPr="00000000" w14:paraId="00000162">
            <w:pPr>
              <w:tabs>
                <w:tab w:val="left" w:leader="none" w:pos="2232"/>
              </w:tabs>
              <w:rPr/>
            </w:pPr>
            <w:r w:rsidDel="00000000" w:rsidR="00000000" w:rsidRPr="00000000">
              <w:rPr>
                <w:rtl w:val="0"/>
              </w:rPr>
            </w:r>
          </w:p>
          <w:p w:rsidR="00000000" w:rsidDel="00000000" w:rsidP="00000000" w:rsidRDefault="00000000" w:rsidRPr="00000000" w14:paraId="00000163">
            <w:pPr>
              <w:tabs>
                <w:tab w:val="left" w:leader="none" w:pos="2232"/>
              </w:tabs>
              <w:rPr/>
            </w:pPr>
            <w:r w:rsidDel="00000000" w:rsidR="00000000" w:rsidRPr="00000000">
              <w:rPr>
                <w:rtl w:val="0"/>
              </w:rPr>
            </w:r>
          </w:p>
          <w:p w:rsidR="00000000" w:rsidDel="00000000" w:rsidP="00000000" w:rsidRDefault="00000000" w:rsidRPr="00000000" w14:paraId="00000164">
            <w:pPr>
              <w:tabs>
                <w:tab w:val="left" w:leader="none" w:pos="2232"/>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985838</wp:posOffset>
                  </wp:positionH>
                  <wp:positionV relativeFrom="paragraph">
                    <wp:posOffset>78581</wp:posOffset>
                  </wp:positionV>
                  <wp:extent cx="2962275" cy="409575"/>
                  <wp:effectExtent b="0" l="0" r="0" t="0"/>
                  <wp:wrapNone/>
                  <wp:docPr descr="Cuadro de texto" id="11" name="image2.png"/>
                  <a:graphic>
                    <a:graphicData uri="http://schemas.openxmlformats.org/drawingml/2006/picture">
                      <pic:pic>
                        <pic:nvPicPr>
                          <pic:cNvPr descr="Cuadro de texto" id="0" name="image2.png"/>
                          <pic:cNvPicPr preferRelativeResize="0"/>
                        </pic:nvPicPr>
                        <pic:blipFill>
                          <a:blip r:embed="rId14"/>
                          <a:srcRect b="0" l="0" r="0" t="0"/>
                          <a:stretch>
                            <a:fillRect/>
                          </a:stretch>
                        </pic:blipFill>
                        <pic:spPr>
                          <a:xfrm>
                            <a:off x="0" y="0"/>
                            <a:ext cx="2962275" cy="409575"/>
                          </a:xfrm>
                          <a:prstGeom prst="rect"/>
                          <a:ln/>
                        </pic:spPr>
                      </pic:pic>
                    </a:graphicData>
                  </a:graphic>
                </wp:anchor>
              </w:drawing>
            </w:r>
          </w:p>
          <w:p w:rsidR="00000000" w:rsidDel="00000000" w:rsidP="00000000" w:rsidRDefault="00000000" w:rsidRPr="00000000" w14:paraId="00000165">
            <w:pPr>
              <w:tabs>
                <w:tab w:val="left" w:leader="none" w:pos="2232"/>
              </w:tabs>
              <w:rPr/>
            </w:pPr>
            <w:r w:rsidDel="00000000" w:rsidR="00000000" w:rsidRPr="00000000">
              <w:rPr>
                <w:rtl w:val="0"/>
              </w:rPr>
            </w:r>
          </w:p>
          <w:p w:rsidR="00000000" w:rsidDel="00000000" w:rsidP="00000000" w:rsidRDefault="00000000" w:rsidRPr="00000000" w14:paraId="00000166">
            <w:pPr>
              <w:tabs>
                <w:tab w:val="left" w:leader="none" w:pos="2232"/>
              </w:tabs>
              <w:rPr/>
            </w:pPr>
            <w:r w:rsidDel="00000000" w:rsidR="00000000" w:rsidRPr="00000000">
              <w:rPr>
                <w:rtl w:val="0"/>
              </w:rPr>
            </w:r>
          </w:p>
          <w:p w:rsidR="00000000" w:rsidDel="00000000" w:rsidP="00000000" w:rsidRDefault="00000000" w:rsidRPr="00000000" w14:paraId="00000167">
            <w:pPr>
              <w:tabs>
                <w:tab w:val="left" w:leader="none" w:pos="2232"/>
              </w:tabs>
              <w:rPr/>
            </w:pPr>
            <w:r w:rsidDel="00000000" w:rsidR="00000000" w:rsidRPr="00000000">
              <w:rPr>
                <w:rtl w:val="0"/>
              </w:rPr>
            </w:r>
          </w:p>
          <w:p w:rsidR="00000000" w:rsidDel="00000000" w:rsidP="00000000" w:rsidRDefault="00000000" w:rsidRPr="00000000" w14:paraId="00000168">
            <w:pPr>
              <w:tabs>
                <w:tab w:val="left" w:leader="none" w:pos="2232"/>
              </w:tabs>
              <w:rPr/>
            </w:pPr>
            <w:r w:rsidDel="00000000" w:rsidR="00000000" w:rsidRPr="00000000">
              <w:rPr>
                <w:rtl w:val="0"/>
              </w:rPr>
            </w:r>
          </w:p>
          <w:p w:rsidR="00000000" w:rsidDel="00000000" w:rsidP="00000000" w:rsidRDefault="00000000" w:rsidRPr="00000000" w14:paraId="00000169">
            <w:pPr>
              <w:tabs>
                <w:tab w:val="left" w:leader="none" w:pos="2232"/>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2905125" cy="2215344"/>
                  <wp:effectExtent b="0" l="0" r="0" t="0"/>
                  <wp:wrapNone/>
                  <wp:docPr id="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905125" cy="2215344"/>
                          </a:xfrm>
                          <a:prstGeom prst="rect"/>
                          <a:ln/>
                        </pic:spPr>
                      </pic:pic>
                    </a:graphicData>
                  </a:graphic>
                </wp:anchor>
              </w:drawing>
            </w:r>
          </w:p>
          <w:p w:rsidR="00000000" w:rsidDel="00000000" w:rsidP="00000000" w:rsidRDefault="00000000" w:rsidRPr="00000000" w14:paraId="0000016A">
            <w:pPr>
              <w:tabs>
                <w:tab w:val="left" w:leader="none" w:pos="2232"/>
              </w:tabs>
              <w:rPr/>
            </w:pPr>
            <w:r w:rsidDel="00000000" w:rsidR="00000000" w:rsidRPr="00000000">
              <w:rPr>
                <w:rtl w:val="0"/>
              </w:rPr>
            </w:r>
          </w:p>
          <w:p w:rsidR="00000000" w:rsidDel="00000000" w:rsidP="00000000" w:rsidRDefault="00000000" w:rsidRPr="00000000" w14:paraId="0000016B">
            <w:pPr>
              <w:tabs>
                <w:tab w:val="left" w:leader="none" w:pos="2232"/>
              </w:tabs>
              <w:rPr/>
            </w:pPr>
            <w:r w:rsidDel="00000000" w:rsidR="00000000" w:rsidRPr="00000000">
              <w:rPr>
                <w:rtl w:val="0"/>
              </w:rPr>
            </w:r>
          </w:p>
          <w:p w:rsidR="00000000" w:rsidDel="00000000" w:rsidP="00000000" w:rsidRDefault="00000000" w:rsidRPr="00000000" w14:paraId="0000016C">
            <w:pPr>
              <w:tabs>
                <w:tab w:val="left" w:leader="none" w:pos="2232"/>
              </w:tabs>
              <w:jc w:val="center"/>
              <w:rPr/>
            </w:pPr>
            <w:r w:rsidDel="00000000" w:rsidR="00000000" w:rsidRPr="00000000">
              <w:rPr>
                <w:rtl w:val="0"/>
              </w:rPr>
              <w:br w:type="textWrapping"/>
            </w:r>
          </w:p>
          <w:p w:rsidR="00000000" w:rsidDel="00000000" w:rsidP="00000000" w:rsidRDefault="00000000" w:rsidRPr="00000000" w14:paraId="0000016D">
            <w:pPr>
              <w:tabs>
                <w:tab w:val="left" w:leader="none" w:pos="2232"/>
              </w:tabs>
              <w:rPr/>
            </w:pPr>
            <w:r w:rsidDel="00000000" w:rsidR="00000000" w:rsidRPr="00000000">
              <w:rPr>
                <w:rtl w:val="0"/>
              </w:rPr>
            </w:r>
          </w:p>
          <w:p w:rsidR="00000000" w:rsidDel="00000000" w:rsidP="00000000" w:rsidRDefault="00000000" w:rsidRPr="00000000" w14:paraId="0000016E">
            <w:pPr>
              <w:tabs>
                <w:tab w:val="left" w:leader="none" w:pos="2232"/>
              </w:tabs>
              <w:rPr/>
            </w:pPr>
            <w:r w:rsidDel="00000000" w:rsidR="00000000" w:rsidRPr="00000000">
              <w:rPr>
                <w:rtl w:val="0"/>
              </w:rPr>
            </w:r>
          </w:p>
          <w:p w:rsidR="00000000" w:rsidDel="00000000" w:rsidP="00000000" w:rsidRDefault="00000000" w:rsidRPr="00000000" w14:paraId="0000016F">
            <w:pPr>
              <w:tabs>
                <w:tab w:val="left" w:leader="none" w:pos="2232"/>
              </w:tabs>
              <w:rPr/>
            </w:pPr>
            <w:r w:rsidDel="00000000" w:rsidR="00000000" w:rsidRPr="00000000">
              <w:rPr>
                <w:rtl w:val="0"/>
              </w:rPr>
            </w:r>
          </w:p>
          <w:p w:rsidR="00000000" w:rsidDel="00000000" w:rsidP="00000000" w:rsidRDefault="00000000" w:rsidRPr="00000000" w14:paraId="00000170">
            <w:pPr>
              <w:tabs>
                <w:tab w:val="left" w:leader="none" w:pos="2232"/>
              </w:tabs>
              <w:rPr/>
            </w:pPr>
            <w:r w:rsidDel="00000000" w:rsidR="00000000" w:rsidRPr="00000000">
              <w:rPr>
                <w:rtl w:val="0"/>
              </w:rPr>
            </w:r>
          </w:p>
          <w:p w:rsidR="00000000" w:rsidDel="00000000" w:rsidP="00000000" w:rsidRDefault="00000000" w:rsidRPr="00000000" w14:paraId="00000171">
            <w:pPr>
              <w:tabs>
                <w:tab w:val="left" w:leader="none" w:pos="2232"/>
              </w:tabs>
              <w:rPr/>
            </w:pPr>
            <w:r w:rsidDel="00000000" w:rsidR="00000000" w:rsidRPr="00000000">
              <w:rPr>
                <w:rtl w:val="0"/>
              </w:rPr>
            </w:r>
          </w:p>
          <w:p w:rsidR="00000000" w:rsidDel="00000000" w:rsidP="00000000" w:rsidRDefault="00000000" w:rsidRPr="00000000" w14:paraId="00000172">
            <w:pPr>
              <w:tabs>
                <w:tab w:val="left" w:leader="none" w:pos="2232"/>
              </w:tabs>
              <w:rPr/>
            </w:pPr>
            <w:r w:rsidDel="00000000" w:rsidR="00000000" w:rsidRPr="00000000">
              <w:rPr>
                <w:rtl w:val="0"/>
              </w:rPr>
            </w:r>
          </w:p>
          <w:p w:rsidR="00000000" w:rsidDel="00000000" w:rsidP="00000000" w:rsidRDefault="00000000" w:rsidRPr="00000000" w14:paraId="00000173">
            <w:pPr>
              <w:tabs>
                <w:tab w:val="left" w:leader="none" w:pos="2232"/>
              </w:tabs>
              <w:rPr/>
            </w:pPr>
            <w:r w:rsidDel="00000000" w:rsidR="00000000" w:rsidRPr="00000000">
              <w:rPr>
                <w:rtl w:val="0"/>
              </w:rPr>
            </w:r>
          </w:p>
          <w:p w:rsidR="00000000" w:rsidDel="00000000" w:rsidP="00000000" w:rsidRDefault="00000000" w:rsidRPr="00000000" w14:paraId="00000174">
            <w:pPr>
              <w:tabs>
                <w:tab w:val="left" w:leader="none" w:pos="2232"/>
              </w:tabs>
              <w:rPr/>
            </w:pPr>
            <w:r w:rsidDel="00000000" w:rsidR="00000000" w:rsidRPr="00000000">
              <w:rPr>
                <w:rtl w:val="0"/>
              </w:rPr>
            </w:r>
          </w:p>
          <w:p w:rsidR="00000000" w:rsidDel="00000000" w:rsidP="00000000" w:rsidRDefault="00000000" w:rsidRPr="00000000" w14:paraId="00000175">
            <w:pPr>
              <w:tabs>
                <w:tab w:val="left" w:leader="none" w:pos="2232"/>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1076325</wp:posOffset>
                  </wp:positionH>
                  <wp:positionV relativeFrom="paragraph">
                    <wp:posOffset>0</wp:posOffset>
                  </wp:positionV>
                  <wp:extent cx="2905125" cy="409575"/>
                  <wp:effectExtent b="0" l="0" r="0" t="0"/>
                  <wp:wrapNone/>
                  <wp:docPr descr="Cuadro de texto" id="6" name="image1.png"/>
                  <a:graphic>
                    <a:graphicData uri="http://schemas.openxmlformats.org/drawingml/2006/picture">
                      <pic:pic>
                        <pic:nvPicPr>
                          <pic:cNvPr descr="Cuadro de texto" id="0" name="image1.png"/>
                          <pic:cNvPicPr preferRelativeResize="0"/>
                        </pic:nvPicPr>
                        <pic:blipFill>
                          <a:blip r:embed="rId16"/>
                          <a:srcRect b="0" l="0" r="0" t="0"/>
                          <a:stretch>
                            <a:fillRect/>
                          </a:stretch>
                        </pic:blipFill>
                        <pic:spPr>
                          <a:xfrm>
                            <a:off x="0" y="0"/>
                            <a:ext cx="2905125" cy="409575"/>
                          </a:xfrm>
                          <a:prstGeom prst="rect"/>
                          <a:ln/>
                        </pic:spPr>
                      </pic:pic>
                    </a:graphicData>
                  </a:graphic>
                </wp:anchor>
              </w:drawing>
            </w:r>
          </w:p>
          <w:p w:rsidR="00000000" w:rsidDel="00000000" w:rsidP="00000000" w:rsidRDefault="00000000" w:rsidRPr="00000000" w14:paraId="00000176">
            <w:pPr>
              <w:tabs>
                <w:tab w:val="left" w:leader="none" w:pos="2232"/>
              </w:tabs>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981075</wp:posOffset>
                  </wp:positionH>
                  <wp:positionV relativeFrom="paragraph">
                    <wp:posOffset>66675</wp:posOffset>
                  </wp:positionV>
                  <wp:extent cx="2905125" cy="2152687"/>
                  <wp:effectExtent b="12700" l="12700" r="12700" t="12700"/>
                  <wp:wrapNone/>
                  <wp:docPr id="15"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905125" cy="2152687"/>
                          </a:xfrm>
                          <a:prstGeom prst="rect"/>
                          <a:ln w="12700">
                            <a:solidFill>
                              <a:srgbClr val="000000"/>
                            </a:solidFill>
                            <a:prstDash val="solid"/>
                          </a:ln>
                        </pic:spPr>
                      </pic:pic>
                    </a:graphicData>
                  </a:graphic>
                </wp:anchor>
              </w:drawing>
            </w:r>
          </w:p>
          <w:p w:rsidR="00000000" w:rsidDel="00000000" w:rsidP="00000000" w:rsidRDefault="00000000" w:rsidRPr="00000000" w14:paraId="00000177">
            <w:pPr>
              <w:tabs>
                <w:tab w:val="left" w:leader="none" w:pos="2232"/>
              </w:tabs>
              <w:rPr/>
            </w:pPr>
            <w:r w:rsidDel="00000000" w:rsidR="00000000" w:rsidRPr="00000000">
              <w:rPr>
                <w:rtl w:val="0"/>
              </w:rPr>
            </w:r>
          </w:p>
          <w:p w:rsidR="00000000" w:rsidDel="00000000" w:rsidP="00000000" w:rsidRDefault="00000000" w:rsidRPr="00000000" w14:paraId="00000178">
            <w:pPr>
              <w:tabs>
                <w:tab w:val="left" w:leader="none" w:pos="2232"/>
              </w:tabs>
              <w:rPr/>
            </w:pPr>
            <w:r w:rsidDel="00000000" w:rsidR="00000000" w:rsidRPr="00000000">
              <w:rPr>
                <w:rtl w:val="0"/>
              </w:rPr>
            </w:r>
          </w:p>
          <w:p w:rsidR="00000000" w:rsidDel="00000000" w:rsidP="00000000" w:rsidRDefault="00000000" w:rsidRPr="00000000" w14:paraId="00000179">
            <w:pPr>
              <w:tabs>
                <w:tab w:val="left" w:leader="none" w:pos="2232"/>
              </w:tabs>
              <w:rPr/>
            </w:pPr>
            <w:r w:rsidDel="00000000" w:rsidR="00000000" w:rsidRPr="00000000">
              <w:rPr>
                <w:rtl w:val="0"/>
              </w:rPr>
            </w:r>
          </w:p>
          <w:p w:rsidR="00000000" w:rsidDel="00000000" w:rsidP="00000000" w:rsidRDefault="00000000" w:rsidRPr="00000000" w14:paraId="0000017A">
            <w:pPr>
              <w:tabs>
                <w:tab w:val="left" w:leader="none" w:pos="2232"/>
              </w:tabs>
              <w:rPr/>
            </w:pPr>
            <w:r w:rsidDel="00000000" w:rsidR="00000000" w:rsidRPr="00000000">
              <w:rPr>
                <w:rtl w:val="0"/>
              </w:rPr>
            </w:r>
          </w:p>
          <w:p w:rsidR="00000000" w:rsidDel="00000000" w:rsidP="00000000" w:rsidRDefault="00000000" w:rsidRPr="00000000" w14:paraId="0000017B">
            <w:pPr>
              <w:tabs>
                <w:tab w:val="left" w:leader="none" w:pos="2232"/>
              </w:tabs>
              <w:jc w:val="center"/>
              <w:rPr/>
            </w:pPr>
            <w:r w:rsidDel="00000000" w:rsidR="00000000" w:rsidRPr="00000000">
              <w:rPr>
                <w:rtl w:val="0"/>
              </w:rPr>
            </w:r>
          </w:p>
          <w:p w:rsidR="00000000" w:rsidDel="00000000" w:rsidP="00000000" w:rsidRDefault="00000000" w:rsidRPr="00000000" w14:paraId="0000017C">
            <w:pPr>
              <w:tabs>
                <w:tab w:val="left" w:leader="none" w:pos="2232"/>
              </w:tabs>
              <w:rPr/>
            </w:pPr>
            <w:r w:rsidDel="00000000" w:rsidR="00000000" w:rsidRPr="00000000">
              <w:rPr>
                <w:rtl w:val="0"/>
              </w:rPr>
            </w:r>
          </w:p>
          <w:p w:rsidR="00000000" w:rsidDel="00000000" w:rsidP="00000000" w:rsidRDefault="00000000" w:rsidRPr="00000000" w14:paraId="0000017D">
            <w:pPr>
              <w:tabs>
                <w:tab w:val="left" w:leader="none" w:pos="2232"/>
              </w:tabs>
              <w:jc w:val="center"/>
              <w:rPr/>
            </w:pPr>
            <w:r w:rsidDel="00000000" w:rsidR="00000000" w:rsidRPr="00000000">
              <w:rPr/>
              <w:drawing>
                <wp:inline distB="0" distT="0" distL="114300" distR="114300">
                  <wp:extent cx="2905125" cy="409575"/>
                  <wp:effectExtent b="0" l="0" r="0" t="0"/>
                  <wp:docPr descr="Cuadro de texto" id="19" name="image1.png"/>
                  <a:graphic>
                    <a:graphicData uri="http://schemas.openxmlformats.org/drawingml/2006/picture">
                      <pic:pic>
                        <pic:nvPicPr>
                          <pic:cNvPr descr="Cuadro de texto" id="0" name="image1.png"/>
                          <pic:cNvPicPr preferRelativeResize="0"/>
                        </pic:nvPicPr>
                        <pic:blipFill>
                          <a:blip r:embed="rId16"/>
                          <a:srcRect b="0" l="0" r="0" t="0"/>
                          <a:stretch>
                            <a:fillRect/>
                          </a:stretch>
                        </pic:blipFill>
                        <pic:spPr>
                          <a:xfrm>
                            <a:off x="0" y="0"/>
                            <a:ext cx="290512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tabs>
                <w:tab w:val="left" w:leader="none" w:pos="2232"/>
              </w:tabs>
              <w:jc w:val="center"/>
              <w:rPr/>
            </w:pPr>
            <w:r w:rsidDel="00000000" w:rsidR="00000000" w:rsidRPr="00000000">
              <w:rPr>
                <w:rtl w:val="0"/>
              </w:rPr>
            </w:r>
          </w:p>
          <w:p w:rsidR="00000000" w:rsidDel="00000000" w:rsidP="00000000" w:rsidRDefault="00000000" w:rsidRPr="00000000" w14:paraId="0000017F">
            <w:pPr>
              <w:tabs>
                <w:tab w:val="left" w:leader="none" w:pos="2232"/>
              </w:tabs>
              <w:jc w:val="center"/>
              <w:rPr/>
            </w:pPr>
            <w:r w:rsidDel="00000000" w:rsidR="00000000" w:rsidRPr="00000000">
              <w:rPr>
                <w:rtl w:val="0"/>
              </w:rPr>
            </w:r>
          </w:p>
          <w:p w:rsidR="00000000" w:rsidDel="00000000" w:rsidP="00000000" w:rsidRDefault="00000000" w:rsidRPr="00000000" w14:paraId="00000180">
            <w:pPr>
              <w:tabs>
                <w:tab w:val="left" w:leader="none" w:pos="2232"/>
              </w:tabs>
              <w:jc w:val="center"/>
              <w:rPr/>
            </w:pPr>
            <w:r w:rsidDel="00000000" w:rsidR="00000000" w:rsidRPr="00000000">
              <w:rPr>
                <w:rtl w:val="0"/>
              </w:rPr>
            </w:r>
          </w:p>
          <w:p w:rsidR="00000000" w:rsidDel="00000000" w:rsidP="00000000" w:rsidRDefault="00000000" w:rsidRPr="00000000" w14:paraId="00000181">
            <w:pPr>
              <w:tabs>
                <w:tab w:val="left" w:leader="none" w:pos="2232"/>
              </w:tabs>
              <w:jc w:val="center"/>
              <w:rPr/>
            </w:pPr>
            <w:r w:rsidDel="00000000" w:rsidR="00000000" w:rsidRPr="00000000">
              <w:rPr>
                <w:rtl w:val="0"/>
              </w:rPr>
            </w:r>
          </w:p>
          <w:p w:rsidR="00000000" w:rsidDel="00000000" w:rsidP="00000000" w:rsidRDefault="00000000" w:rsidRPr="00000000" w14:paraId="00000182">
            <w:pPr>
              <w:tabs>
                <w:tab w:val="left" w:leader="none" w:pos="2232"/>
              </w:tabs>
              <w:jc w:val="center"/>
              <w:rPr/>
            </w:pPr>
            <w:r w:rsidDel="00000000" w:rsidR="00000000" w:rsidRPr="00000000">
              <w:rPr>
                <w:rtl w:val="0"/>
              </w:rPr>
            </w:r>
          </w:p>
          <w:p w:rsidR="00000000" w:rsidDel="00000000" w:rsidP="00000000" w:rsidRDefault="00000000" w:rsidRPr="00000000" w14:paraId="00000183">
            <w:pPr>
              <w:tabs>
                <w:tab w:val="left" w:leader="none" w:pos="2232"/>
              </w:tabs>
              <w:jc w:val="center"/>
              <w:rPr/>
            </w:pPr>
            <w:r w:rsidDel="00000000" w:rsidR="00000000" w:rsidRPr="00000000">
              <w:rPr>
                <w:rtl w:val="0"/>
              </w:rPr>
            </w:r>
          </w:p>
          <w:p w:rsidR="00000000" w:rsidDel="00000000" w:rsidP="00000000" w:rsidRDefault="00000000" w:rsidRPr="00000000" w14:paraId="00000184">
            <w:pPr>
              <w:tabs>
                <w:tab w:val="left" w:leader="none" w:pos="2232"/>
              </w:tabs>
              <w:jc w:val="center"/>
              <w:rPr/>
            </w:pPr>
            <w:r w:rsidDel="00000000" w:rsidR="00000000" w:rsidRPr="00000000">
              <w:rPr>
                <w:rtl w:val="0"/>
              </w:rPr>
            </w:r>
          </w:p>
          <w:p w:rsidR="00000000" w:rsidDel="00000000" w:rsidP="00000000" w:rsidRDefault="00000000" w:rsidRPr="00000000" w14:paraId="00000185">
            <w:pPr>
              <w:tabs>
                <w:tab w:val="left" w:leader="none" w:pos="2232"/>
              </w:tabs>
              <w:jc w:val="center"/>
              <w:rPr/>
            </w:pPr>
            <w:r w:rsidDel="00000000" w:rsidR="00000000" w:rsidRPr="00000000">
              <w:rPr>
                <w:rtl w:val="0"/>
              </w:rPr>
            </w:r>
          </w:p>
          <w:p w:rsidR="00000000" w:rsidDel="00000000" w:rsidP="00000000" w:rsidRDefault="00000000" w:rsidRPr="00000000" w14:paraId="00000186">
            <w:pPr>
              <w:tabs>
                <w:tab w:val="left" w:leader="none" w:pos="2232"/>
              </w:tabs>
              <w:jc w:val="center"/>
              <w:rPr/>
            </w:pPr>
            <w:r w:rsidDel="00000000" w:rsidR="00000000" w:rsidRPr="00000000">
              <w:rPr>
                <w:rtl w:val="0"/>
              </w:rPr>
            </w:r>
          </w:p>
          <w:p w:rsidR="00000000" w:rsidDel="00000000" w:rsidP="00000000" w:rsidRDefault="00000000" w:rsidRPr="00000000" w14:paraId="00000187">
            <w:pPr>
              <w:tabs>
                <w:tab w:val="left" w:leader="none" w:pos="2232"/>
              </w:tabs>
              <w:jc w:val="center"/>
              <w:rPr/>
            </w:pPr>
            <w:r w:rsidDel="00000000" w:rsidR="00000000" w:rsidRPr="00000000">
              <w:rPr>
                <w:rtl w:val="0"/>
              </w:rPr>
            </w:r>
          </w:p>
          <w:p w:rsidR="00000000" w:rsidDel="00000000" w:rsidP="00000000" w:rsidRDefault="00000000" w:rsidRPr="00000000" w14:paraId="00000188">
            <w:pPr>
              <w:tabs>
                <w:tab w:val="left" w:leader="none" w:pos="2232"/>
              </w:tabs>
              <w:jc w:val="center"/>
              <w:rPr/>
            </w:pPr>
            <w:r w:rsidDel="00000000" w:rsidR="00000000" w:rsidRPr="00000000">
              <w:rPr>
                <w:rtl w:val="0"/>
              </w:rPr>
            </w:r>
          </w:p>
          <w:p w:rsidR="00000000" w:rsidDel="00000000" w:rsidP="00000000" w:rsidRDefault="00000000" w:rsidRPr="00000000" w14:paraId="00000189">
            <w:pPr>
              <w:tabs>
                <w:tab w:val="left" w:leader="none" w:pos="2232"/>
              </w:tabs>
              <w:jc w:val="center"/>
              <w:rPr/>
            </w:pPr>
            <w:r w:rsidDel="00000000" w:rsidR="00000000" w:rsidRPr="00000000">
              <w:rPr>
                <w:rtl w:val="0"/>
              </w:rPr>
            </w:r>
          </w:p>
          <w:p w:rsidR="00000000" w:rsidDel="00000000" w:rsidP="00000000" w:rsidRDefault="00000000" w:rsidRPr="00000000" w14:paraId="0000018A">
            <w:pPr>
              <w:tabs>
                <w:tab w:val="left" w:leader="none" w:pos="2232"/>
              </w:tabs>
              <w:jc w:val="center"/>
              <w:rPr/>
            </w:pPr>
            <w:r w:rsidDel="00000000" w:rsidR="00000000" w:rsidRPr="00000000">
              <w:rPr>
                <w:rtl w:val="0"/>
              </w:rPr>
            </w:r>
          </w:p>
          <w:p w:rsidR="00000000" w:rsidDel="00000000" w:rsidP="00000000" w:rsidRDefault="00000000" w:rsidRPr="00000000" w14:paraId="0000018B">
            <w:pPr>
              <w:tabs>
                <w:tab w:val="left" w:leader="none" w:pos="2232"/>
              </w:tabs>
              <w:jc w:val="center"/>
              <w:rPr/>
            </w:pPr>
            <w:r w:rsidDel="00000000" w:rsidR="00000000" w:rsidRPr="00000000">
              <w:rPr>
                <w:rtl w:val="0"/>
              </w:rPr>
            </w:r>
          </w:p>
          <w:p w:rsidR="00000000" w:rsidDel="00000000" w:rsidP="00000000" w:rsidRDefault="00000000" w:rsidRPr="00000000" w14:paraId="0000018C">
            <w:pPr>
              <w:tabs>
                <w:tab w:val="left" w:leader="none" w:pos="2232"/>
              </w:tabs>
              <w:jc w:val="center"/>
              <w:rPr/>
            </w:pPr>
            <w:r w:rsidDel="00000000" w:rsidR="00000000" w:rsidRPr="00000000">
              <w:rPr>
                <w:rtl w:val="0"/>
              </w:rPr>
            </w:r>
          </w:p>
          <w:p w:rsidR="00000000" w:rsidDel="00000000" w:rsidP="00000000" w:rsidRDefault="00000000" w:rsidRPr="00000000" w14:paraId="0000018D">
            <w:pPr>
              <w:tabs>
                <w:tab w:val="left" w:leader="none" w:pos="2232"/>
              </w:tabs>
              <w:jc w:val="center"/>
              <w:rPr/>
            </w:pPr>
            <w:r w:rsidDel="00000000" w:rsidR="00000000" w:rsidRPr="00000000">
              <w:rPr>
                <w:rtl w:val="0"/>
              </w:rPr>
            </w:r>
          </w:p>
          <w:p w:rsidR="00000000" w:rsidDel="00000000" w:rsidP="00000000" w:rsidRDefault="00000000" w:rsidRPr="00000000" w14:paraId="0000018E">
            <w:pPr>
              <w:tabs>
                <w:tab w:val="left" w:leader="none" w:pos="2232"/>
              </w:tabs>
              <w:jc w:val="center"/>
              <w:rPr/>
            </w:pPr>
            <w:r w:rsidDel="00000000" w:rsidR="00000000" w:rsidRPr="00000000">
              <w:rPr>
                <w:rtl w:val="0"/>
              </w:rPr>
            </w:r>
          </w:p>
          <w:p w:rsidR="00000000" w:rsidDel="00000000" w:rsidP="00000000" w:rsidRDefault="00000000" w:rsidRPr="00000000" w14:paraId="0000018F">
            <w:pPr>
              <w:tabs>
                <w:tab w:val="left" w:leader="none" w:pos="2232"/>
              </w:tabs>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981075</wp:posOffset>
                  </wp:positionH>
                  <wp:positionV relativeFrom="paragraph">
                    <wp:posOffset>66675</wp:posOffset>
                  </wp:positionV>
                  <wp:extent cx="2905125" cy="2167719"/>
                  <wp:effectExtent b="12700" l="12700" r="12700" t="12700"/>
                  <wp:wrapNone/>
                  <wp:docPr id="16"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905125" cy="2167719"/>
                          </a:xfrm>
                          <a:prstGeom prst="rect"/>
                          <a:ln w="12700">
                            <a:solidFill>
                              <a:srgbClr val="000000"/>
                            </a:solidFill>
                            <a:prstDash val="solid"/>
                          </a:ln>
                        </pic:spPr>
                      </pic:pic>
                    </a:graphicData>
                  </a:graphic>
                </wp:anchor>
              </w:drawing>
            </w:r>
          </w:p>
          <w:p w:rsidR="00000000" w:rsidDel="00000000" w:rsidP="00000000" w:rsidRDefault="00000000" w:rsidRPr="00000000" w14:paraId="00000190">
            <w:pPr>
              <w:tabs>
                <w:tab w:val="left" w:leader="none" w:pos="2232"/>
              </w:tabs>
              <w:jc w:val="center"/>
              <w:rPr/>
            </w:pPr>
            <w:r w:rsidDel="00000000" w:rsidR="00000000" w:rsidRPr="00000000">
              <w:rPr>
                <w:rtl w:val="0"/>
              </w:rPr>
            </w:r>
          </w:p>
          <w:p w:rsidR="00000000" w:rsidDel="00000000" w:rsidP="00000000" w:rsidRDefault="00000000" w:rsidRPr="00000000" w14:paraId="00000191">
            <w:pPr>
              <w:tabs>
                <w:tab w:val="left" w:leader="none" w:pos="2232"/>
              </w:tabs>
              <w:jc w:val="center"/>
              <w:rPr/>
            </w:pPr>
            <w:r w:rsidDel="00000000" w:rsidR="00000000" w:rsidRPr="00000000">
              <w:rPr>
                <w:rtl w:val="0"/>
              </w:rPr>
            </w:r>
          </w:p>
          <w:p w:rsidR="00000000" w:rsidDel="00000000" w:rsidP="00000000" w:rsidRDefault="00000000" w:rsidRPr="00000000" w14:paraId="00000192">
            <w:pPr>
              <w:tabs>
                <w:tab w:val="left" w:leader="none" w:pos="2232"/>
              </w:tabs>
              <w:jc w:val="center"/>
              <w:rPr/>
            </w:pPr>
            <w:r w:rsidDel="00000000" w:rsidR="00000000" w:rsidRPr="00000000">
              <w:rPr>
                <w:rtl w:val="0"/>
              </w:rPr>
            </w:r>
          </w:p>
          <w:p w:rsidR="00000000" w:rsidDel="00000000" w:rsidP="00000000" w:rsidRDefault="00000000" w:rsidRPr="00000000" w14:paraId="00000193">
            <w:pPr>
              <w:tabs>
                <w:tab w:val="left" w:leader="none" w:pos="2232"/>
              </w:tabs>
              <w:jc w:val="center"/>
              <w:rPr/>
            </w:pPr>
            <w:r w:rsidDel="00000000" w:rsidR="00000000" w:rsidRPr="00000000">
              <w:rPr>
                <w:rtl w:val="0"/>
              </w:rPr>
            </w:r>
          </w:p>
          <w:p w:rsidR="00000000" w:rsidDel="00000000" w:rsidP="00000000" w:rsidRDefault="00000000" w:rsidRPr="00000000" w14:paraId="00000194">
            <w:pPr>
              <w:tabs>
                <w:tab w:val="left" w:leader="none" w:pos="2232"/>
              </w:tabs>
              <w:jc w:val="center"/>
              <w:rPr/>
            </w:pPr>
            <w:r w:rsidDel="00000000" w:rsidR="00000000" w:rsidRPr="00000000">
              <w:rPr>
                <w:rtl w:val="0"/>
              </w:rPr>
            </w:r>
          </w:p>
          <w:p w:rsidR="00000000" w:rsidDel="00000000" w:rsidP="00000000" w:rsidRDefault="00000000" w:rsidRPr="00000000" w14:paraId="00000195">
            <w:pPr>
              <w:tabs>
                <w:tab w:val="left" w:leader="none" w:pos="2232"/>
              </w:tabs>
              <w:jc w:val="center"/>
              <w:rPr/>
            </w:pPr>
            <w:r w:rsidDel="00000000" w:rsidR="00000000" w:rsidRPr="00000000">
              <w:rPr>
                <w:rtl w:val="0"/>
              </w:rPr>
            </w:r>
          </w:p>
          <w:p w:rsidR="00000000" w:rsidDel="00000000" w:rsidP="00000000" w:rsidRDefault="00000000" w:rsidRPr="00000000" w14:paraId="00000196">
            <w:pPr>
              <w:tabs>
                <w:tab w:val="left" w:leader="none" w:pos="2232"/>
              </w:tabs>
              <w:jc w:val="center"/>
              <w:rPr/>
            </w:pPr>
            <w:r w:rsidDel="00000000" w:rsidR="00000000" w:rsidRPr="00000000">
              <w:rPr>
                <w:rtl w:val="0"/>
              </w:rPr>
            </w:r>
          </w:p>
          <w:p w:rsidR="00000000" w:rsidDel="00000000" w:rsidP="00000000" w:rsidRDefault="00000000" w:rsidRPr="00000000" w14:paraId="00000197">
            <w:pPr>
              <w:tabs>
                <w:tab w:val="left" w:leader="none" w:pos="2232"/>
              </w:tabs>
              <w:jc w:val="center"/>
              <w:rPr/>
            </w:pPr>
            <w:r w:rsidDel="00000000" w:rsidR="00000000" w:rsidRPr="00000000">
              <w:rPr>
                <w:rtl w:val="0"/>
              </w:rPr>
            </w:r>
          </w:p>
          <w:p w:rsidR="00000000" w:rsidDel="00000000" w:rsidP="00000000" w:rsidRDefault="00000000" w:rsidRPr="00000000" w14:paraId="00000198">
            <w:pPr>
              <w:tabs>
                <w:tab w:val="left" w:leader="none" w:pos="2232"/>
              </w:tabs>
              <w:jc w:val="center"/>
              <w:rPr/>
            </w:pPr>
            <w:r w:rsidDel="00000000" w:rsidR="00000000" w:rsidRPr="00000000">
              <w:rPr>
                <w:rtl w:val="0"/>
              </w:rPr>
            </w:r>
          </w:p>
          <w:p w:rsidR="00000000" w:rsidDel="00000000" w:rsidP="00000000" w:rsidRDefault="00000000" w:rsidRPr="00000000" w14:paraId="00000199">
            <w:pPr>
              <w:tabs>
                <w:tab w:val="left" w:leader="none" w:pos="2232"/>
              </w:tabs>
              <w:jc w:val="center"/>
              <w:rPr/>
            </w:pPr>
            <w:r w:rsidDel="00000000" w:rsidR="00000000" w:rsidRPr="00000000">
              <w:rPr>
                <w:rtl w:val="0"/>
              </w:rPr>
            </w:r>
          </w:p>
          <w:p w:rsidR="00000000" w:rsidDel="00000000" w:rsidP="00000000" w:rsidRDefault="00000000" w:rsidRPr="00000000" w14:paraId="0000019A">
            <w:pPr>
              <w:tabs>
                <w:tab w:val="left" w:leader="none" w:pos="2232"/>
              </w:tabs>
              <w:jc w:val="center"/>
              <w:rPr/>
            </w:pPr>
            <w:r w:rsidDel="00000000" w:rsidR="00000000" w:rsidRPr="00000000">
              <w:rPr>
                <w:rtl w:val="0"/>
              </w:rPr>
            </w:r>
          </w:p>
          <w:p w:rsidR="00000000" w:rsidDel="00000000" w:rsidP="00000000" w:rsidRDefault="00000000" w:rsidRPr="00000000" w14:paraId="0000019B">
            <w:pPr>
              <w:tabs>
                <w:tab w:val="left" w:leader="none" w:pos="2232"/>
              </w:tabs>
              <w:jc w:val="center"/>
              <w:rPr/>
            </w:pPr>
            <w:r w:rsidDel="00000000" w:rsidR="00000000" w:rsidRPr="00000000">
              <w:rPr>
                <w:rtl w:val="0"/>
              </w:rPr>
            </w:r>
          </w:p>
          <w:p w:rsidR="00000000" w:rsidDel="00000000" w:rsidP="00000000" w:rsidRDefault="00000000" w:rsidRPr="00000000" w14:paraId="0000019C">
            <w:pPr>
              <w:tabs>
                <w:tab w:val="left" w:leader="none" w:pos="2232"/>
              </w:tabs>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1143000</wp:posOffset>
                  </wp:positionH>
                  <wp:positionV relativeFrom="paragraph">
                    <wp:posOffset>36091</wp:posOffset>
                  </wp:positionV>
                  <wp:extent cx="2905125" cy="409575"/>
                  <wp:effectExtent b="0" l="0" r="0" t="0"/>
                  <wp:wrapNone/>
                  <wp:docPr descr="Cuadro de texto" id="17" name="image1.png"/>
                  <a:graphic>
                    <a:graphicData uri="http://schemas.openxmlformats.org/drawingml/2006/picture">
                      <pic:pic>
                        <pic:nvPicPr>
                          <pic:cNvPr descr="Cuadro de texto" id="0" name="image1.png"/>
                          <pic:cNvPicPr preferRelativeResize="0"/>
                        </pic:nvPicPr>
                        <pic:blipFill>
                          <a:blip r:embed="rId16"/>
                          <a:srcRect b="0" l="0" r="0" t="0"/>
                          <a:stretch>
                            <a:fillRect/>
                          </a:stretch>
                        </pic:blipFill>
                        <pic:spPr>
                          <a:xfrm>
                            <a:off x="0" y="0"/>
                            <a:ext cx="2905125" cy="409575"/>
                          </a:xfrm>
                          <a:prstGeom prst="rect"/>
                          <a:ln/>
                        </pic:spPr>
                      </pic:pic>
                    </a:graphicData>
                  </a:graphic>
                </wp:anchor>
              </w:drawing>
            </w:r>
          </w:p>
          <w:p w:rsidR="00000000" w:rsidDel="00000000" w:rsidP="00000000" w:rsidRDefault="00000000" w:rsidRPr="00000000" w14:paraId="0000019D">
            <w:pPr>
              <w:tabs>
                <w:tab w:val="left" w:leader="none" w:pos="2232"/>
              </w:tabs>
              <w:jc w:val="center"/>
              <w:rPr/>
            </w:pPr>
            <w:r w:rsidDel="00000000" w:rsidR="00000000" w:rsidRPr="00000000">
              <w:rPr>
                <w:rtl w:val="0"/>
              </w:rPr>
            </w:r>
          </w:p>
          <w:p w:rsidR="00000000" w:rsidDel="00000000" w:rsidP="00000000" w:rsidRDefault="00000000" w:rsidRPr="00000000" w14:paraId="0000019E">
            <w:pPr>
              <w:tabs>
                <w:tab w:val="left" w:leader="none" w:pos="2232"/>
              </w:tabs>
              <w:jc w:val="center"/>
              <w:rPr/>
            </w:pPr>
            <w:r w:rsidDel="00000000" w:rsidR="00000000" w:rsidRPr="00000000">
              <w:rPr>
                <w:rtl w:val="0"/>
              </w:rPr>
            </w:r>
          </w:p>
          <w:p w:rsidR="00000000" w:rsidDel="00000000" w:rsidP="00000000" w:rsidRDefault="00000000" w:rsidRPr="00000000" w14:paraId="0000019F">
            <w:pPr>
              <w:tabs>
                <w:tab w:val="left" w:leader="none" w:pos="2232"/>
              </w:tabs>
              <w:jc w:val="center"/>
              <w:rPr/>
            </w:pPr>
            <w:r w:rsidDel="00000000" w:rsidR="00000000" w:rsidRPr="00000000">
              <w:rPr>
                <w:rtl w:val="0"/>
              </w:rPr>
            </w:r>
          </w:p>
          <w:p w:rsidR="00000000" w:rsidDel="00000000" w:rsidP="00000000" w:rsidRDefault="00000000" w:rsidRPr="00000000" w14:paraId="000001A0">
            <w:pPr>
              <w:tabs>
                <w:tab w:val="left" w:leader="none" w:pos="2232"/>
              </w:tabs>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1000125</wp:posOffset>
                  </wp:positionH>
                  <wp:positionV relativeFrom="paragraph">
                    <wp:posOffset>0</wp:posOffset>
                  </wp:positionV>
                  <wp:extent cx="2943225" cy="2190750"/>
                  <wp:effectExtent b="12700" l="12700" r="12700" t="12700"/>
                  <wp:wrapNone/>
                  <wp:docPr id="8"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943225" cy="2190750"/>
                          </a:xfrm>
                          <a:prstGeom prst="rect"/>
                          <a:ln w="12700">
                            <a:solidFill>
                              <a:srgbClr val="000000"/>
                            </a:solidFill>
                            <a:prstDash val="solid"/>
                          </a:ln>
                        </pic:spPr>
                      </pic:pic>
                    </a:graphicData>
                  </a:graphic>
                </wp:anchor>
              </w:drawing>
            </w:r>
          </w:p>
          <w:p w:rsidR="00000000" w:rsidDel="00000000" w:rsidP="00000000" w:rsidRDefault="00000000" w:rsidRPr="00000000" w14:paraId="000001A1">
            <w:pPr>
              <w:tabs>
                <w:tab w:val="left" w:leader="none" w:pos="2232"/>
              </w:tabs>
              <w:jc w:val="center"/>
              <w:rPr/>
            </w:pPr>
            <w:r w:rsidDel="00000000" w:rsidR="00000000" w:rsidRPr="00000000">
              <w:rPr>
                <w:rtl w:val="0"/>
              </w:rPr>
            </w:r>
          </w:p>
          <w:p w:rsidR="00000000" w:rsidDel="00000000" w:rsidP="00000000" w:rsidRDefault="00000000" w:rsidRPr="00000000" w14:paraId="000001A2">
            <w:pPr>
              <w:tabs>
                <w:tab w:val="left" w:leader="none" w:pos="2232"/>
              </w:tabs>
              <w:jc w:val="center"/>
              <w:rPr/>
            </w:pPr>
            <w:r w:rsidDel="00000000" w:rsidR="00000000" w:rsidRPr="00000000">
              <w:rPr>
                <w:rtl w:val="0"/>
              </w:rPr>
            </w:r>
          </w:p>
          <w:p w:rsidR="00000000" w:rsidDel="00000000" w:rsidP="00000000" w:rsidRDefault="00000000" w:rsidRPr="00000000" w14:paraId="000001A3">
            <w:pPr>
              <w:tabs>
                <w:tab w:val="left" w:leader="none" w:pos="2232"/>
              </w:tabs>
              <w:jc w:val="center"/>
              <w:rPr/>
            </w:pPr>
            <w:r w:rsidDel="00000000" w:rsidR="00000000" w:rsidRPr="00000000">
              <w:rPr>
                <w:rtl w:val="0"/>
              </w:rPr>
            </w:r>
          </w:p>
          <w:p w:rsidR="00000000" w:rsidDel="00000000" w:rsidP="00000000" w:rsidRDefault="00000000" w:rsidRPr="00000000" w14:paraId="000001A4">
            <w:pPr>
              <w:tabs>
                <w:tab w:val="left" w:leader="none" w:pos="2232"/>
              </w:tabs>
              <w:jc w:val="center"/>
              <w:rPr/>
            </w:pPr>
            <w:r w:rsidDel="00000000" w:rsidR="00000000" w:rsidRPr="00000000">
              <w:rPr>
                <w:rtl w:val="0"/>
              </w:rPr>
            </w:r>
          </w:p>
          <w:p w:rsidR="00000000" w:rsidDel="00000000" w:rsidP="00000000" w:rsidRDefault="00000000" w:rsidRPr="00000000" w14:paraId="000001A5">
            <w:pPr>
              <w:tabs>
                <w:tab w:val="left" w:leader="none" w:pos="2232"/>
              </w:tabs>
              <w:jc w:val="center"/>
              <w:rPr/>
            </w:pPr>
            <w:r w:rsidDel="00000000" w:rsidR="00000000" w:rsidRPr="00000000">
              <w:rPr>
                <w:rtl w:val="0"/>
              </w:rPr>
            </w:r>
          </w:p>
          <w:p w:rsidR="00000000" w:rsidDel="00000000" w:rsidP="00000000" w:rsidRDefault="00000000" w:rsidRPr="00000000" w14:paraId="000001A6">
            <w:pPr>
              <w:tabs>
                <w:tab w:val="left" w:leader="none" w:pos="2232"/>
              </w:tabs>
              <w:jc w:val="center"/>
              <w:rPr/>
            </w:pPr>
            <w:r w:rsidDel="00000000" w:rsidR="00000000" w:rsidRPr="00000000">
              <w:rPr>
                <w:rtl w:val="0"/>
              </w:rPr>
            </w:r>
          </w:p>
          <w:p w:rsidR="00000000" w:rsidDel="00000000" w:rsidP="00000000" w:rsidRDefault="00000000" w:rsidRPr="00000000" w14:paraId="000001A7">
            <w:pPr>
              <w:tabs>
                <w:tab w:val="left" w:leader="none" w:pos="2232"/>
              </w:tabs>
              <w:jc w:val="center"/>
              <w:rPr/>
            </w:pPr>
            <w:r w:rsidDel="00000000" w:rsidR="00000000" w:rsidRPr="00000000">
              <w:rPr>
                <w:rtl w:val="0"/>
              </w:rPr>
            </w:r>
          </w:p>
          <w:p w:rsidR="00000000" w:rsidDel="00000000" w:rsidP="00000000" w:rsidRDefault="00000000" w:rsidRPr="00000000" w14:paraId="000001A8">
            <w:pPr>
              <w:tabs>
                <w:tab w:val="left" w:leader="none" w:pos="2232"/>
              </w:tabs>
              <w:jc w:val="center"/>
              <w:rPr/>
            </w:pPr>
            <w:r w:rsidDel="00000000" w:rsidR="00000000" w:rsidRPr="00000000">
              <w:rPr>
                <w:rtl w:val="0"/>
              </w:rPr>
            </w:r>
          </w:p>
          <w:p w:rsidR="00000000" w:rsidDel="00000000" w:rsidP="00000000" w:rsidRDefault="00000000" w:rsidRPr="00000000" w14:paraId="000001A9">
            <w:pPr>
              <w:tabs>
                <w:tab w:val="left" w:leader="none" w:pos="2232"/>
              </w:tabs>
              <w:jc w:val="center"/>
              <w:rPr/>
            </w:pPr>
            <w:r w:rsidDel="00000000" w:rsidR="00000000" w:rsidRPr="00000000">
              <w:rPr>
                <w:rtl w:val="0"/>
              </w:rPr>
            </w:r>
          </w:p>
          <w:p w:rsidR="00000000" w:rsidDel="00000000" w:rsidP="00000000" w:rsidRDefault="00000000" w:rsidRPr="00000000" w14:paraId="000001AA">
            <w:pPr>
              <w:tabs>
                <w:tab w:val="left" w:leader="none" w:pos="2232"/>
              </w:tabs>
              <w:jc w:val="center"/>
              <w:rPr/>
            </w:pPr>
            <w:r w:rsidDel="00000000" w:rsidR="00000000" w:rsidRPr="00000000">
              <w:rPr>
                <w:rtl w:val="0"/>
              </w:rPr>
            </w:r>
          </w:p>
          <w:p w:rsidR="00000000" w:rsidDel="00000000" w:rsidP="00000000" w:rsidRDefault="00000000" w:rsidRPr="00000000" w14:paraId="000001AB">
            <w:pPr>
              <w:tabs>
                <w:tab w:val="left" w:leader="none" w:pos="2232"/>
              </w:tabs>
              <w:jc w:val="center"/>
              <w:rPr/>
            </w:pPr>
            <w:r w:rsidDel="00000000" w:rsidR="00000000" w:rsidRPr="00000000">
              <w:rPr>
                <w:rtl w:val="0"/>
              </w:rPr>
            </w:r>
          </w:p>
          <w:p w:rsidR="00000000" w:rsidDel="00000000" w:rsidP="00000000" w:rsidRDefault="00000000" w:rsidRPr="00000000" w14:paraId="000001AC">
            <w:pPr>
              <w:tabs>
                <w:tab w:val="left" w:leader="none" w:pos="2232"/>
              </w:tabs>
              <w:jc w:val="center"/>
              <w:rPr/>
            </w:pPr>
            <w:r w:rsidDel="00000000" w:rsidR="00000000" w:rsidRPr="00000000">
              <w:rPr>
                <w:rtl w:val="0"/>
              </w:rPr>
            </w:r>
          </w:p>
          <w:p w:rsidR="00000000" w:rsidDel="00000000" w:rsidP="00000000" w:rsidRDefault="00000000" w:rsidRPr="00000000" w14:paraId="000001AD">
            <w:pPr>
              <w:tabs>
                <w:tab w:val="left" w:leader="none" w:pos="2232"/>
              </w:tabs>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1200150</wp:posOffset>
                      </wp:positionH>
                      <wp:positionV relativeFrom="paragraph">
                        <wp:posOffset>89520</wp:posOffset>
                      </wp:positionV>
                      <wp:extent cx="2948940" cy="415925"/>
                      <wp:effectExtent b="0" l="0" r="0" t="0"/>
                      <wp:wrapNone/>
                      <wp:docPr id="3" name=""/>
                      <a:graphic>
                        <a:graphicData uri="http://schemas.microsoft.com/office/word/2010/wordprocessingShape">
                          <wps:wsp>
                            <wps:cNvSpPr/>
                            <wps:cNvPr id="2" name="Shape 2"/>
                            <wps:spPr>
                              <a:xfrm>
                                <a:off x="3876293" y="3576800"/>
                                <a:ext cx="2939415" cy="4064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4. Mesa de trabajo Técnica de Planificación actividades del PTEA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1200150</wp:posOffset>
                      </wp:positionH>
                      <wp:positionV relativeFrom="paragraph">
                        <wp:posOffset>89520</wp:posOffset>
                      </wp:positionV>
                      <wp:extent cx="2948940" cy="415925"/>
                      <wp:effectExtent b="0" l="0" r="0" t="0"/>
                      <wp:wrapNone/>
                      <wp:docPr id="3"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2948940" cy="415925"/>
                              </a:xfrm>
                              <a:prstGeom prst="rect"/>
                              <a:ln/>
                            </pic:spPr>
                          </pic:pic>
                        </a:graphicData>
                      </a:graphic>
                    </wp:anchor>
                  </w:drawing>
                </mc:Fallback>
              </mc:AlternateContent>
            </w:r>
          </w:p>
          <w:p w:rsidR="00000000" w:rsidDel="00000000" w:rsidP="00000000" w:rsidRDefault="00000000" w:rsidRPr="00000000" w14:paraId="000001AE">
            <w:pPr>
              <w:tabs>
                <w:tab w:val="left" w:leader="none" w:pos="2232"/>
              </w:tabs>
              <w:jc w:val="center"/>
              <w:rPr/>
            </w:pPr>
            <w:r w:rsidDel="00000000" w:rsidR="00000000" w:rsidRPr="00000000">
              <w:rPr>
                <w:rtl w:val="0"/>
              </w:rPr>
            </w:r>
          </w:p>
          <w:p w:rsidR="00000000" w:rsidDel="00000000" w:rsidP="00000000" w:rsidRDefault="00000000" w:rsidRPr="00000000" w14:paraId="000001AF">
            <w:pPr>
              <w:tabs>
                <w:tab w:val="left" w:leader="none" w:pos="2232"/>
              </w:tabs>
              <w:jc w:val="center"/>
              <w:rPr/>
            </w:pPr>
            <w:r w:rsidDel="00000000" w:rsidR="00000000" w:rsidRPr="00000000">
              <w:rPr>
                <w:rtl w:val="0"/>
              </w:rPr>
            </w:r>
          </w:p>
          <w:p w:rsidR="00000000" w:rsidDel="00000000" w:rsidP="00000000" w:rsidRDefault="00000000" w:rsidRPr="00000000" w14:paraId="000001B0">
            <w:pPr>
              <w:tabs>
                <w:tab w:val="left" w:leader="none" w:pos="2232"/>
              </w:tabs>
              <w:jc w:val="center"/>
              <w:rPr/>
            </w:pPr>
            <w:r w:rsidDel="00000000" w:rsidR="00000000" w:rsidRPr="00000000">
              <w:rPr>
                <w:rtl w:val="0"/>
              </w:rPr>
            </w:r>
          </w:p>
          <w:p w:rsidR="00000000" w:rsidDel="00000000" w:rsidP="00000000" w:rsidRDefault="00000000" w:rsidRPr="00000000" w14:paraId="000001B1">
            <w:pPr>
              <w:tabs>
                <w:tab w:val="left" w:leader="none" w:pos="2232"/>
              </w:tabs>
              <w:jc w:val="center"/>
              <w:rPr/>
            </w:pPr>
            <w:r w:rsidDel="00000000" w:rsidR="00000000" w:rsidRPr="00000000">
              <w:rPr>
                <w:rtl w:val="0"/>
              </w:rPr>
            </w:r>
          </w:p>
          <w:p w:rsidR="00000000" w:rsidDel="00000000" w:rsidP="00000000" w:rsidRDefault="00000000" w:rsidRPr="00000000" w14:paraId="000001B2">
            <w:pPr>
              <w:tabs>
                <w:tab w:val="left" w:leader="none" w:pos="2232"/>
              </w:tabs>
              <w:jc w:val="center"/>
              <w:rPr/>
            </w:pPr>
            <w:r w:rsidDel="00000000" w:rsidR="00000000" w:rsidRPr="00000000">
              <w:rPr>
                <w:rtl w:val="0"/>
              </w:rPr>
            </w:r>
          </w:p>
          <w:p w:rsidR="00000000" w:rsidDel="00000000" w:rsidP="00000000" w:rsidRDefault="00000000" w:rsidRPr="00000000" w14:paraId="000001B3">
            <w:pPr>
              <w:tabs>
                <w:tab w:val="left" w:leader="none" w:pos="2232"/>
              </w:tabs>
              <w:jc w:val="center"/>
              <w:rPr/>
            </w:pPr>
            <w:r w:rsidDel="00000000" w:rsidR="00000000" w:rsidRPr="00000000">
              <w:rPr>
                <w:rtl w:val="0"/>
              </w:rPr>
            </w:r>
          </w:p>
          <w:p w:rsidR="00000000" w:rsidDel="00000000" w:rsidP="00000000" w:rsidRDefault="00000000" w:rsidRPr="00000000" w14:paraId="000001B4">
            <w:pPr>
              <w:tabs>
                <w:tab w:val="left" w:leader="none" w:pos="2232"/>
              </w:tabs>
              <w:jc w:val="center"/>
              <w:rPr/>
            </w:pPr>
            <w:r w:rsidDel="00000000" w:rsidR="00000000" w:rsidRPr="00000000">
              <w:rPr>
                <w:rtl w:val="0"/>
              </w:rPr>
            </w:r>
          </w:p>
          <w:p w:rsidR="00000000" w:rsidDel="00000000" w:rsidP="00000000" w:rsidRDefault="00000000" w:rsidRPr="00000000" w14:paraId="000001B5">
            <w:pPr>
              <w:tabs>
                <w:tab w:val="left" w:leader="none" w:pos="2232"/>
              </w:tabs>
              <w:jc w:val="center"/>
              <w:rPr/>
            </w:pPr>
            <w:r w:rsidDel="00000000" w:rsidR="00000000" w:rsidRPr="00000000">
              <w:rPr>
                <w:rtl w:val="0"/>
              </w:rPr>
            </w:r>
          </w:p>
          <w:p w:rsidR="00000000" w:rsidDel="00000000" w:rsidP="00000000" w:rsidRDefault="00000000" w:rsidRPr="00000000" w14:paraId="000001B6">
            <w:pPr>
              <w:tabs>
                <w:tab w:val="left" w:leader="none" w:pos="2232"/>
              </w:tabs>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933450</wp:posOffset>
                  </wp:positionH>
                  <wp:positionV relativeFrom="paragraph">
                    <wp:posOffset>142875</wp:posOffset>
                  </wp:positionV>
                  <wp:extent cx="3170873" cy="2552166"/>
                  <wp:effectExtent b="12700" l="12700" r="12700" t="12700"/>
                  <wp:wrapNone/>
                  <wp:docPr id="10"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170873" cy="2552166"/>
                          </a:xfrm>
                          <a:prstGeom prst="rect"/>
                          <a:ln w="12700">
                            <a:solidFill>
                              <a:srgbClr val="000000"/>
                            </a:solidFill>
                            <a:prstDash val="solid"/>
                          </a:ln>
                        </pic:spPr>
                      </pic:pic>
                    </a:graphicData>
                  </a:graphic>
                </wp:anchor>
              </w:drawing>
            </w:r>
          </w:p>
          <w:p w:rsidR="00000000" w:rsidDel="00000000" w:rsidP="00000000" w:rsidRDefault="00000000" w:rsidRPr="00000000" w14:paraId="000001B7">
            <w:pPr>
              <w:tabs>
                <w:tab w:val="left" w:leader="none" w:pos="2232"/>
              </w:tabs>
              <w:jc w:val="center"/>
              <w:rPr/>
            </w:pPr>
            <w:r w:rsidDel="00000000" w:rsidR="00000000" w:rsidRPr="00000000">
              <w:rPr>
                <w:rtl w:val="0"/>
              </w:rPr>
            </w:r>
          </w:p>
          <w:p w:rsidR="00000000" w:rsidDel="00000000" w:rsidP="00000000" w:rsidRDefault="00000000" w:rsidRPr="00000000" w14:paraId="000001B8">
            <w:pPr>
              <w:tabs>
                <w:tab w:val="left" w:leader="none" w:pos="2232"/>
              </w:tabs>
              <w:jc w:val="center"/>
              <w:rPr/>
            </w:pPr>
            <w:r w:rsidDel="00000000" w:rsidR="00000000" w:rsidRPr="00000000">
              <w:rPr>
                <w:rtl w:val="0"/>
              </w:rPr>
            </w:r>
          </w:p>
          <w:p w:rsidR="00000000" w:rsidDel="00000000" w:rsidP="00000000" w:rsidRDefault="00000000" w:rsidRPr="00000000" w14:paraId="000001B9">
            <w:pPr>
              <w:tabs>
                <w:tab w:val="left" w:leader="none" w:pos="2232"/>
              </w:tabs>
              <w:jc w:val="center"/>
              <w:rPr/>
            </w:pPr>
            <w:r w:rsidDel="00000000" w:rsidR="00000000" w:rsidRPr="00000000">
              <w:rPr>
                <w:rtl w:val="0"/>
              </w:rPr>
            </w:r>
          </w:p>
          <w:p w:rsidR="00000000" w:rsidDel="00000000" w:rsidP="00000000" w:rsidRDefault="00000000" w:rsidRPr="00000000" w14:paraId="000001BA">
            <w:pPr>
              <w:tabs>
                <w:tab w:val="left" w:leader="none" w:pos="2232"/>
              </w:tabs>
              <w:jc w:val="center"/>
              <w:rPr/>
            </w:pPr>
            <w:r w:rsidDel="00000000" w:rsidR="00000000" w:rsidRPr="00000000">
              <w:rPr>
                <w:rtl w:val="0"/>
              </w:rPr>
            </w:r>
          </w:p>
          <w:p w:rsidR="00000000" w:rsidDel="00000000" w:rsidP="00000000" w:rsidRDefault="00000000" w:rsidRPr="00000000" w14:paraId="000001BB">
            <w:pPr>
              <w:tabs>
                <w:tab w:val="left" w:leader="none" w:pos="2232"/>
              </w:tabs>
              <w:jc w:val="center"/>
              <w:rPr/>
            </w:pPr>
            <w:r w:rsidDel="00000000" w:rsidR="00000000" w:rsidRPr="00000000">
              <w:rPr>
                <w:rtl w:val="0"/>
              </w:rPr>
            </w:r>
          </w:p>
          <w:p w:rsidR="00000000" w:rsidDel="00000000" w:rsidP="00000000" w:rsidRDefault="00000000" w:rsidRPr="00000000" w14:paraId="000001BC">
            <w:pPr>
              <w:tabs>
                <w:tab w:val="left" w:leader="none" w:pos="2232"/>
              </w:tabs>
              <w:jc w:val="center"/>
              <w:rPr/>
            </w:pPr>
            <w:r w:rsidDel="00000000" w:rsidR="00000000" w:rsidRPr="00000000">
              <w:rPr>
                <w:rtl w:val="0"/>
              </w:rPr>
            </w:r>
          </w:p>
          <w:p w:rsidR="00000000" w:rsidDel="00000000" w:rsidP="00000000" w:rsidRDefault="00000000" w:rsidRPr="00000000" w14:paraId="000001BD">
            <w:pPr>
              <w:tabs>
                <w:tab w:val="left" w:leader="none" w:pos="2232"/>
              </w:tabs>
              <w:jc w:val="center"/>
              <w:rPr/>
            </w:pPr>
            <w:r w:rsidDel="00000000" w:rsidR="00000000" w:rsidRPr="00000000">
              <w:rPr>
                <w:rtl w:val="0"/>
              </w:rPr>
            </w:r>
          </w:p>
          <w:p w:rsidR="00000000" w:rsidDel="00000000" w:rsidP="00000000" w:rsidRDefault="00000000" w:rsidRPr="00000000" w14:paraId="000001BE">
            <w:pPr>
              <w:tabs>
                <w:tab w:val="left" w:leader="none" w:pos="2232"/>
              </w:tabs>
              <w:jc w:val="center"/>
              <w:rPr/>
            </w:pPr>
            <w:r w:rsidDel="00000000" w:rsidR="00000000" w:rsidRPr="00000000">
              <w:rPr>
                <w:rtl w:val="0"/>
              </w:rPr>
            </w:r>
          </w:p>
          <w:p w:rsidR="00000000" w:rsidDel="00000000" w:rsidP="00000000" w:rsidRDefault="00000000" w:rsidRPr="00000000" w14:paraId="000001BF">
            <w:pPr>
              <w:tabs>
                <w:tab w:val="left" w:leader="none" w:pos="2232"/>
              </w:tabs>
              <w:jc w:val="center"/>
              <w:rPr/>
            </w:pPr>
            <w:r w:rsidDel="00000000" w:rsidR="00000000" w:rsidRPr="00000000">
              <w:rPr>
                <w:rtl w:val="0"/>
              </w:rPr>
            </w:r>
          </w:p>
          <w:p w:rsidR="00000000" w:rsidDel="00000000" w:rsidP="00000000" w:rsidRDefault="00000000" w:rsidRPr="00000000" w14:paraId="000001C0">
            <w:pPr>
              <w:tabs>
                <w:tab w:val="left" w:leader="none" w:pos="2232"/>
              </w:tabs>
              <w:jc w:val="center"/>
              <w:rPr/>
            </w:pPr>
            <w:r w:rsidDel="00000000" w:rsidR="00000000" w:rsidRPr="00000000">
              <w:rPr>
                <w:rtl w:val="0"/>
              </w:rPr>
            </w:r>
          </w:p>
          <w:p w:rsidR="00000000" w:rsidDel="00000000" w:rsidP="00000000" w:rsidRDefault="00000000" w:rsidRPr="00000000" w14:paraId="000001C1">
            <w:pPr>
              <w:tabs>
                <w:tab w:val="left" w:leader="none" w:pos="2232"/>
              </w:tabs>
              <w:jc w:val="center"/>
              <w:rPr/>
            </w:pPr>
            <w:r w:rsidDel="00000000" w:rsidR="00000000" w:rsidRPr="00000000">
              <w:rPr>
                <w:rtl w:val="0"/>
              </w:rPr>
            </w:r>
          </w:p>
          <w:p w:rsidR="00000000" w:rsidDel="00000000" w:rsidP="00000000" w:rsidRDefault="00000000" w:rsidRPr="00000000" w14:paraId="000001C2">
            <w:pPr>
              <w:tabs>
                <w:tab w:val="left" w:leader="none" w:pos="2232"/>
              </w:tabs>
              <w:jc w:val="center"/>
              <w:rPr/>
            </w:pPr>
            <w:r w:rsidDel="00000000" w:rsidR="00000000" w:rsidRPr="00000000">
              <w:rPr>
                <w:rtl w:val="0"/>
              </w:rPr>
            </w:r>
          </w:p>
          <w:p w:rsidR="00000000" w:rsidDel="00000000" w:rsidP="00000000" w:rsidRDefault="00000000" w:rsidRPr="00000000" w14:paraId="000001C3">
            <w:pPr>
              <w:tabs>
                <w:tab w:val="left" w:leader="none" w:pos="2232"/>
              </w:tabs>
              <w:jc w:val="center"/>
              <w:rPr/>
            </w:pPr>
            <w:r w:rsidDel="00000000" w:rsidR="00000000" w:rsidRPr="00000000">
              <w:rPr>
                <w:rtl w:val="0"/>
              </w:rPr>
            </w:r>
          </w:p>
          <w:p w:rsidR="00000000" w:rsidDel="00000000" w:rsidP="00000000" w:rsidRDefault="00000000" w:rsidRPr="00000000" w14:paraId="000001C4">
            <w:pPr>
              <w:tabs>
                <w:tab w:val="left" w:leader="none" w:pos="2232"/>
              </w:tabs>
              <w:jc w:val="center"/>
              <w:rPr/>
            </w:pPr>
            <w:r w:rsidDel="00000000" w:rsidR="00000000" w:rsidRPr="00000000">
              <w:rPr>
                <w:rtl w:val="0"/>
              </w:rPr>
            </w:r>
          </w:p>
          <w:p w:rsidR="00000000" w:rsidDel="00000000" w:rsidP="00000000" w:rsidRDefault="00000000" w:rsidRPr="00000000" w14:paraId="000001C5">
            <w:pPr>
              <w:tabs>
                <w:tab w:val="left" w:leader="none" w:pos="2232"/>
              </w:tabs>
              <w:jc w:val="center"/>
              <w:rPr/>
            </w:pPr>
            <w:r w:rsidDel="00000000" w:rsidR="00000000" w:rsidRPr="00000000">
              <w:rPr>
                <w:rtl w:val="0"/>
              </w:rPr>
            </w:r>
          </w:p>
          <w:p w:rsidR="00000000" w:rsidDel="00000000" w:rsidP="00000000" w:rsidRDefault="00000000" w:rsidRPr="00000000" w14:paraId="000001C6">
            <w:pPr>
              <w:tabs>
                <w:tab w:val="left" w:leader="none" w:pos="2232"/>
              </w:tabs>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1052513</wp:posOffset>
                      </wp:positionH>
                      <wp:positionV relativeFrom="paragraph">
                        <wp:posOffset>60945</wp:posOffset>
                      </wp:positionV>
                      <wp:extent cx="2948940" cy="426695"/>
                      <wp:effectExtent b="0" l="0" r="0" t="0"/>
                      <wp:wrapNone/>
                      <wp:docPr id="1" name=""/>
                      <a:graphic>
                        <a:graphicData uri="http://schemas.microsoft.com/office/word/2010/wordprocessingShape">
                          <wps:wsp>
                            <wps:cNvSpPr/>
                            <wps:cNvPr id="2" name="Shape 2"/>
                            <wps:spPr>
                              <a:xfrm>
                                <a:off x="3876293" y="3576800"/>
                                <a:ext cx="2939415" cy="4064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Mesa de trabajo </w:t>
                                  </w:r>
                                  <w:r w:rsidDel="00000000" w:rsidR="00000000" w:rsidRPr="00000000">
                                    <w:rPr>
                                      <w:rFonts w:ascii="Calibri" w:cs="Calibri" w:eastAsia="Calibri" w:hAnsi="Calibri"/>
                                      <w:b w:val="0"/>
                                      <w:i w:val="1"/>
                                      <w:smallCaps w:val="0"/>
                                      <w:strike w:val="0"/>
                                      <w:color w:val="1f497d"/>
                                      <w:sz w:val="18"/>
                                      <w:vertAlign w:val="baseline"/>
                                    </w:rPr>
                                    <w:t xml:space="preserve">Comité</w:t>
                                  </w:r>
                                  <w:r w:rsidDel="00000000" w:rsidR="00000000" w:rsidRPr="00000000">
                                    <w:rPr>
                                      <w:rFonts w:ascii="Calibri" w:cs="Calibri" w:eastAsia="Calibri" w:hAnsi="Calibri"/>
                                      <w:b w:val="0"/>
                                      <w:i w:val="1"/>
                                      <w:smallCaps w:val="0"/>
                                      <w:strike w:val="0"/>
                                      <w:color w:val="1f497d"/>
                                      <w:sz w:val="18"/>
                                      <w:vertAlign w:val="baseline"/>
                                    </w:rPr>
                                    <w:t xml:space="preserve"> CIerre CIDEA PTEA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1052513</wp:posOffset>
                      </wp:positionH>
                      <wp:positionV relativeFrom="paragraph">
                        <wp:posOffset>60945</wp:posOffset>
                      </wp:positionV>
                      <wp:extent cx="2948940" cy="426695"/>
                      <wp:effectExtent b="0" l="0" r="0" t="0"/>
                      <wp:wrapNone/>
                      <wp:docPr id="1"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2948940" cy="426695"/>
                              </a:xfrm>
                              <a:prstGeom prst="rect"/>
                              <a:ln/>
                            </pic:spPr>
                          </pic:pic>
                        </a:graphicData>
                      </a:graphic>
                    </wp:anchor>
                  </w:drawing>
                </mc:Fallback>
              </mc:AlternateContent>
            </w:r>
          </w:p>
          <w:p w:rsidR="00000000" w:rsidDel="00000000" w:rsidP="00000000" w:rsidRDefault="00000000" w:rsidRPr="00000000" w14:paraId="000001C7">
            <w:pPr>
              <w:tabs>
                <w:tab w:val="left" w:leader="none" w:pos="2232"/>
              </w:tabs>
              <w:rPr/>
            </w:pPr>
            <w:r w:rsidDel="00000000" w:rsidR="00000000" w:rsidRPr="00000000">
              <w:rPr>
                <w:rtl w:val="0"/>
              </w:rPr>
            </w:r>
          </w:p>
          <w:p w:rsidR="00000000" w:rsidDel="00000000" w:rsidP="00000000" w:rsidRDefault="00000000" w:rsidRPr="00000000" w14:paraId="000001C8">
            <w:pPr>
              <w:tabs>
                <w:tab w:val="left" w:leader="none" w:pos="2232"/>
              </w:tabs>
              <w:jc w:val="center"/>
              <w:rPr/>
            </w:pPr>
            <w:r w:rsidDel="00000000" w:rsidR="00000000" w:rsidRPr="00000000">
              <w:rPr>
                <w:rtl w:val="0"/>
              </w:rPr>
            </w:r>
          </w:p>
          <w:p w:rsidR="00000000" w:rsidDel="00000000" w:rsidP="00000000" w:rsidRDefault="00000000" w:rsidRPr="00000000" w14:paraId="000001C9">
            <w:pPr>
              <w:tabs>
                <w:tab w:val="left" w:leader="none" w:pos="2232"/>
              </w:tabs>
              <w:rPr/>
            </w:pPr>
            <w:r w:rsidDel="00000000" w:rsidR="00000000" w:rsidRPr="00000000">
              <w:rPr>
                <w:rtl w:val="0"/>
              </w:rPr>
            </w:r>
          </w:p>
          <w:p w:rsidR="00000000" w:rsidDel="00000000" w:rsidP="00000000" w:rsidRDefault="00000000" w:rsidRPr="00000000" w14:paraId="000001CA">
            <w:pPr>
              <w:tabs>
                <w:tab w:val="left" w:leader="none" w:pos="2232"/>
              </w:tabs>
              <w:rPr/>
            </w:pPr>
            <w:r w:rsidDel="00000000" w:rsidR="00000000" w:rsidRPr="00000000">
              <w:rPr>
                <w:rtl w:val="0"/>
              </w:rPr>
            </w:r>
          </w:p>
          <w:p w:rsidR="00000000" w:rsidDel="00000000" w:rsidP="00000000" w:rsidRDefault="00000000" w:rsidRPr="00000000" w14:paraId="000001CB">
            <w:pPr>
              <w:tabs>
                <w:tab w:val="left" w:leader="none" w:pos="2232"/>
              </w:tabs>
              <w:rPr/>
            </w:pPr>
            <w:r w:rsidDel="00000000" w:rsidR="00000000" w:rsidRPr="00000000">
              <w:rPr>
                <w:rtl w:val="0"/>
              </w:rPr>
            </w:r>
          </w:p>
          <w:p w:rsidR="00000000" w:rsidDel="00000000" w:rsidP="00000000" w:rsidRDefault="00000000" w:rsidRPr="00000000" w14:paraId="000001CC">
            <w:pPr>
              <w:tabs>
                <w:tab w:val="left" w:leader="none" w:pos="2232"/>
              </w:tabs>
              <w:rPr/>
            </w:pPr>
            <w:r w:rsidDel="00000000" w:rsidR="00000000" w:rsidRPr="00000000">
              <w:rPr>
                <w:rtl w:val="0"/>
              </w:rPr>
            </w:r>
          </w:p>
          <w:p w:rsidR="00000000" w:rsidDel="00000000" w:rsidP="00000000" w:rsidRDefault="00000000" w:rsidRPr="00000000" w14:paraId="000001CD">
            <w:pPr>
              <w:tabs>
                <w:tab w:val="left" w:leader="none" w:pos="2232"/>
              </w:tabs>
              <w:rPr/>
            </w:pPr>
            <w:r w:rsidDel="00000000" w:rsidR="00000000" w:rsidRPr="00000000">
              <w:rPr>
                <w:rtl w:val="0"/>
              </w:rPr>
            </w:r>
          </w:p>
          <w:p w:rsidR="00000000" w:rsidDel="00000000" w:rsidP="00000000" w:rsidRDefault="00000000" w:rsidRPr="00000000" w14:paraId="000001CE">
            <w:pPr>
              <w:tabs>
                <w:tab w:val="left" w:leader="none" w:pos="2232"/>
              </w:tabs>
              <w:rPr/>
            </w:pPr>
            <w:r w:rsidDel="00000000" w:rsidR="00000000" w:rsidRPr="00000000">
              <w:rPr>
                <w:rtl w:val="0"/>
              </w:rPr>
            </w:r>
          </w:p>
          <w:p w:rsidR="00000000" w:rsidDel="00000000" w:rsidP="00000000" w:rsidRDefault="00000000" w:rsidRPr="00000000" w14:paraId="000001CF">
            <w:pPr>
              <w:tabs>
                <w:tab w:val="left" w:leader="none" w:pos="2232"/>
              </w:tabs>
              <w:rPr/>
            </w:pPr>
            <w:r w:rsidDel="00000000" w:rsidR="00000000" w:rsidRPr="00000000">
              <w:rPr>
                <w:rtl w:val="0"/>
              </w:rPr>
            </w:r>
          </w:p>
          <w:p w:rsidR="00000000" w:rsidDel="00000000" w:rsidP="00000000" w:rsidRDefault="00000000" w:rsidRPr="00000000" w14:paraId="000001D0">
            <w:pPr>
              <w:tabs>
                <w:tab w:val="left" w:leader="none" w:pos="2232"/>
              </w:tabs>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tc>
      </w:tr>
    </w:tbl>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Profesional Responsable: Simon Buitrago Moya</w:t>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142875</wp:posOffset>
            </wp:positionV>
            <wp:extent cx="1275715" cy="692785"/>
            <wp:effectExtent b="0" l="0" r="0" t="0"/>
            <wp:wrapNone/>
            <wp:docPr id="18"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275715" cy="692785"/>
                    </a:xfrm>
                    <a:prstGeom prst="rect"/>
                    <a:ln/>
                  </pic:spPr>
                </pic:pic>
              </a:graphicData>
            </a:graphic>
          </wp:anchor>
        </w:drawing>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 Bo. Dirección de Cultura Ambiental y Servicio al Ciudadano.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shd w:fill="ffffff" w:val="clear"/>
        <w:rPr/>
      </w:pPr>
      <w:r w:rsidDel="00000000" w:rsidR="00000000" w:rsidRPr="00000000">
        <w:rPr>
          <w:rtl w:val="0"/>
        </w:rPr>
      </w:r>
    </w:p>
    <w:p w:rsidR="00000000" w:rsidDel="00000000" w:rsidP="00000000" w:rsidRDefault="00000000" w:rsidRPr="00000000" w14:paraId="000001EB">
      <w:pPr>
        <w:shd w:fill="ffffff" w:val="clear"/>
        <w:rPr/>
      </w:pPr>
      <w:r w:rsidDel="00000000" w:rsidR="00000000" w:rsidRPr="00000000">
        <w:rPr>
          <w:rtl w:val="0"/>
        </w:rPr>
        <w:t xml:space="preserve">Anexo:  </w:t>
      </w:r>
    </w:p>
    <w:p w:rsidR="00000000" w:rsidDel="00000000" w:rsidP="00000000" w:rsidRDefault="00000000" w:rsidRPr="00000000" w14:paraId="000001EC">
      <w:pPr>
        <w:shd w:fill="ffffff" w:val="clear"/>
        <w:rPr/>
      </w:pPr>
      <w:r w:rsidDel="00000000" w:rsidR="00000000" w:rsidRPr="00000000">
        <w:rPr>
          <w:rtl w:val="0"/>
        </w:rPr>
      </w:r>
    </w:p>
    <w:p w:rsidR="00000000" w:rsidDel="00000000" w:rsidP="00000000" w:rsidRDefault="00000000" w:rsidRPr="00000000" w14:paraId="000001ED">
      <w:pPr>
        <w:shd w:fill="ffffff" w:val="clear"/>
        <w:rPr/>
      </w:pPr>
      <w:r w:rsidDel="00000000" w:rsidR="00000000" w:rsidRPr="00000000">
        <w:rPr>
          <w:rtl w:val="0"/>
        </w:rPr>
      </w:r>
    </w:p>
    <w:p w:rsidR="00000000" w:rsidDel="00000000" w:rsidP="00000000" w:rsidRDefault="00000000" w:rsidRPr="00000000" w14:paraId="000001EE">
      <w:pPr>
        <w:shd w:fill="ffffff" w:val="clear"/>
        <w:rPr/>
      </w:pPr>
      <w:r w:rsidDel="00000000" w:rsidR="00000000" w:rsidRPr="00000000">
        <w:rPr>
          <w:rtl w:val="0"/>
        </w:rPr>
        <w:t xml:space="preserve">Listado de Asistencia</w:t>
      </w:r>
    </w:p>
    <w:p w:rsidR="00000000" w:rsidDel="00000000" w:rsidP="00000000" w:rsidRDefault="00000000" w:rsidRPr="00000000" w14:paraId="000001EF">
      <w:pPr>
        <w:shd w:fill="ffffff" w:val="clear"/>
        <w:rPr/>
      </w:pPr>
      <w:r w:rsidDel="00000000" w:rsidR="00000000" w:rsidRPr="00000000">
        <w:rPr>
          <w:rtl w:val="0"/>
        </w:rPr>
        <w:t xml:space="preserve">Registro Fotográfico</w:t>
      </w:r>
    </w:p>
    <w:p w:rsidR="00000000" w:rsidDel="00000000" w:rsidP="00000000" w:rsidRDefault="00000000" w:rsidRPr="00000000" w14:paraId="000001F0">
      <w:pPr>
        <w:shd w:fill="ffffff" w:val="clear"/>
        <w:rPr/>
      </w:pPr>
      <w:r w:rsidDel="00000000" w:rsidR="00000000" w:rsidRPr="00000000">
        <w:rPr>
          <w:rtl w:val="0"/>
        </w:rPr>
        <w:t xml:space="preserve">Acta de Compromiso</w:t>
      </w:r>
    </w:p>
    <w:p w:rsidR="00000000" w:rsidDel="00000000" w:rsidP="00000000" w:rsidRDefault="00000000" w:rsidRPr="00000000" w14:paraId="000001F1">
      <w:pPr>
        <w:shd w:fill="ffffff" w:val="clear"/>
        <w:rPr/>
      </w:pPr>
      <w:r w:rsidDel="00000000" w:rsidR="00000000" w:rsidRPr="00000000">
        <w:rPr>
          <w:rtl w:val="0"/>
        </w:rPr>
      </w:r>
    </w:p>
    <w:sectPr>
      <w:headerReference r:id="rId24" w:type="default"/>
      <w:footerReference r:id="rId25" w:type="default"/>
      <w:pgSz w:h="15842" w:w="12242" w:orient="portrait"/>
      <w:pgMar w:bottom="1418" w:top="1701" w:left="1701" w:right="1304" w:header="720"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4253"/>
      </w:tabs>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GAP-PR-01-FR-02 VERSIÓN 4 19-06-2020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420"/>
        <w:tab w:val="right" w:leader="none" w:pos="88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876300" cy="971550"/>
          <wp:effectExtent b="0" l="0" r="0" t="0"/>
          <wp:docPr id="20"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876300" cy="97155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Corporación Autónoma Regional de Cundinamarca –CAR</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420"/>
        <w:tab w:val="right" w:leader="none" w:pos="884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Dirección de Cultura Ambiental y Servicio al Ciudadano</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26"/>
      </w:tabs>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b w:val="1"/>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pPr>
    <w:rPr>
      <w:b w:val="1"/>
      <w:sz w:val="22"/>
      <w:szCs w:val="22"/>
    </w:rPr>
  </w:style>
  <w:style w:type="paragraph" w:styleId="Heading4">
    <w:name w:val="heading 4"/>
    <w:basedOn w:val="Normal"/>
    <w:next w:val="Normal"/>
    <w:pPr>
      <w:keepNext w:val="1"/>
      <w:jc w:val="both"/>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hd w:fill="ffffff" w:val="clear"/>
      <w:jc w:val="center"/>
    </w:pPr>
    <w:rPr>
      <w:b w:val="1"/>
      <w:sz w:val="22"/>
      <w:szCs w:val="22"/>
    </w:rPr>
  </w:style>
  <w:style w:type="paragraph" w:styleId="Subtitle">
    <w:name w:val="Subtitle"/>
    <w:basedOn w:val="Normal"/>
    <w:next w:val="Normal"/>
    <w:pPr>
      <w:jc w:val="center"/>
    </w:pPr>
    <w:rPr>
      <w:b w:val="1"/>
      <w:sz w:val="22"/>
      <w:szCs w:val="22"/>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3.png"/><Relationship Id="rId21" Type="http://schemas.openxmlformats.org/officeDocument/2006/relationships/image" Target="media/image3.png"/><Relationship Id="rId24" Type="http://schemas.openxmlformats.org/officeDocument/2006/relationships/header" Target="header1.xm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14.png"/><Relationship Id="rId11" Type="http://schemas.openxmlformats.org/officeDocument/2006/relationships/image" Target="media/image7.png"/><Relationship Id="rId10" Type="http://schemas.openxmlformats.org/officeDocument/2006/relationships/image" Target="media/image17.png"/><Relationship Id="rId13" Type="http://schemas.openxmlformats.org/officeDocument/2006/relationships/image" Target="media/image18.png"/><Relationship Id="rId12" Type="http://schemas.openxmlformats.org/officeDocument/2006/relationships/image" Target="media/image16.png"/><Relationship Id="rId15" Type="http://schemas.openxmlformats.org/officeDocument/2006/relationships/image" Target="media/image9.png"/><Relationship Id="rId14" Type="http://schemas.openxmlformats.org/officeDocument/2006/relationships/image" Target="media/image2.png"/><Relationship Id="rId17" Type="http://schemas.openxmlformats.org/officeDocument/2006/relationships/image" Target="media/image12.png"/><Relationship Id="rId16" Type="http://schemas.openxmlformats.org/officeDocument/2006/relationships/image" Target="media/image1.png"/><Relationship Id="rId19" Type="http://schemas.openxmlformats.org/officeDocument/2006/relationships/image" Target="media/image5.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c6X8cRvXDUKEvEaP/5N9GkL1aA==">CgMxLjAyCGguZ2pkZ3hzMgloLjMwajB6bGw4AHIhMU9fSnJnb0NIOFZSdVRrU2hhZ19aVHBWeWh4RGZUSGEx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